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AC5" w:rsidRDefault="00A60AC5">
      <w:pPr>
        <w:spacing w:line="780" w:lineRule="auto"/>
        <w:jc w:val="center"/>
        <w:rPr>
          <w:rFonts w:ascii="宋体" w:eastAsia="宋体" w:hAnsi="宋体" w:cs="宋体"/>
          <w:b/>
          <w:sz w:val="52"/>
        </w:rPr>
      </w:pPr>
    </w:p>
    <w:p w:rsidR="00A60AC5" w:rsidRDefault="0098634E">
      <w:pPr>
        <w:spacing w:line="1000" w:lineRule="auto"/>
        <w:jc w:val="center"/>
        <w:rPr>
          <w:rFonts w:ascii="宋体" w:eastAsia="宋体" w:hAnsi="宋体" w:cs="宋体"/>
          <w:b/>
          <w:sz w:val="52"/>
        </w:rPr>
      </w:pPr>
      <w:r>
        <w:rPr>
          <w:rFonts w:ascii="宋体" w:eastAsia="宋体" w:hAnsi="宋体" w:cs="宋体"/>
          <w:b/>
          <w:sz w:val="52"/>
        </w:rPr>
        <w:t>东莞城市学院</w:t>
      </w:r>
    </w:p>
    <w:p w:rsidR="00A60AC5" w:rsidRDefault="00A60AC5">
      <w:pPr>
        <w:spacing w:line="1000" w:lineRule="auto"/>
        <w:jc w:val="center"/>
        <w:rPr>
          <w:rFonts w:ascii="宋体" w:eastAsia="宋体" w:hAnsi="宋体" w:cs="宋体"/>
          <w:sz w:val="30"/>
        </w:rPr>
      </w:pPr>
    </w:p>
    <w:p w:rsidR="00A60AC5" w:rsidRDefault="0098634E">
      <w:pPr>
        <w:spacing w:line="1000" w:lineRule="auto"/>
        <w:jc w:val="center"/>
        <w:rPr>
          <w:rFonts w:ascii="宋体" w:eastAsia="宋体" w:hAnsi="宋体" w:cs="宋体"/>
          <w:b/>
          <w:sz w:val="80"/>
        </w:rPr>
      </w:pPr>
      <w:r>
        <w:rPr>
          <w:rFonts w:ascii="宋体" w:eastAsia="宋体" w:hAnsi="宋体" w:cs="宋体"/>
          <w:b/>
          <w:sz w:val="80"/>
        </w:rPr>
        <w:t>招</w:t>
      </w:r>
    </w:p>
    <w:p w:rsidR="00A60AC5" w:rsidRDefault="0098634E">
      <w:pPr>
        <w:spacing w:line="1000" w:lineRule="auto"/>
        <w:jc w:val="center"/>
        <w:rPr>
          <w:rFonts w:ascii="宋体" w:eastAsia="宋体" w:hAnsi="宋体" w:cs="宋体"/>
          <w:b/>
          <w:sz w:val="80"/>
        </w:rPr>
      </w:pPr>
      <w:r>
        <w:rPr>
          <w:rFonts w:ascii="宋体" w:eastAsia="宋体" w:hAnsi="宋体" w:cs="宋体"/>
          <w:b/>
          <w:sz w:val="80"/>
        </w:rPr>
        <w:t>标</w:t>
      </w:r>
    </w:p>
    <w:p w:rsidR="00A60AC5" w:rsidRDefault="0098634E">
      <w:pPr>
        <w:spacing w:line="1000" w:lineRule="auto"/>
        <w:jc w:val="center"/>
        <w:rPr>
          <w:rFonts w:ascii="宋体" w:eastAsia="宋体" w:hAnsi="宋体" w:cs="宋体"/>
          <w:b/>
          <w:sz w:val="80"/>
        </w:rPr>
      </w:pPr>
      <w:r>
        <w:rPr>
          <w:rFonts w:ascii="宋体" w:eastAsia="宋体" w:hAnsi="宋体" w:cs="宋体"/>
          <w:b/>
          <w:sz w:val="80"/>
        </w:rPr>
        <w:t>文</w:t>
      </w:r>
    </w:p>
    <w:p w:rsidR="00A60AC5" w:rsidRDefault="0098634E">
      <w:pPr>
        <w:spacing w:line="1000" w:lineRule="auto"/>
        <w:jc w:val="center"/>
        <w:rPr>
          <w:rFonts w:ascii="宋体" w:eastAsia="宋体" w:hAnsi="宋体" w:cs="宋体"/>
          <w:b/>
          <w:sz w:val="80"/>
        </w:rPr>
      </w:pPr>
      <w:r>
        <w:rPr>
          <w:rFonts w:ascii="宋体" w:eastAsia="宋体" w:hAnsi="宋体" w:cs="宋体"/>
          <w:b/>
          <w:sz w:val="80"/>
        </w:rPr>
        <w:t>件</w:t>
      </w:r>
    </w:p>
    <w:p w:rsidR="00A60AC5" w:rsidRDefault="00A60AC5">
      <w:pPr>
        <w:spacing w:line="600" w:lineRule="auto"/>
        <w:jc w:val="center"/>
        <w:rPr>
          <w:rFonts w:ascii="宋体" w:eastAsia="宋体" w:hAnsi="宋体" w:cs="宋体"/>
          <w:sz w:val="80"/>
        </w:rPr>
      </w:pPr>
    </w:p>
    <w:p w:rsidR="00A60AC5" w:rsidRDefault="0098634E">
      <w:pPr>
        <w:spacing w:line="600" w:lineRule="auto"/>
        <w:ind w:leftChars="900" w:left="1890"/>
        <w:rPr>
          <w:rFonts w:ascii="宋体" w:eastAsia="宋体" w:hAnsi="宋体" w:cs="宋体"/>
          <w:b/>
          <w:sz w:val="31"/>
        </w:rPr>
      </w:pPr>
      <w:r>
        <w:rPr>
          <w:rFonts w:ascii="宋体" w:eastAsia="宋体" w:hAnsi="宋体" w:cs="宋体"/>
          <w:b/>
          <w:sz w:val="31"/>
        </w:rPr>
        <w:t>项目编号：DGCC-CG-202</w:t>
      </w:r>
      <w:r w:rsidR="00787CBE">
        <w:rPr>
          <w:rFonts w:ascii="宋体" w:eastAsia="宋体" w:hAnsi="宋体" w:cs="宋体" w:hint="eastAsia"/>
          <w:b/>
          <w:sz w:val="31"/>
        </w:rPr>
        <w:t>3</w:t>
      </w:r>
      <w:r>
        <w:rPr>
          <w:rFonts w:ascii="宋体" w:eastAsia="宋体" w:hAnsi="宋体" w:cs="宋体" w:hint="eastAsia"/>
          <w:b/>
          <w:sz w:val="31"/>
        </w:rPr>
        <w:t>0</w:t>
      </w:r>
      <w:r w:rsidR="00787CBE">
        <w:rPr>
          <w:rFonts w:ascii="宋体" w:eastAsia="宋体" w:hAnsi="宋体" w:cs="宋体" w:hint="eastAsia"/>
          <w:b/>
          <w:sz w:val="31"/>
        </w:rPr>
        <w:t>425</w:t>
      </w:r>
      <w:r>
        <w:rPr>
          <w:rFonts w:ascii="宋体" w:eastAsia="宋体" w:hAnsi="宋体" w:cs="宋体"/>
          <w:b/>
          <w:sz w:val="31"/>
        </w:rPr>
        <w:t>0</w:t>
      </w:r>
      <w:r w:rsidR="00787CBE">
        <w:rPr>
          <w:rFonts w:ascii="宋体" w:eastAsia="宋体" w:hAnsi="宋体" w:cs="宋体" w:hint="eastAsia"/>
          <w:b/>
          <w:sz w:val="31"/>
        </w:rPr>
        <w:t>1</w:t>
      </w:r>
    </w:p>
    <w:p w:rsidR="00A60AC5" w:rsidRDefault="0098634E">
      <w:pPr>
        <w:spacing w:line="600" w:lineRule="auto"/>
        <w:ind w:leftChars="900" w:left="1890"/>
        <w:rPr>
          <w:rFonts w:ascii="宋体" w:eastAsia="宋体" w:hAnsi="宋体" w:cs="宋体"/>
          <w:b/>
          <w:sz w:val="31"/>
        </w:rPr>
      </w:pPr>
      <w:r>
        <w:rPr>
          <w:rFonts w:ascii="宋体" w:eastAsia="宋体" w:hAnsi="宋体" w:cs="宋体"/>
          <w:b/>
          <w:sz w:val="31"/>
        </w:rPr>
        <w:t>项目名称：</w:t>
      </w:r>
      <w:r w:rsidR="003A5ECA">
        <w:rPr>
          <w:rFonts w:ascii="宋体" w:eastAsia="宋体" w:hAnsi="宋体" w:cs="宋体"/>
          <w:b/>
          <w:sz w:val="31"/>
        </w:rPr>
        <w:t>AR/VR混合现实设计制作设备采购</w:t>
      </w:r>
    </w:p>
    <w:p w:rsidR="00A60AC5" w:rsidRDefault="0098634E">
      <w:pPr>
        <w:spacing w:line="600" w:lineRule="auto"/>
        <w:ind w:firstLine="311"/>
        <w:jc w:val="center"/>
        <w:rPr>
          <w:rFonts w:ascii="宋体" w:eastAsia="宋体" w:hAnsi="宋体" w:cs="宋体"/>
          <w:b/>
          <w:sz w:val="31"/>
        </w:rPr>
      </w:pPr>
      <w:r>
        <w:rPr>
          <w:rFonts w:ascii="宋体" w:eastAsia="宋体" w:hAnsi="宋体" w:cs="宋体"/>
          <w:b/>
          <w:sz w:val="31"/>
        </w:rPr>
        <w:t>东莞城市学院</w:t>
      </w:r>
    </w:p>
    <w:p w:rsidR="00A60AC5" w:rsidRDefault="0098634E">
      <w:pPr>
        <w:spacing w:line="600" w:lineRule="auto"/>
        <w:jc w:val="center"/>
        <w:rPr>
          <w:rFonts w:ascii="宋体" w:eastAsia="宋体" w:hAnsi="宋体" w:cs="宋体"/>
          <w:b/>
          <w:sz w:val="31"/>
        </w:rPr>
      </w:pPr>
      <w:r>
        <w:rPr>
          <w:rFonts w:ascii="宋体" w:eastAsia="宋体" w:hAnsi="宋体" w:cs="宋体"/>
          <w:b/>
          <w:sz w:val="31"/>
        </w:rPr>
        <w:t>二Ｏ二</w:t>
      </w:r>
      <w:r w:rsidR="00787CBE">
        <w:rPr>
          <w:rFonts w:ascii="宋体" w:eastAsia="宋体" w:hAnsi="宋体" w:cs="宋体"/>
          <w:b/>
          <w:sz w:val="31"/>
        </w:rPr>
        <w:t>三</w:t>
      </w:r>
      <w:r>
        <w:rPr>
          <w:rFonts w:ascii="宋体" w:eastAsia="宋体" w:hAnsi="宋体" w:cs="宋体"/>
          <w:b/>
          <w:sz w:val="31"/>
        </w:rPr>
        <w:t>年</w:t>
      </w:r>
      <w:r w:rsidR="004D5ECB">
        <w:rPr>
          <w:rFonts w:ascii="宋体" w:eastAsia="宋体" w:hAnsi="宋体" w:cs="宋体" w:hint="eastAsia"/>
          <w:b/>
          <w:sz w:val="31"/>
        </w:rPr>
        <w:t>四</w:t>
      </w:r>
      <w:r>
        <w:rPr>
          <w:rFonts w:ascii="宋体" w:eastAsia="宋体" w:hAnsi="宋体" w:cs="宋体"/>
          <w:b/>
          <w:sz w:val="31"/>
        </w:rPr>
        <w:t>月</w:t>
      </w:r>
    </w:p>
    <w:p w:rsidR="00A60AC5" w:rsidRDefault="00A60AC5">
      <w:pPr>
        <w:tabs>
          <w:tab w:val="left" w:pos="2730"/>
        </w:tabs>
        <w:spacing w:line="360" w:lineRule="auto"/>
        <w:jc w:val="center"/>
        <w:rPr>
          <w:rFonts w:ascii="宋体" w:eastAsia="宋体" w:hAnsi="宋体" w:cs="宋体"/>
          <w:b/>
          <w:sz w:val="44"/>
        </w:rPr>
      </w:pPr>
    </w:p>
    <w:p w:rsidR="00A60AC5" w:rsidRDefault="0098634E">
      <w:pPr>
        <w:keepNext/>
        <w:keepLines/>
        <w:spacing w:before="340" w:after="330" w:line="576" w:lineRule="auto"/>
        <w:jc w:val="center"/>
        <w:rPr>
          <w:rFonts w:ascii="宋体" w:eastAsia="宋体" w:hAnsi="宋体" w:cs="宋体"/>
          <w:b/>
          <w:sz w:val="28"/>
        </w:rPr>
      </w:pPr>
      <w:r>
        <w:rPr>
          <w:rFonts w:ascii="宋体" w:eastAsia="宋体" w:hAnsi="宋体" w:cs="宋体"/>
          <w:b/>
          <w:sz w:val="28"/>
        </w:rPr>
        <w:lastRenderedPageBreak/>
        <w:t>采购邀请函</w:t>
      </w:r>
    </w:p>
    <w:p w:rsidR="00A60AC5" w:rsidRDefault="0098634E">
      <w:pPr>
        <w:spacing w:line="360" w:lineRule="auto"/>
        <w:rPr>
          <w:rFonts w:ascii="宋体" w:eastAsia="宋体" w:hAnsi="宋体" w:cs="宋体"/>
        </w:rPr>
      </w:pPr>
      <w:r>
        <w:rPr>
          <w:rFonts w:ascii="宋体" w:eastAsia="宋体" w:hAnsi="宋体" w:cs="宋体"/>
        </w:rPr>
        <w:t>各有关供应商：</w:t>
      </w:r>
    </w:p>
    <w:p w:rsidR="00A60AC5" w:rsidRDefault="0098634E">
      <w:pPr>
        <w:spacing w:line="360" w:lineRule="auto"/>
        <w:ind w:firstLine="420"/>
        <w:rPr>
          <w:rFonts w:ascii="宋体" w:eastAsia="宋体" w:hAnsi="宋体" w:cs="宋体"/>
        </w:rPr>
      </w:pPr>
      <w:r>
        <w:rPr>
          <w:rFonts w:ascii="宋体" w:eastAsia="宋体" w:hAnsi="宋体" w:cs="宋体"/>
        </w:rPr>
        <w:t>经批准，现就东莞城市学院</w:t>
      </w:r>
      <w:r w:rsidR="003A5ECA">
        <w:rPr>
          <w:rFonts w:ascii="宋体" w:eastAsia="宋体" w:hAnsi="宋体" w:cs="宋体" w:hint="eastAsia"/>
          <w:b/>
          <w:sz w:val="24"/>
          <w:u w:val="single"/>
        </w:rPr>
        <w:t>AR/VR混合现实设计制作设备采购</w:t>
      </w:r>
      <w:r>
        <w:rPr>
          <w:rFonts w:ascii="宋体" w:eastAsia="宋体" w:hAnsi="宋体" w:cs="宋体"/>
        </w:rPr>
        <w:t>（采购编号</w:t>
      </w:r>
      <w:r w:rsidR="00787CBE">
        <w:rPr>
          <w:rFonts w:ascii="宋体" w:eastAsia="宋体" w:hAnsi="宋体" w:cs="宋体"/>
          <w:color w:val="FF0000"/>
        </w:rPr>
        <w:t>DGCC-CG-2023042501</w:t>
      </w:r>
      <w:r>
        <w:rPr>
          <w:rFonts w:ascii="宋体" w:eastAsia="宋体" w:hAnsi="宋体" w:cs="宋体"/>
        </w:rPr>
        <w:t>）进行公开招标，欢迎具有相关经营范围资质和能力的国内供应商参加本次采购。</w:t>
      </w:r>
    </w:p>
    <w:p w:rsidR="00A60AC5" w:rsidRDefault="0098634E">
      <w:pPr>
        <w:spacing w:line="360" w:lineRule="auto"/>
        <w:rPr>
          <w:rFonts w:ascii="宋体" w:eastAsia="宋体" w:hAnsi="宋体" w:cs="宋体"/>
        </w:rPr>
      </w:pPr>
      <w:r>
        <w:rPr>
          <w:rFonts w:ascii="宋体" w:eastAsia="宋体" w:hAnsi="宋体" w:cs="宋体"/>
        </w:rPr>
        <w:t>一、采购货物及要求详细见用户需求。</w:t>
      </w:r>
    </w:p>
    <w:p w:rsidR="00A60AC5" w:rsidRDefault="0098634E">
      <w:pPr>
        <w:spacing w:line="360" w:lineRule="auto"/>
        <w:ind w:left="420"/>
        <w:rPr>
          <w:rFonts w:ascii="宋体" w:eastAsia="宋体" w:hAnsi="宋体" w:cs="宋体"/>
        </w:rPr>
      </w:pPr>
      <w:r>
        <w:rPr>
          <w:rFonts w:ascii="宋体" w:eastAsia="宋体" w:hAnsi="宋体" w:cs="宋体"/>
        </w:rPr>
        <w:t>报名时间：</w:t>
      </w:r>
      <w:r>
        <w:rPr>
          <w:rFonts w:ascii="宋体" w:eastAsia="宋体" w:hAnsi="宋体" w:cs="宋体"/>
          <w:color w:val="FF0000"/>
        </w:rPr>
        <w:t>202</w:t>
      </w:r>
      <w:r w:rsidR="003A5ECA">
        <w:rPr>
          <w:rFonts w:ascii="宋体" w:eastAsia="宋体" w:hAnsi="宋体" w:cs="宋体" w:hint="eastAsia"/>
          <w:color w:val="FF0000"/>
        </w:rPr>
        <w:t>3</w:t>
      </w:r>
      <w:r>
        <w:rPr>
          <w:rFonts w:ascii="宋体" w:eastAsia="宋体" w:hAnsi="宋体" w:cs="宋体"/>
          <w:color w:val="FF0000"/>
        </w:rPr>
        <w:t>年</w:t>
      </w:r>
      <w:r w:rsidR="003A5ECA">
        <w:rPr>
          <w:rFonts w:ascii="宋体" w:eastAsia="宋体" w:hAnsi="宋体" w:cs="宋体" w:hint="eastAsia"/>
          <w:color w:val="FF0000"/>
        </w:rPr>
        <w:t>4</w:t>
      </w:r>
      <w:r>
        <w:rPr>
          <w:rFonts w:ascii="宋体" w:eastAsia="宋体" w:hAnsi="宋体" w:cs="宋体"/>
          <w:color w:val="FF0000"/>
        </w:rPr>
        <w:t>月</w:t>
      </w:r>
      <w:r w:rsidR="003A5ECA">
        <w:rPr>
          <w:rFonts w:ascii="宋体" w:eastAsia="宋体" w:hAnsi="宋体" w:cs="宋体" w:hint="eastAsia"/>
          <w:color w:val="FF0000"/>
        </w:rPr>
        <w:t>27</w:t>
      </w:r>
      <w:r>
        <w:rPr>
          <w:rFonts w:ascii="宋体" w:eastAsia="宋体" w:hAnsi="宋体" w:cs="宋体"/>
          <w:color w:val="FF0000"/>
        </w:rPr>
        <w:t>日至</w:t>
      </w:r>
      <w:r w:rsidR="003A5ECA">
        <w:rPr>
          <w:rFonts w:ascii="宋体" w:eastAsia="宋体" w:hAnsi="宋体" w:cs="宋体" w:hint="eastAsia"/>
          <w:color w:val="FF0000"/>
        </w:rPr>
        <w:t>5</w:t>
      </w:r>
      <w:r>
        <w:rPr>
          <w:rFonts w:ascii="宋体" w:eastAsia="宋体" w:hAnsi="宋体" w:cs="宋体"/>
          <w:color w:val="FF0000"/>
        </w:rPr>
        <w:t>月</w:t>
      </w:r>
      <w:r w:rsidR="003A5ECA">
        <w:rPr>
          <w:rFonts w:ascii="宋体" w:eastAsia="宋体" w:hAnsi="宋体" w:cs="宋体" w:hint="eastAsia"/>
          <w:color w:val="FF0000"/>
        </w:rPr>
        <w:t>5</w:t>
      </w:r>
      <w:r>
        <w:rPr>
          <w:rFonts w:ascii="宋体" w:eastAsia="宋体" w:hAnsi="宋体" w:cs="宋体"/>
          <w:color w:val="FF0000"/>
        </w:rPr>
        <w:t>日</w:t>
      </w:r>
      <w:r>
        <w:rPr>
          <w:rFonts w:ascii="宋体" w:eastAsia="宋体" w:hAnsi="宋体" w:cs="宋体"/>
        </w:rPr>
        <w:t>（节假日除外）。报名地点：东莞市</w:t>
      </w:r>
      <w:proofErr w:type="gramStart"/>
      <w:r>
        <w:rPr>
          <w:rFonts w:ascii="宋体" w:eastAsia="宋体" w:hAnsi="宋体" w:cs="宋体"/>
        </w:rPr>
        <w:t>寮</w:t>
      </w:r>
      <w:proofErr w:type="gramEnd"/>
      <w:r>
        <w:rPr>
          <w:rFonts w:ascii="宋体" w:eastAsia="宋体" w:hAnsi="宋体" w:cs="宋体"/>
        </w:rPr>
        <w:t>步</w:t>
      </w:r>
    </w:p>
    <w:p w:rsidR="00A60AC5" w:rsidRDefault="0098634E">
      <w:pPr>
        <w:spacing w:line="360" w:lineRule="auto"/>
        <w:ind w:left="420"/>
        <w:rPr>
          <w:rFonts w:ascii="宋体" w:eastAsia="宋体" w:hAnsi="宋体" w:cs="宋体"/>
        </w:rPr>
      </w:pPr>
      <w:r>
        <w:rPr>
          <w:rFonts w:ascii="宋体" w:eastAsia="宋体" w:hAnsi="宋体" w:cs="宋体"/>
        </w:rPr>
        <w:t>镇文昌路1号，东莞城市学院行政楼315室。（接受网络报名，报名资料发送</w:t>
      </w:r>
      <w:proofErr w:type="gramStart"/>
      <w:r>
        <w:rPr>
          <w:rFonts w:ascii="宋体" w:eastAsia="宋体" w:hAnsi="宋体" w:cs="宋体"/>
        </w:rPr>
        <w:t>采购办</w:t>
      </w:r>
      <w:proofErr w:type="gramEnd"/>
      <w:r>
        <w:rPr>
          <w:rFonts w:ascii="宋体" w:eastAsia="宋体" w:hAnsi="宋体" w:cs="宋体"/>
        </w:rPr>
        <w:t>电子邮箱，地址：</w:t>
      </w:r>
      <w:r w:rsidR="003A5ECA" w:rsidRPr="003A5ECA">
        <w:rPr>
          <w:rFonts w:ascii="宋体" w:eastAsia="宋体" w:hAnsi="宋体" w:cs="宋体"/>
        </w:rPr>
        <w:t>xieyan@dgcu.edu.cn</w:t>
      </w:r>
      <w:r>
        <w:rPr>
          <w:rFonts w:ascii="宋体" w:eastAsia="宋体" w:hAnsi="宋体" w:cs="宋体"/>
        </w:rPr>
        <w:t>，邮件标题备注投标项目名称及编号）</w:t>
      </w:r>
    </w:p>
    <w:p w:rsidR="00A60AC5" w:rsidRDefault="0098634E">
      <w:pPr>
        <w:numPr>
          <w:ilvl w:val="0"/>
          <w:numId w:val="2"/>
        </w:numPr>
        <w:tabs>
          <w:tab w:val="left" w:pos="420"/>
        </w:tabs>
        <w:spacing w:line="360" w:lineRule="auto"/>
        <w:ind w:left="420" w:hanging="420"/>
        <w:rPr>
          <w:rFonts w:ascii="宋体" w:eastAsia="宋体" w:hAnsi="宋体" w:cs="宋体"/>
        </w:rPr>
      </w:pPr>
      <w:r>
        <w:rPr>
          <w:rFonts w:ascii="宋体" w:eastAsia="宋体" w:hAnsi="宋体" w:cs="宋体"/>
        </w:rPr>
        <w:t>索取文件时应提供以下资料：</w:t>
      </w:r>
    </w:p>
    <w:p w:rsidR="00A60AC5" w:rsidRDefault="0098634E">
      <w:pPr>
        <w:tabs>
          <w:tab w:val="left" w:pos="1080"/>
        </w:tabs>
        <w:spacing w:line="360" w:lineRule="auto"/>
        <w:ind w:left="360"/>
        <w:rPr>
          <w:rFonts w:ascii="宋体" w:eastAsia="宋体" w:hAnsi="宋体" w:cs="宋体"/>
        </w:rPr>
      </w:pPr>
      <w:r>
        <w:rPr>
          <w:rFonts w:ascii="宋体" w:eastAsia="宋体" w:hAnsi="宋体" w:cs="宋体"/>
        </w:rPr>
        <w:t>（一）投标人的条件：</w:t>
      </w:r>
    </w:p>
    <w:p w:rsidR="00A60AC5" w:rsidRDefault="0098634E">
      <w:pPr>
        <w:tabs>
          <w:tab w:val="left" w:pos="1080"/>
        </w:tabs>
        <w:spacing w:line="360" w:lineRule="auto"/>
        <w:ind w:left="359" w:firstLine="525"/>
        <w:rPr>
          <w:rFonts w:ascii="宋体" w:eastAsia="宋体" w:hAnsi="宋体" w:cs="宋体"/>
        </w:rPr>
      </w:pPr>
      <w:r>
        <w:rPr>
          <w:rFonts w:ascii="宋体" w:eastAsia="宋体" w:hAnsi="宋体" w:cs="宋体"/>
        </w:rPr>
        <w:t>1、在中华人民共和国境内注册并具有相关项目内容的经营范围。</w:t>
      </w:r>
    </w:p>
    <w:p w:rsidR="00A60AC5" w:rsidRDefault="0098634E">
      <w:pPr>
        <w:tabs>
          <w:tab w:val="left" w:pos="1080"/>
        </w:tabs>
        <w:spacing w:line="360" w:lineRule="auto"/>
        <w:ind w:left="359" w:firstLine="525"/>
        <w:rPr>
          <w:rFonts w:ascii="宋体" w:eastAsia="宋体" w:hAnsi="宋体" w:cs="宋体"/>
        </w:rPr>
      </w:pPr>
      <w:r>
        <w:rPr>
          <w:rFonts w:ascii="宋体" w:eastAsia="宋体" w:hAnsi="宋体" w:cs="宋体"/>
        </w:rPr>
        <w:t>2、投标人近三年没有违法记录。</w:t>
      </w:r>
    </w:p>
    <w:p w:rsidR="00A60AC5" w:rsidRDefault="0098634E">
      <w:pPr>
        <w:tabs>
          <w:tab w:val="left" w:pos="1080"/>
        </w:tabs>
        <w:spacing w:line="360" w:lineRule="auto"/>
        <w:ind w:firstLine="315"/>
        <w:rPr>
          <w:rFonts w:ascii="宋体" w:eastAsia="宋体" w:hAnsi="宋体" w:cs="宋体"/>
        </w:rPr>
      </w:pPr>
      <w:r>
        <w:rPr>
          <w:rFonts w:ascii="宋体" w:eastAsia="宋体" w:hAnsi="宋体" w:cs="宋体"/>
        </w:rPr>
        <w:t>(二)  提供资料</w:t>
      </w:r>
    </w:p>
    <w:p w:rsidR="00A60AC5" w:rsidRDefault="0098634E">
      <w:pPr>
        <w:tabs>
          <w:tab w:val="left" w:pos="1080"/>
        </w:tabs>
        <w:spacing w:line="360" w:lineRule="auto"/>
        <w:ind w:left="360"/>
        <w:rPr>
          <w:rFonts w:ascii="宋体" w:eastAsia="宋体" w:hAnsi="宋体" w:cs="宋体"/>
        </w:rPr>
      </w:pPr>
      <w:r>
        <w:rPr>
          <w:rFonts w:ascii="宋体" w:eastAsia="宋体" w:hAnsi="宋体" w:cs="宋体"/>
        </w:rPr>
        <w:t>1、营业执照副本原件及正本复印件一份（加盖公章）。</w:t>
      </w:r>
    </w:p>
    <w:p w:rsidR="00A60AC5" w:rsidRDefault="0098634E">
      <w:pPr>
        <w:tabs>
          <w:tab w:val="left" w:pos="1080"/>
        </w:tabs>
        <w:spacing w:line="360" w:lineRule="auto"/>
        <w:ind w:left="360"/>
        <w:rPr>
          <w:rFonts w:ascii="宋体" w:eastAsia="宋体" w:hAnsi="宋体" w:cs="宋体"/>
        </w:rPr>
      </w:pPr>
      <w:r>
        <w:rPr>
          <w:rFonts w:ascii="宋体" w:eastAsia="宋体" w:hAnsi="宋体" w:cs="宋体"/>
        </w:rPr>
        <w:t>2、税务登记证副本原件及正本复印件一份（加盖公章）（三证合一的仅需提供营业执照）。</w:t>
      </w:r>
    </w:p>
    <w:p w:rsidR="00A60AC5" w:rsidRDefault="0098634E">
      <w:pPr>
        <w:tabs>
          <w:tab w:val="left" w:pos="1080"/>
        </w:tabs>
        <w:spacing w:line="360" w:lineRule="auto"/>
        <w:ind w:left="360"/>
        <w:rPr>
          <w:rFonts w:ascii="宋体" w:eastAsia="宋体" w:hAnsi="宋体" w:cs="宋体"/>
        </w:rPr>
      </w:pPr>
      <w:r>
        <w:rPr>
          <w:rFonts w:ascii="宋体" w:eastAsia="宋体" w:hAnsi="宋体" w:cs="宋体"/>
        </w:rPr>
        <w:t>3、有效授权委托书原件。</w:t>
      </w:r>
    </w:p>
    <w:p w:rsidR="00A60AC5" w:rsidRDefault="0098634E">
      <w:pPr>
        <w:tabs>
          <w:tab w:val="left" w:pos="1080"/>
        </w:tabs>
        <w:spacing w:line="360" w:lineRule="auto"/>
        <w:ind w:left="181" w:firstLine="210"/>
        <w:rPr>
          <w:rFonts w:ascii="宋体" w:eastAsia="宋体" w:hAnsi="宋体" w:cs="宋体"/>
          <w:shd w:val="clear" w:color="auto" w:fill="FF0000"/>
        </w:rPr>
      </w:pPr>
      <w:r>
        <w:rPr>
          <w:rFonts w:ascii="宋体" w:eastAsia="宋体" w:hAnsi="宋体" w:cs="宋体"/>
        </w:rPr>
        <w:t>4、代表人身份证复印件及授权人身份证复印件。</w:t>
      </w:r>
    </w:p>
    <w:p w:rsidR="00A60AC5" w:rsidRDefault="0098634E">
      <w:pPr>
        <w:spacing w:line="360" w:lineRule="auto"/>
        <w:rPr>
          <w:rFonts w:ascii="宋体" w:eastAsia="宋体" w:hAnsi="宋体" w:cs="宋体"/>
        </w:rPr>
      </w:pPr>
      <w:r>
        <w:rPr>
          <w:rFonts w:ascii="宋体" w:eastAsia="宋体" w:hAnsi="宋体" w:cs="宋体"/>
        </w:rPr>
        <w:t>四、接受投标文件及标投时间、地点</w:t>
      </w:r>
    </w:p>
    <w:p w:rsidR="00A60AC5" w:rsidRDefault="0098634E">
      <w:pPr>
        <w:numPr>
          <w:ilvl w:val="0"/>
          <w:numId w:val="3"/>
        </w:numPr>
        <w:tabs>
          <w:tab w:val="left" w:pos="1140"/>
        </w:tabs>
        <w:spacing w:line="360" w:lineRule="auto"/>
        <w:ind w:left="900" w:hanging="420"/>
        <w:rPr>
          <w:rFonts w:ascii="宋体" w:eastAsia="宋体" w:hAnsi="宋体" w:cs="宋体"/>
        </w:rPr>
      </w:pPr>
      <w:r>
        <w:rPr>
          <w:rFonts w:ascii="宋体" w:eastAsia="宋体" w:hAnsi="宋体" w:cs="宋体"/>
        </w:rPr>
        <w:t>接受投标文件时间：</w:t>
      </w:r>
      <w:r>
        <w:rPr>
          <w:rFonts w:ascii="宋体" w:eastAsia="宋体" w:hAnsi="宋体" w:cs="宋体"/>
          <w:u w:val="single"/>
        </w:rPr>
        <w:t>202</w:t>
      </w:r>
      <w:r w:rsidR="003A5ECA">
        <w:rPr>
          <w:rFonts w:ascii="宋体" w:eastAsia="宋体" w:hAnsi="宋体" w:cs="宋体" w:hint="eastAsia"/>
          <w:u w:val="single"/>
        </w:rPr>
        <w:t>3</w:t>
      </w:r>
      <w:r>
        <w:rPr>
          <w:rFonts w:ascii="宋体" w:eastAsia="宋体" w:hAnsi="宋体" w:cs="宋体"/>
          <w:u w:val="single"/>
        </w:rPr>
        <w:t>年</w:t>
      </w:r>
      <w:r w:rsidR="003A5ECA">
        <w:rPr>
          <w:rFonts w:ascii="宋体" w:eastAsia="宋体" w:hAnsi="宋体" w:cs="宋体" w:hint="eastAsia"/>
          <w:u w:val="single"/>
        </w:rPr>
        <w:t>5</w:t>
      </w:r>
      <w:r>
        <w:rPr>
          <w:rFonts w:ascii="宋体" w:eastAsia="宋体" w:hAnsi="宋体" w:cs="宋体"/>
          <w:u w:val="single"/>
        </w:rPr>
        <w:t>月</w:t>
      </w:r>
      <w:r w:rsidR="003A5ECA">
        <w:rPr>
          <w:rFonts w:ascii="宋体" w:eastAsia="宋体" w:hAnsi="宋体" w:cs="宋体" w:hint="eastAsia"/>
          <w:u w:val="single"/>
        </w:rPr>
        <w:t>12</w:t>
      </w:r>
      <w:r>
        <w:rPr>
          <w:rFonts w:ascii="宋体" w:eastAsia="宋体" w:hAnsi="宋体" w:cs="宋体"/>
          <w:u w:val="single"/>
        </w:rPr>
        <w:t>日12：00时之前(可以快递:顺丰&amp;邮政)；</w:t>
      </w:r>
    </w:p>
    <w:p w:rsidR="00A60AC5" w:rsidRDefault="0098634E">
      <w:pPr>
        <w:numPr>
          <w:ilvl w:val="0"/>
          <w:numId w:val="3"/>
        </w:numPr>
        <w:tabs>
          <w:tab w:val="left" w:pos="1140"/>
        </w:tabs>
        <w:spacing w:line="360" w:lineRule="auto"/>
        <w:ind w:left="900" w:hanging="420"/>
        <w:rPr>
          <w:rFonts w:ascii="宋体" w:eastAsia="宋体" w:hAnsi="宋体" w:cs="宋体"/>
        </w:rPr>
      </w:pPr>
      <w:r>
        <w:rPr>
          <w:rFonts w:ascii="宋体" w:eastAsia="宋体" w:hAnsi="宋体" w:cs="宋体"/>
        </w:rPr>
        <w:t>地点：东莞市寮步镇文昌路1号，东莞城市学院行政楼315室；</w:t>
      </w:r>
    </w:p>
    <w:p w:rsidR="00A60AC5" w:rsidRDefault="0098634E">
      <w:pPr>
        <w:numPr>
          <w:ilvl w:val="0"/>
          <w:numId w:val="3"/>
        </w:numPr>
        <w:tabs>
          <w:tab w:val="left" w:pos="1140"/>
        </w:tabs>
        <w:spacing w:line="360" w:lineRule="auto"/>
        <w:ind w:left="900" w:hanging="420"/>
        <w:rPr>
          <w:rFonts w:ascii="宋体" w:eastAsia="宋体" w:hAnsi="宋体" w:cs="宋体"/>
        </w:rPr>
      </w:pPr>
      <w:r>
        <w:rPr>
          <w:rFonts w:ascii="宋体" w:eastAsia="宋体" w:hAnsi="宋体" w:cs="宋体"/>
        </w:rPr>
        <w:t>开标时间及地点：另行通知。</w:t>
      </w:r>
    </w:p>
    <w:p w:rsidR="00A60AC5" w:rsidRDefault="0098634E">
      <w:pPr>
        <w:numPr>
          <w:ilvl w:val="0"/>
          <w:numId w:val="3"/>
        </w:numPr>
        <w:spacing w:line="360" w:lineRule="auto"/>
        <w:rPr>
          <w:rFonts w:ascii="宋体" w:eastAsia="宋体" w:hAnsi="宋体" w:cs="宋体"/>
        </w:rPr>
      </w:pPr>
      <w:r>
        <w:rPr>
          <w:rFonts w:ascii="宋体" w:eastAsia="宋体" w:hAnsi="宋体" w:cs="宋体"/>
        </w:rPr>
        <w:t>联系电话：0769-23382668   联系人：谢老师</w:t>
      </w:r>
    </w:p>
    <w:p w:rsidR="00A60AC5" w:rsidRDefault="0098634E">
      <w:pPr>
        <w:numPr>
          <w:ilvl w:val="0"/>
          <w:numId w:val="3"/>
        </w:numPr>
        <w:spacing w:line="360" w:lineRule="auto"/>
        <w:rPr>
          <w:rFonts w:ascii="宋体" w:eastAsia="宋体" w:hAnsi="宋体" w:cs="宋体"/>
        </w:rPr>
      </w:pPr>
      <w:r>
        <w:rPr>
          <w:rFonts w:ascii="宋体" w:eastAsia="宋体" w:hAnsi="宋体" w:cs="宋体"/>
        </w:rPr>
        <w:t>纪检监督电话：0769-23388024</w:t>
      </w:r>
    </w:p>
    <w:p w:rsidR="00A60AC5" w:rsidRDefault="0098634E">
      <w:pPr>
        <w:spacing w:line="360" w:lineRule="auto"/>
        <w:rPr>
          <w:rFonts w:ascii="宋体" w:eastAsia="宋体" w:hAnsi="宋体" w:cs="宋体"/>
        </w:rPr>
      </w:pPr>
      <w:r>
        <w:rPr>
          <w:rFonts w:ascii="宋体" w:eastAsia="宋体" w:hAnsi="宋体" w:cs="宋体"/>
        </w:rPr>
        <w:t>七、注意事项</w:t>
      </w:r>
    </w:p>
    <w:p w:rsidR="00A60AC5" w:rsidRDefault="0098634E">
      <w:pPr>
        <w:numPr>
          <w:ilvl w:val="0"/>
          <w:numId w:val="4"/>
        </w:numPr>
        <w:tabs>
          <w:tab w:val="left" w:pos="840"/>
        </w:tabs>
        <w:spacing w:line="360" w:lineRule="auto"/>
        <w:ind w:left="840" w:hanging="720"/>
        <w:rPr>
          <w:rFonts w:ascii="宋体" w:eastAsia="宋体" w:hAnsi="宋体" w:cs="宋体"/>
        </w:rPr>
      </w:pPr>
      <w:r>
        <w:rPr>
          <w:rFonts w:ascii="宋体" w:eastAsia="宋体" w:hAnsi="宋体" w:cs="宋体"/>
        </w:rPr>
        <w:t>中标通知书送达后，成交供应商必须按照招标人的要求于</w:t>
      </w:r>
      <w:r w:rsidR="004D5ECB">
        <w:rPr>
          <w:rFonts w:ascii="宋体" w:eastAsia="宋体" w:hAnsi="宋体" w:cs="宋体" w:hint="eastAsia"/>
          <w:color w:val="FF0000"/>
        </w:rPr>
        <w:t>25</w:t>
      </w:r>
      <w:r w:rsidR="00182779" w:rsidRPr="003A5ECA">
        <w:rPr>
          <w:rFonts w:ascii="宋体" w:eastAsia="宋体" w:hAnsi="宋体" w:cs="宋体" w:hint="eastAsia"/>
          <w:color w:val="FF0000"/>
        </w:rPr>
        <w:t>日</w:t>
      </w:r>
      <w:bookmarkStart w:id="0" w:name="_GoBack"/>
      <w:bookmarkEnd w:id="0"/>
      <w:r w:rsidRPr="003A5ECA">
        <w:rPr>
          <w:rFonts w:ascii="宋体" w:eastAsia="宋体" w:hAnsi="宋体" w:cs="宋体"/>
          <w:color w:val="FF0000"/>
        </w:rPr>
        <w:t>内</w:t>
      </w:r>
      <w:r>
        <w:rPr>
          <w:rFonts w:ascii="宋体" w:eastAsia="宋体" w:hAnsi="宋体" w:cs="宋体"/>
          <w:color w:val="FF0000"/>
        </w:rPr>
        <w:t>交货并安装完毕</w:t>
      </w:r>
      <w:r>
        <w:rPr>
          <w:rFonts w:ascii="宋体" w:eastAsia="宋体" w:hAnsi="宋体" w:cs="宋体"/>
        </w:rPr>
        <w:t>。</w:t>
      </w:r>
    </w:p>
    <w:p w:rsidR="00A60AC5" w:rsidRDefault="0098634E">
      <w:pPr>
        <w:numPr>
          <w:ilvl w:val="0"/>
          <w:numId w:val="4"/>
        </w:numPr>
        <w:tabs>
          <w:tab w:val="left" w:pos="840"/>
        </w:tabs>
        <w:spacing w:line="360" w:lineRule="auto"/>
        <w:ind w:left="840" w:hanging="720"/>
        <w:rPr>
          <w:rFonts w:ascii="宋体" w:eastAsia="宋体" w:hAnsi="宋体" w:cs="宋体"/>
        </w:rPr>
      </w:pPr>
      <w:r>
        <w:rPr>
          <w:rFonts w:ascii="宋体" w:eastAsia="宋体" w:hAnsi="宋体" w:cs="宋体"/>
        </w:rPr>
        <w:t>货物要求</w:t>
      </w:r>
    </w:p>
    <w:p w:rsidR="00A60AC5" w:rsidRDefault="0098634E">
      <w:pPr>
        <w:numPr>
          <w:ilvl w:val="0"/>
          <w:numId w:val="4"/>
        </w:numPr>
        <w:tabs>
          <w:tab w:val="left" w:pos="900"/>
        </w:tabs>
        <w:spacing w:line="360" w:lineRule="auto"/>
        <w:ind w:left="900" w:hanging="360"/>
        <w:rPr>
          <w:rFonts w:ascii="宋体" w:eastAsia="宋体" w:hAnsi="宋体" w:cs="宋体"/>
        </w:rPr>
      </w:pPr>
      <w:r>
        <w:rPr>
          <w:rFonts w:ascii="宋体" w:eastAsia="宋体" w:hAnsi="宋体" w:cs="宋体"/>
        </w:rPr>
        <w:lastRenderedPageBreak/>
        <w:t>所有货物均需上门交货、安装、施工、调试，</w:t>
      </w:r>
      <w:proofErr w:type="gramStart"/>
      <w:r>
        <w:rPr>
          <w:rFonts w:ascii="宋体" w:eastAsia="宋体" w:hAnsi="宋体" w:cs="宋体"/>
        </w:rPr>
        <w:t>含一切</w:t>
      </w:r>
      <w:proofErr w:type="gramEnd"/>
      <w:r>
        <w:rPr>
          <w:rFonts w:ascii="宋体" w:eastAsia="宋体" w:hAnsi="宋体" w:cs="宋体"/>
        </w:rPr>
        <w:t>必需辅材。均需提供包修、包退、包换等售后服务。</w:t>
      </w:r>
    </w:p>
    <w:p w:rsidR="00A60AC5" w:rsidRDefault="0098634E">
      <w:pPr>
        <w:numPr>
          <w:ilvl w:val="0"/>
          <w:numId w:val="4"/>
        </w:numPr>
        <w:tabs>
          <w:tab w:val="left" w:pos="900"/>
        </w:tabs>
        <w:spacing w:line="360" w:lineRule="auto"/>
        <w:ind w:left="900" w:hanging="360"/>
        <w:rPr>
          <w:rFonts w:ascii="宋体" w:eastAsia="宋体" w:hAnsi="宋体" w:cs="宋体"/>
        </w:rPr>
      </w:pPr>
      <w:r>
        <w:rPr>
          <w:rFonts w:ascii="宋体" w:eastAsia="宋体" w:hAnsi="宋体" w:cs="宋体"/>
        </w:rPr>
        <w:t>所有货物都必须全新、原装。</w:t>
      </w:r>
    </w:p>
    <w:p w:rsidR="00A60AC5" w:rsidRDefault="0098634E">
      <w:pPr>
        <w:numPr>
          <w:ilvl w:val="0"/>
          <w:numId w:val="4"/>
        </w:numPr>
        <w:tabs>
          <w:tab w:val="left" w:pos="900"/>
        </w:tabs>
        <w:spacing w:line="360" w:lineRule="auto"/>
        <w:ind w:left="900" w:hanging="360"/>
        <w:rPr>
          <w:rFonts w:ascii="宋体" w:eastAsia="宋体" w:hAnsi="宋体" w:cs="宋体"/>
        </w:rPr>
      </w:pPr>
      <w:r>
        <w:rPr>
          <w:rFonts w:ascii="宋体" w:eastAsia="宋体" w:hAnsi="宋体" w:cs="宋体"/>
        </w:rPr>
        <w:t>每件货物包装箱内附一份详细清单及质量合格证。</w:t>
      </w:r>
    </w:p>
    <w:p w:rsidR="00A60AC5" w:rsidRDefault="0098634E">
      <w:pPr>
        <w:numPr>
          <w:ilvl w:val="0"/>
          <w:numId w:val="4"/>
        </w:numPr>
        <w:tabs>
          <w:tab w:val="left" w:pos="840"/>
        </w:tabs>
        <w:spacing w:line="360" w:lineRule="auto"/>
        <w:ind w:left="840" w:hanging="720"/>
        <w:rPr>
          <w:rFonts w:ascii="宋体" w:eastAsia="宋体" w:hAnsi="宋体" w:cs="宋体"/>
        </w:rPr>
      </w:pPr>
      <w:r>
        <w:rPr>
          <w:rFonts w:ascii="宋体" w:eastAsia="宋体" w:hAnsi="宋体" w:cs="宋体"/>
        </w:rPr>
        <w:t>报价要求</w:t>
      </w:r>
    </w:p>
    <w:p w:rsidR="00A60AC5" w:rsidRDefault="0098634E">
      <w:pPr>
        <w:numPr>
          <w:ilvl w:val="0"/>
          <w:numId w:val="4"/>
        </w:numPr>
        <w:tabs>
          <w:tab w:val="left" w:pos="900"/>
        </w:tabs>
        <w:spacing w:line="360" w:lineRule="auto"/>
        <w:ind w:left="900" w:hanging="360"/>
        <w:rPr>
          <w:rFonts w:ascii="宋体" w:eastAsia="宋体" w:hAnsi="宋体" w:cs="宋体"/>
        </w:rPr>
      </w:pPr>
      <w:r>
        <w:rPr>
          <w:rFonts w:ascii="宋体" w:eastAsia="宋体" w:hAnsi="宋体" w:cs="宋体"/>
        </w:rPr>
        <w:t>报价应包括：</w:t>
      </w:r>
    </w:p>
    <w:p w:rsidR="00A60AC5" w:rsidRDefault="0098634E">
      <w:pPr>
        <w:numPr>
          <w:ilvl w:val="0"/>
          <w:numId w:val="4"/>
        </w:numPr>
        <w:tabs>
          <w:tab w:val="left" w:pos="1680"/>
        </w:tabs>
        <w:spacing w:line="360" w:lineRule="auto"/>
        <w:ind w:left="1680" w:hanging="720"/>
        <w:rPr>
          <w:rFonts w:ascii="宋体" w:eastAsia="宋体" w:hAnsi="宋体" w:cs="宋体"/>
        </w:rPr>
      </w:pPr>
      <w:r>
        <w:rPr>
          <w:rFonts w:ascii="宋体" w:eastAsia="宋体" w:hAnsi="宋体" w:cs="宋体"/>
        </w:rPr>
        <w:t>设备材料购置费（</w:t>
      </w:r>
      <w:proofErr w:type="gramStart"/>
      <w:r>
        <w:rPr>
          <w:rFonts w:ascii="宋体" w:eastAsia="宋体" w:hAnsi="宋体" w:cs="宋体"/>
        </w:rPr>
        <w:t>含一切</w:t>
      </w:r>
      <w:proofErr w:type="gramEnd"/>
      <w:r>
        <w:rPr>
          <w:rFonts w:ascii="宋体" w:eastAsia="宋体" w:hAnsi="宋体" w:cs="宋体"/>
        </w:rPr>
        <w:t>必需辅材）；</w:t>
      </w:r>
    </w:p>
    <w:p w:rsidR="00A60AC5" w:rsidRDefault="0098634E">
      <w:pPr>
        <w:numPr>
          <w:ilvl w:val="0"/>
          <w:numId w:val="4"/>
        </w:numPr>
        <w:tabs>
          <w:tab w:val="left" w:pos="1680"/>
        </w:tabs>
        <w:spacing w:line="360" w:lineRule="auto"/>
        <w:ind w:left="1680" w:hanging="720"/>
        <w:rPr>
          <w:rFonts w:ascii="宋体" w:eastAsia="宋体" w:hAnsi="宋体" w:cs="宋体"/>
        </w:rPr>
      </w:pPr>
      <w:r>
        <w:rPr>
          <w:rFonts w:ascii="宋体" w:eastAsia="宋体" w:hAnsi="宋体" w:cs="宋体"/>
        </w:rPr>
        <w:t>安装、施工、调试、运输费；</w:t>
      </w:r>
    </w:p>
    <w:p w:rsidR="00A60AC5" w:rsidRDefault="0098634E">
      <w:pPr>
        <w:numPr>
          <w:ilvl w:val="0"/>
          <w:numId w:val="4"/>
        </w:numPr>
        <w:tabs>
          <w:tab w:val="left" w:pos="1680"/>
        </w:tabs>
        <w:spacing w:line="360" w:lineRule="auto"/>
        <w:ind w:left="1680" w:hanging="720"/>
        <w:rPr>
          <w:rFonts w:ascii="宋体" w:eastAsia="宋体" w:hAnsi="宋体" w:cs="宋体"/>
        </w:rPr>
      </w:pPr>
      <w:r>
        <w:rPr>
          <w:rFonts w:ascii="宋体" w:eastAsia="宋体" w:hAnsi="宋体" w:cs="宋体"/>
        </w:rPr>
        <w:t>售后服务费。</w:t>
      </w:r>
    </w:p>
    <w:p w:rsidR="00A60AC5" w:rsidRDefault="0098634E">
      <w:pPr>
        <w:numPr>
          <w:ilvl w:val="0"/>
          <w:numId w:val="4"/>
        </w:numPr>
        <w:tabs>
          <w:tab w:val="left" w:pos="1680"/>
        </w:tabs>
        <w:spacing w:line="360" w:lineRule="auto"/>
        <w:ind w:left="1680" w:hanging="720"/>
        <w:rPr>
          <w:rFonts w:ascii="宋体" w:eastAsia="宋体" w:hAnsi="宋体" w:cs="宋体"/>
        </w:rPr>
      </w:pPr>
      <w:r>
        <w:rPr>
          <w:rFonts w:ascii="宋体" w:eastAsia="宋体" w:hAnsi="宋体" w:cs="宋体"/>
        </w:rPr>
        <w:t>供货时间。</w:t>
      </w:r>
    </w:p>
    <w:p w:rsidR="00A60AC5" w:rsidRDefault="0098634E">
      <w:pPr>
        <w:numPr>
          <w:ilvl w:val="0"/>
          <w:numId w:val="4"/>
        </w:numPr>
        <w:tabs>
          <w:tab w:val="left" w:pos="900"/>
        </w:tabs>
        <w:spacing w:line="360" w:lineRule="auto"/>
        <w:ind w:left="900" w:hanging="360"/>
        <w:rPr>
          <w:rFonts w:ascii="宋体" w:eastAsia="宋体" w:hAnsi="宋体" w:cs="宋体"/>
        </w:rPr>
      </w:pPr>
      <w:r>
        <w:rPr>
          <w:rFonts w:ascii="宋体" w:eastAsia="宋体" w:hAnsi="宋体" w:cs="宋体"/>
        </w:rPr>
        <w:t>以上报价为交钥匙价，</w:t>
      </w:r>
      <w:proofErr w:type="gramStart"/>
      <w:r>
        <w:rPr>
          <w:rFonts w:ascii="宋体" w:eastAsia="宋体" w:hAnsi="宋体" w:cs="宋体"/>
        </w:rPr>
        <w:t>含一切</w:t>
      </w:r>
      <w:proofErr w:type="gramEnd"/>
      <w:r>
        <w:rPr>
          <w:rFonts w:ascii="宋体" w:eastAsia="宋体" w:hAnsi="宋体" w:cs="宋体"/>
        </w:rPr>
        <w:t>税费，以人民币为报价和结算货币。确定成交供应商后，成交供应商不得以任何理由追加材料和辅材等费用。</w:t>
      </w:r>
    </w:p>
    <w:p w:rsidR="00A60AC5" w:rsidRDefault="0098634E">
      <w:pPr>
        <w:numPr>
          <w:ilvl w:val="0"/>
          <w:numId w:val="4"/>
        </w:numPr>
        <w:tabs>
          <w:tab w:val="left" w:pos="900"/>
        </w:tabs>
        <w:spacing w:line="360" w:lineRule="auto"/>
        <w:ind w:left="900" w:hanging="360"/>
        <w:rPr>
          <w:rFonts w:ascii="宋体" w:eastAsia="宋体" w:hAnsi="宋体" w:cs="宋体"/>
        </w:rPr>
      </w:pPr>
      <w:r>
        <w:rPr>
          <w:rFonts w:ascii="宋体" w:eastAsia="宋体" w:hAnsi="宋体" w:cs="宋体"/>
        </w:rPr>
        <w:t>开出的所有票据（增值税普通发票）应与成交供应商的名称一致。</w:t>
      </w:r>
    </w:p>
    <w:p w:rsidR="00A60AC5" w:rsidRDefault="0098634E">
      <w:pPr>
        <w:numPr>
          <w:ilvl w:val="0"/>
          <w:numId w:val="4"/>
        </w:numPr>
        <w:tabs>
          <w:tab w:val="left" w:pos="900"/>
        </w:tabs>
        <w:spacing w:line="360" w:lineRule="auto"/>
        <w:ind w:left="840" w:hanging="720"/>
        <w:rPr>
          <w:rFonts w:ascii="宋体" w:eastAsia="宋体" w:hAnsi="宋体" w:cs="宋体"/>
        </w:rPr>
      </w:pPr>
      <w:r>
        <w:rPr>
          <w:rFonts w:ascii="宋体" w:eastAsia="宋体" w:hAnsi="宋体" w:cs="宋体"/>
        </w:rPr>
        <w:t>若报价合计与明细不符，以合计为准，小写与大写存在差异，以大写为准。</w:t>
      </w:r>
    </w:p>
    <w:p w:rsidR="00A60AC5" w:rsidRDefault="0098634E">
      <w:pPr>
        <w:numPr>
          <w:ilvl w:val="0"/>
          <w:numId w:val="4"/>
        </w:numPr>
        <w:tabs>
          <w:tab w:val="left" w:pos="840"/>
        </w:tabs>
        <w:spacing w:line="360" w:lineRule="auto"/>
        <w:ind w:left="840" w:hanging="720"/>
        <w:rPr>
          <w:rFonts w:ascii="宋体" w:eastAsia="宋体" w:hAnsi="宋体" w:cs="宋体"/>
        </w:rPr>
      </w:pPr>
      <w:r>
        <w:rPr>
          <w:rFonts w:ascii="宋体" w:eastAsia="宋体" w:hAnsi="宋体" w:cs="宋体"/>
        </w:rPr>
        <w:t>投标保证金</w:t>
      </w:r>
    </w:p>
    <w:p w:rsidR="00A60AC5" w:rsidRDefault="0098634E">
      <w:pPr>
        <w:numPr>
          <w:ilvl w:val="0"/>
          <w:numId w:val="4"/>
        </w:numPr>
        <w:spacing w:line="360" w:lineRule="auto"/>
        <w:ind w:left="927" w:hanging="360"/>
        <w:rPr>
          <w:rFonts w:ascii="宋体" w:eastAsia="宋体" w:hAnsi="宋体" w:cs="宋体"/>
        </w:rPr>
      </w:pPr>
      <w:r>
        <w:rPr>
          <w:rFonts w:ascii="宋体" w:eastAsia="宋体" w:hAnsi="宋体" w:cs="宋体"/>
        </w:rPr>
        <w:t>投标人在正式提交投标文件之前，须向招标人以银行转账方式缴纳</w:t>
      </w:r>
      <w:r w:rsidR="003A5ECA" w:rsidRPr="003A5ECA">
        <w:rPr>
          <w:rFonts w:ascii="宋体" w:eastAsia="宋体" w:hAnsi="宋体" w:cs="宋体"/>
          <w:b/>
          <w:u w:val="single"/>
        </w:rPr>
        <w:t>伍</w:t>
      </w:r>
      <w:r>
        <w:rPr>
          <w:rFonts w:ascii="宋体" w:eastAsia="宋体" w:hAnsi="宋体" w:cs="宋体"/>
          <w:b/>
          <w:u w:val="single"/>
        </w:rPr>
        <w:t>万元</w:t>
      </w:r>
      <w:r>
        <w:rPr>
          <w:rFonts w:ascii="宋体" w:eastAsia="宋体" w:hAnsi="宋体" w:cs="宋体"/>
        </w:rPr>
        <w:t>投标保证金。提交标书时，投标人提供缴款凭证复印件并加盖公章；逾期缴纳将视为自动放弃该项目的投标。不中标者待开标后一次性无息退还，中标者投标保证金将转为履约保证金待项目验收合格后</w:t>
      </w:r>
      <w:proofErr w:type="gramStart"/>
      <w:r>
        <w:rPr>
          <w:rFonts w:ascii="宋体" w:eastAsia="宋体" w:hAnsi="宋体" w:cs="宋体"/>
        </w:rPr>
        <w:t>随合同</w:t>
      </w:r>
      <w:proofErr w:type="gramEnd"/>
      <w:r>
        <w:rPr>
          <w:rFonts w:ascii="宋体" w:eastAsia="宋体" w:hAnsi="宋体" w:cs="宋体"/>
        </w:rPr>
        <w:t>款项一同无息支付。</w:t>
      </w:r>
    </w:p>
    <w:p w:rsidR="00A60AC5" w:rsidRDefault="0098634E">
      <w:pPr>
        <w:numPr>
          <w:ilvl w:val="0"/>
          <w:numId w:val="4"/>
        </w:numPr>
        <w:spacing w:line="360" w:lineRule="auto"/>
        <w:ind w:left="927" w:hanging="360"/>
        <w:rPr>
          <w:rFonts w:ascii="宋体" w:eastAsia="宋体" w:hAnsi="宋体" w:cs="宋体"/>
        </w:rPr>
      </w:pPr>
      <w:r>
        <w:rPr>
          <w:rFonts w:ascii="宋体" w:eastAsia="宋体" w:hAnsi="宋体" w:cs="宋体"/>
        </w:rPr>
        <w:t>投标保证金收款</w:t>
      </w:r>
      <w:proofErr w:type="gramStart"/>
      <w:r>
        <w:rPr>
          <w:rFonts w:ascii="宋体" w:eastAsia="宋体" w:hAnsi="宋体" w:cs="宋体"/>
        </w:rPr>
        <w:t>帐户</w:t>
      </w:r>
      <w:proofErr w:type="gramEnd"/>
      <w:r>
        <w:rPr>
          <w:rFonts w:ascii="宋体" w:eastAsia="宋体" w:hAnsi="宋体" w:cs="宋体"/>
        </w:rPr>
        <w:t>资料如下：</w:t>
      </w:r>
    </w:p>
    <w:p w:rsidR="00A60AC5" w:rsidRDefault="0098634E">
      <w:pPr>
        <w:spacing w:line="360" w:lineRule="auto"/>
        <w:ind w:left="927"/>
        <w:rPr>
          <w:rFonts w:ascii="宋体" w:eastAsia="宋体" w:hAnsi="宋体" w:cs="宋体"/>
        </w:rPr>
      </w:pPr>
      <w:r>
        <w:rPr>
          <w:rFonts w:ascii="宋体" w:eastAsia="宋体" w:hAnsi="宋体" w:cs="宋体"/>
        </w:rPr>
        <w:t>收款人名称：东莞城市学院</w:t>
      </w:r>
    </w:p>
    <w:p w:rsidR="00A60AC5" w:rsidRDefault="0098634E">
      <w:pPr>
        <w:spacing w:line="360" w:lineRule="auto"/>
        <w:ind w:left="927"/>
        <w:rPr>
          <w:rFonts w:ascii="宋体" w:eastAsia="宋体" w:hAnsi="宋体" w:cs="宋体"/>
        </w:rPr>
      </w:pPr>
      <w:r>
        <w:rPr>
          <w:rFonts w:ascii="宋体" w:eastAsia="宋体" w:hAnsi="宋体" w:cs="宋体"/>
        </w:rPr>
        <w:t>开户银行名称：</w:t>
      </w:r>
      <w:r w:rsidR="003A5ECA" w:rsidRPr="003A5ECA">
        <w:rPr>
          <w:rFonts w:ascii="宋体" w:eastAsia="宋体" w:hAnsi="宋体" w:cs="宋体" w:hint="eastAsia"/>
        </w:rPr>
        <w:t>东莞银行万江支行</w:t>
      </w:r>
    </w:p>
    <w:p w:rsidR="00A60AC5" w:rsidRDefault="0098634E">
      <w:pPr>
        <w:spacing w:line="360" w:lineRule="auto"/>
        <w:ind w:left="927"/>
        <w:rPr>
          <w:rFonts w:ascii="宋体" w:eastAsia="宋体" w:hAnsi="宋体" w:cs="宋体"/>
        </w:rPr>
      </w:pPr>
      <w:r>
        <w:rPr>
          <w:rFonts w:ascii="宋体" w:eastAsia="宋体" w:hAnsi="宋体" w:cs="宋体"/>
        </w:rPr>
        <w:t>开户银行帐号：</w:t>
      </w:r>
      <w:r w:rsidR="003A5ECA" w:rsidRPr="003A5ECA">
        <w:rPr>
          <w:rFonts w:ascii="宋体" w:eastAsia="宋体" w:hAnsi="宋体" w:cs="宋体"/>
        </w:rPr>
        <w:t>529000014768150</w:t>
      </w:r>
    </w:p>
    <w:p w:rsidR="00A60AC5" w:rsidRDefault="0098634E">
      <w:pPr>
        <w:tabs>
          <w:tab w:val="left" w:pos="900"/>
        </w:tabs>
        <w:spacing w:line="360" w:lineRule="auto"/>
        <w:rPr>
          <w:rFonts w:ascii="宋体" w:eastAsia="宋体" w:hAnsi="宋体" w:cs="宋体"/>
        </w:rPr>
      </w:pPr>
      <w:r>
        <w:rPr>
          <w:rFonts w:ascii="宋体" w:eastAsia="宋体" w:hAnsi="宋体" w:cs="宋体"/>
        </w:rPr>
        <w:t>八、投标文件</w:t>
      </w:r>
    </w:p>
    <w:p w:rsidR="00A60AC5" w:rsidRDefault="0098634E">
      <w:pPr>
        <w:numPr>
          <w:ilvl w:val="0"/>
          <w:numId w:val="5"/>
        </w:numPr>
        <w:tabs>
          <w:tab w:val="left" w:pos="1020"/>
        </w:tabs>
        <w:spacing w:line="360" w:lineRule="auto"/>
        <w:ind w:left="1020" w:hanging="810"/>
        <w:rPr>
          <w:rFonts w:ascii="宋体" w:eastAsia="宋体" w:hAnsi="宋体" w:cs="宋体"/>
        </w:rPr>
      </w:pPr>
      <w:r>
        <w:rPr>
          <w:rFonts w:ascii="宋体" w:eastAsia="宋体" w:hAnsi="宋体" w:cs="宋体"/>
        </w:rPr>
        <w:t>供应商应提供以下投标文件正本一份和副本三份。正、副本内容完全一致，一旦正本与副本有差异，以正本为准。一份正本与三份副本必须密封包装，缺少份数的报价文件无效。</w:t>
      </w:r>
    </w:p>
    <w:p w:rsidR="00A60AC5" w:rsidRDefault="0098634E">
      <w:pPr>
        <w:numPr>
          <w:ilvl w:val="0"/>
          <w:numId w:val="5"/>
        </w:numPr>
        <w:tabs>
          <w:tab w:val="left" w:pos="1020"/>
        </w:tabs>
        <w:spacing w:line="360" w:lineRule="auto"/>
        <w:ind w:left="1020" w:hanging="810"/>
        <w:rPr>
          <w:rFonts w:ascii="宋体" w:eastAsia="宋体" w:hAnsi="宋体" w:cs="宋体"/>
        </w:rPr>
      </w:pPr>
      <w:r>
        <w:rPr>
          <w:rFonts w:ascii="宋体" w:eastAsia="宋体" w:hAnsi="宋体" w:cs="宋体"/>
        </w:rPr>
        <w:t>投标文件包括以下内容：</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t>投标承诺书；</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t>报价总表（只报总价，不报品目详细价）；</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lastRenderedPageBreak/>
        <w:t>报价明细表；</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t>货物交货期及安装；</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t>售后服务措施及承诺；</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t>从业人员及技术人员状况；</w:t>
      </w:r>
    </w:p>
    <w:p w:rsidR="00A60AC5" w:rsidRDefault="0098634E">
      <w:pPr>
        <w:numPr>
          <w:ilvl w:val="0"/>
          <w:numId w:val="5"/>
        </w:numPr>
        <w:tabs>
          <w:tab w:val="left" w:pos="2310"/>
        </w:tabs>
        <w:spacing w:line="360" w:lineRule="auto"/>
        <w:ind w:left="1410" w:hanging="360"/>
        <w:rPr>
          <w:rFonts w:ascii="宋体" w:eastAsia="宋体" w:hAnsi="宋体" w:cs="宋体"/>
        </w:rPr>
      </w:pPr>
      <w:r>
        <w:rPr>
          <w:rFonts w:ascii="宋体" w:eastAsia="宋体" w:hAnsi="宋体" w:cs="宋体"/>
        </w:rPr>
        <w:t>资格证明材料，包括营业执照、税务登记证、法定代表人授权委托书、法定代表人及委托代理人身份证明、软件开发单位或代理单位资格文件、经营业绩等；</w:t>
      </w:r>
    </w:p>
    <w:p w:rsidR="00A60AC5" w:rsidRDefault="0098634E">
      <w:pPr>
        <w:numPr>
          <w:ilvl w:val="0"/>
          <w:numId w:val="5"/>
        </w:numPr>
        <w:tabs>
          <w:tab w:val="left" w:pos="1440"/>
          <w:tab w:val="left" w:pos="1620"/>
        </w:tabs>
        <w:spacing w:line="360" w:lineRule="auto"/>
        <w:ind w:left="1410" w:hanging="360"/>
        <w:rPr>
          <w:rFonts w:ascii="宋体" w:eastAsia="宋体" w:hAnsi="宋体" w:cs="宋体"/>
        </w:rPr>
      </w:pPr>
      <w:r>
        <w:rPr>
          <w:rFonts w:ascii="宋体" w:eastAsia="宋体" w:hAnsi="宋体" w:cs="宋体"/>
        </w:rPr>
        <w:t>其它优惠条件或需说明的其他内容。</w:t>
      </w:r>
    </w:p>
    <w:p w:rsidR="00A60AC5" w:rsidRDefault="0098634E">
      <w:pPr>
        <w:numPr>
          <w:ilvl w:val="0"/>
          <w:numId w:val="5"/>
        </w:numPr>
        <w:tabs>
          <w:tab w:val="left" w:pos="1020"/>
        </w:tabs>
        <w:spacing w:line="360" w:lineRule="auto"/>
        <w:ind w:left="1020" w:hanging="810"/>
        <w:rPr>
          <w:rFonts w:ascii="宋体" w:eastAsia="宋体" w:hAnsi="宋体" w:cs="宋体"/>
        </w:rPr>
      </w:pPr>
      <w:r>
        <w:rPr>
          <w:rFonts w:ascii="宋体" w:eastAsia="宋体" w:hAnsi="宋体" w:cs="宋体"/>
        </w:rPr>
        <w:t>投标文件必须是书面打印并装订成册，正本每页必须盖有法定代表人或委托代理人签字和法人单位公章，副本盖骑缝章，否则将导致投标无效。不接受电报、电话、传真、电子文档形式的投标文件。投标文件必须在规定的时间前送至东莞城市学院行政楼315室签收，迟到者拒收。</w:t>
      </w:r>
    </w:p>
    <w:p w:rsidR="00A60AC5" w:rsidRDefault="0098634E">
      <w:pPr>
        <w:spacing w:line="360" w:lineRule="auto"/>
        <w:rPr>
          <w:rFonts w:ascii="宋体" w:eastAsia="宋体" w:hAnsi="宋体" w:cs="宋体"/>
        </w:rPr>
      </w:pPr>
      <w:r>
        <w:rPr>
          <w:rFonts w:ascii="宋体" w:eastAsia="宋体" w:hAnsi="宋体" w:cs="宋体"/>
        </w:rPr>
        <w:t>九、评标</w:t>
      </w:r>
    </w:p>
    <w:p w:rsidR="00A60AC5" w:rsidRDefault="0098634E" w:rsidP="00182779">
      <w:pPr>
        <w:spacing w:line="360" w:lineRule="auto"/>
        <w:jc w:val="left"/>
        <w:rPr>
          <w:rFonts w:ascii="宋体" w:eastAsia="宋体" w:hAnsi="宋体" w:cs="宋体"/>
          <w:b/>
        </w:rPr>
      </w:pPr>
      <w:r>
        <w:rPr>
          <w:rFonts w:ascii="宋体" w:eastAsia="宋体" w:hAnsi="宋体" w:cs="宋体"/>
          <w:b/>
        </w:rPr>
        <w:t>（一）</w:t>
      </w:r>
      <w:r w:rsidR="00182779" w:rsidRPr="00182779">
        <w:rPr>
          <w:rFonts w:ascii="宋体" w:eastAsia="宋体" w:hAnsi="宋体" w:cs="宋体" w:hint="eastAsia"/>
          <w:b/>
        </w:rPr>
        <w:t>本次招标，采用满足参数、低价中标原则</w:t>
      </w:r>
      <w:r w:rsidR="00182779">
        <w:rPr>
          <w:rFonts w:ascii="宋体" w:eastAsia="宋体" w:hAnsi="宋体" w:cs="宋体" w:hint="eastAsia"/>
          <w:b/>
        </w:rPr>
        <w:t>（</w:t>
      </w:r>
      <w:r w:rsidR="00182779" w:rsidRPr="00182779">
        <w:rPr>
          <w:rFonts w:ascii="宋体" w:eastAsia="宋体" w:hAnsi="宋体" w:cs="宋体"/>
          <w:b/>
        </w:rPr>
        <w:t>注：</w:t>
      </w:r>
      <w:r w:rsidR="00182779" w:rsidRPr="00182779">
        <w:rPr>
          <w:rFonts w:ascii="宋体" w:eastAsia="宋体" w:hAnsi="宋体" w:cs="宋体" w:hint="eastAsia"/>
          <w:b/>
        </w:rPr>
        <w:t>★为</w:t>
      </w:r>
      <w:r w:rsidR="00182779" w:rsidRPr="00182779">
        <w:rPr>
          <w:rFonts w:ascii="宋体" w:eastAsia="宋体" w:hAnsi="宋体" w:cs="宋体"/>
          <w:b/>
        </w:rPr>
        <w:t>重要指标，</w:t>
      </w:r>
      <w:r w:rsidR="00182779" w:rsidRPr="00182779">
        <w:rPr>
          <w:rFonts w:ascii="宋体" w:eastAsia="宋体" w:hAnsi="宋体" w:cs="宋体" w:hint="eastAsia"/>
          <w:b/>
        </w:rPr>
        <w:t>▲为</w:t>
      </w:r>
      <w:r w:rsidR="00182779" w:rsidRPr="00182779">
        <w:rPr>
          <w:rFonts w:ascii="宋体" w:eastAsia="宋体" w:hAnsi="宋体" w:cs="宋体"/>
          <w:b/>
        </w:rPr>
        <w:t>核心参数</w:t>
      </w:r>
      <w:r w:rsidR="00182779" w:rsidRPr="00182779">
        <w:rPr>
          <w:rFonts w:ascii="宋体" w:eastAsia="宋体" w:hAnsi="宋体" w:cs="宋体" w:hint="eastAsia"/>
          <w:b/>
        </w:rPr>
        <w:t>不可负偏离</w:t>
      </w:r>
      <w:r w:rsidR="00182779" w:rsidRPr="00182779">
        <w:rPr>
          <w:rFonts w:ascii="宋体" w:eastAsia="宋体" w:hAnsi="宋体" w:cs="宋体"/>
          <w:b/>
        </w:rPr>
        <w:t>）</w:t>
      </w:r>
      <w:r w:rsidRPr="008E693C">
        <w:rPr>
          <w:rFonts w:ascii="宋体" w:eastAsia="宋体" w:hAnsi="宋体" w:cs="宋体"/>
          <w:b/>
        </w:rPr>
        <w:t>。</w:t>
      </w:r>
    </w:p>
    <w:p w:rsidR="00A60AC5" w:rsidRDefault="0098634E">
      <w:pPr>
        <w:spacing w:line="360" w:lineRule="auto"/>
        <w:ind w:left="210"/>
        <w:rPr>
          <w:rFonts w:ascii="宋体" w:eastAsia="宋体" w:hAnsi="宋体" w:cs="宋体"/>
          <w:b/>
        </w:rPr>
      </w:pPr>
      <w:r>
        <w:rPr>
          <w:rFonts w:ascii="宋体" w:eastAsia="宋体" w:hAnsi="宋体" w:cs="宋体"/>
        </w:rPr>
        <w:t>（二）确定成交供应商后三个工作日内由东莞城市学院采购中心发出《中标通知书》。</w:t>
      </w:r>
    </w:p>
    <w:p w:rsidR="00A60AC5" w:rsidRDefault="0098634E">
      <w:pPr>
        <w:spacing w:line="360" w:lineRule="auto"/>
        <w:rPr>
          <w:rFonts w:ascii="宋体" w:eastAsia="宋体" w:hAnsi="宋体" w:cs="宋体"/>
        </w:rPr>
      </w:pPr>
      <w:r>
        <w:rPr>
          <w:rFonts w:ascii="宋体" w:eastAsia="宋体" w:hAnsi="宋体" w:cs="宋体"/>
        </w:rPr>
        <w:t>十、合同的签订和履行</w:t>
      </w:r>
    </w:p>
    <w:p w:rsidR="00A60AC5" w:rsidRDefault="0098634E">
      <w:pPr>
        <w:spacing w:line="360" w:lineRule="auto"/>
        <w:ind w:left="120"/>
        <w:rPr>
          <w:rFonts w:ascii="宋体" w:eastAsia="宋体" w:hAnsi="宋体" w:cs="宋体"/>
        </w:rPr>
      </w:pPr>
      <w:r>
        <w:rPr>
          <w:rFonts w:ascii="宋体" w:eastAsia="宋体" w:hAnsi="宋体" w:cs="宋体"/>
        </w:rPr>
        <w:t>（一）成交供应商不得将成交项目转让他人，也不得将成交项目肢解后转让他人。</w:t>
      </w:r>
    </w:p>
    <w:p w:rsidR="00A60AC5" w:rsidRDefault="0098634E">
      <w:pPr>
        <w:spacing w:line="360" w:lineRule="auto"/>
        <w:ind w:left="718" w:hanging="630"/>
        <w:rPr>
          <w:rFonts w:ascii="宋体" w:eastAsia="宋体" w:hAnsi="宋体" w:cs="宋体"/>
        </w:rPr>
      </w:pPr>
      <w:r>
        <w:rPr>
          <w:rFonts w:ascii="宋体" w:eastAsia="宋体" w:hAnsi="宋体" w:cs="宋体"/>
        </w:rPr>
        <w:t>（二）收到成交通知书后，成交供应商与使用方按通知要求签订合同。合同签订的依据为谈判文件、报价文件、谈判记录及补充说明等。</w:t>
      </w:r>
    </w:p>
    <w:p w:rsidR="00A60AC5" w:rsidRDefault="0098634E">
      <w:pPr>
        <w:spacing w:line="360" w:lineRule="auto"/>
        <w:ind w:left="718" w:hanging="630"/>
        <w:rPr>
          <w:rFonts w:ascii="宋体" w:eastAsia="宋体" w:hAnsi="宋体" w:cs="宋体"/>
        </w:rPr>
      </w:pPr>
      <w:r>
        <w:rPr>
          <w:rFonts w:ascii="宋体" w:eastAsia="宋体" w:hAnsi="宋体" w:cs="宋体"/>
        </w:rPr>
        <w:t>（三）合同签订后，供需双方均应严格按合同履行。</w:t>
      </w:r>
    </w:p>
    <w:p w:rsidR="00A60AC5" w:rsidRDefault="0098634E">
      <w:pPr>
        <w:spacing w:line="360" w:lineRule="auto"/>
        <w:rPr>
          <w:rFonts w:ascii="宋体" w:eastAsia="宋体" w:hAnsi="宋体" w:cs="宋体"/>
          <w:b/>
        </w:rPr>
      </w:pPr>
      <w:r>
        <w:rPr>
          <w:rFonts w:ascii="宋体" w:eastAsia="宋体" w:hAnsi="宋体" w:cs="宋体"/>
          <w:b/>
        </w:rPr>
        <w:t>十一：付款方式</w:t>
      </w:r>
    </w:p>
    <w:p w:rsidR="00A60AC5" w:rsidRDefault="0098634E">
      <w:pPr>
        <w:spacing w:line="360" w:lineRule="auto"/>
        <w:ind w:firstLine="480"/>
        <w:rPr>
          <w:rFonts w:ascii="宋体" w:eastAsia="宋体" w:hAnsi="宋体" w:cs="宋体"/>
          <w:sz w:val="24"/>
        </w:rPr>
      </w:pPr>
      <w:r>
        <w:rPr>
          <w:rFonts w:ascii="宋体" w:eastAsia="宋体" w:hAnsi="宋体" w:cs="宋体" w:hint="eastAsia"/>
          <w:sz w:val="24"/>
        </w:rPr>
        <w:t>货物到达招标人指定的地点且安装、调试完毕，经招标人验收合格、办理完全部验收手续后，十五个工作日内凭全额增值税普通发票向中标供应商支付合同总价的95%，余款待三年质保期满后十五个工作日内支付。</w:t>
      </w:r>
    </w:p>
    <w:p w:rsidR="00A60AC5" w:rsidRDefault="0098634E">
      <w:pPr>
        <w:spacing w:line="360" w:lineRule="auto"/>
        <w:ind w:firstLine="480"/>
        <w:rPr>
          <w:rFonts w:ascii="Times New Roman" w:eastAsia="Times New Roman" w:hAnsi="Times New Roman" w:cs="Times New Roman"/>
          <w:sz w:val="24"/>
        </w:rPr>
      </w:pPr>
      <w:r>
        <w:rPr>
          <w:rFonts w:ascii="宋体" w:eastAsia="宋体" w:hAnsi="宋体" w:cs="宋体"/>
          <w:sz w:val="24"/>
        </w:rPr>
        <w:t>本项目投标保证金¥</w:t>
      </w:r>
      <w:r>
        <w:rPr>
          <w:rFonts w:ascii="Times New Roman" w:eastAsia="Times New Roman" w:hAnsi="Times New Roman" w:cs="Times New Roman"/>
          <w:sz w:val="24"/>
        </w:rPr>
        <w:t>20000</w:t>
      </w:r>
      <w:r>
        <w:rPr>
          <w:rFonts w:ascii="宋体" w:eastAsia="宋体" w:hAnsi="宋体" w:cs="宋体"/>
          <w:sz w:val="24"/>
        </w:rPr>
        <w:t>元（人民币大写</w:t>
      </w:r>
      <w:r>
        <w:rPr>
          <w:rFonts w:ascii="宋体" w:eastAsia="宋体" w:hAnsi="宋体" w:cs="宋体"/>
          <w:b/>
        </w:rPr>
        <w:t>贰万元</w:t>
      </w:r>
      <w:r>
        <w:rPr>
          <w:rFonts w:ascii="宋体" w:eastAsia="宋体" w:hAnsi="宋体" w:cs="宋体"/>
          <w:sz w:val="24"/>
        </w:rPr>
        <w:t>）</w:t>
      </w:r>
      <w:r w:rsidR="008E693C">
        <w:rPr>
          <w:rFonts w:ascii="宋体" w:eastAsia="宋体" w:hAnsi="宋体" w:cs="宋体" w:hint="eastAsia"/>
          <w:sz w:val="24"/>
        </w:rPr>
        <w:t>作</w:t>
      </w:r>
      <w:r>
        <w:rPr>
          <w:rFonts w:ascii="宋体" w:eastAsia="宋体" w:hAnsi="宋体" w:cs="宋体"/>
          <w:sz w:val="24"/>
        </w:rPr>
        <w:t>为履约保证金待项目验收合格后无息支付。</w:t>
      </w:r>
    </w:p>
    <w:p w:rsidR="00A60AC5" w:rsidRDefault="00A60AC5">
      <w:pPr>
        <w:tabs>
          <w:tab w:val="left" w:pos="7920"/>
        </w:tabs>
        <w:spacing w:line="360" w:lineRule="auto"/>
        <w:ind w:firstLine="431"/>
        <w:rPr>
          <w:rFonts w:ascii="宋体" w:eastAsia="宋体" w:hAnsi="宋体" w:cs="宋体"/>
          <w:sz w:val="22"/>
        </w:rPr>
      </w:pPr>
    </w:p>
    <w:p w:rsidR="00A60AC5" w:rsidRDefault="00A60AC5">
      <w:pPr>
        <w:tabs>
          <w:tab w:val="left" w:pos="7920"/>
        </w:tabs>
        <w:spacing w:line="360" w:lineRule="auto"/>
        <w:ind w:firstLine="431"/>
        <w:rPr>
          <w:rFonts w:ascii="宋体" w:eastAsia="宋体" w:hAnsi="宋体" w:cs="宋体"/>
          <w:sz w:val="22"/>
        </w:rPr>
      </w:pPr>
    </w:p>
    <w:p w:rsidR="00A60AC5" w:rsidRDefault="0098634E">
      <w:pPr>
        <w:keepNext/>
        <w:keepLines/>
        <w:spacing w:before="340" w:after="330" w:line="576" w:lineRule="auto"/>
        <w:rPr>
          <w:rFonts w:ascii="宋体" w:eastAsia="宋体" w:hAnsi="宋体" w:cs="宋体"/>
          <w:b/>
          <w:sz w:val="44"/>
        </w:rPr>
      </w:pPr>
      <w:r>
        <w:rPr>
          <w:rFonts w:ascii="宋体" w:eastAsia="宋体" w:hAnsi="宋体" w:cs="宋体"/>
          <w:b/>
          <w:sz w:val="44"/>
        </w:rPr>
        <w:lastRenderedPageBreak/>
        <w:t>附件：</w:t>
      </w:r>
    </w:p>
    <w:p w:rsidR="00A60AC5" w:rsidRDefault="00A60AC5">
      <w:pPr>
        <w:ind w:firstLine="522"/>
        <w:rPr>
          <w:rFonts w:ascii="宋体" w:eastAsia="宋体" w:hAnsi="宋体" w:cs="宋体"/>
          <w:b/>
          <w:sz w:val="52"/>
        </w:rPr>
      </w:pPr>
    </w:p>
    <w:p w:rsidR="00A60AC5" w:rsidRDefault="0098634E">
      <w:pPr>
        <w:tabs>
          <w:tab w:val="left" w:pos="2630"/>
        </w:tabs>
        <w:ind w:left="1760"/>
        <w:rPr>
          <w:rFonts w:ascii="宋体" w:eastAsia="宋体" w:hAnsi="宋体" w:cs="宋体"/>
          <w:sz w:val="44"/>
        </w:rPr>
      </w:pPr>
      <w:r>
        <w:rPr>
          <w:rFonts w:ascii="宋体" w:eastAsia="宋体" w:hAnsi="宋体" w:cs="宋体" w:hint="eastAsia"/>
          <w:sz w:val="44"/>
        </w:rPr>
        <w:t>一、</w:t>
      </w:r>
      <w:r w:rsidR="00DB690E">
        <w:rPr>
          <w:rFonts w:ascii="宋体" w:eastAsia="宋体" w:hAnsi="宋体" w:cs="宋体" w:hint="eastAsia"/>
          <w:sz w:val="44"/>
        </w:rPr>
        <w:t>用户需求</w:t>
      </w:r>
    </w:p>
    <w:p w:rsidR="00A60AC5" w:rsidRDefault="0098634E">
      <w:pPr>
        <w:tabs>
          <w:tab w:val="left" w:pos="2630"/>
        </w:tabs>
        <w:ind w:left="1760"/>
        <w:rPr>
          <w:rFonts w:ascii="宋体" w:eastAsia="宋体" w:hAnsi="宋体" w:cs="宋体"/>
          <w:sz w:val="44"/>
        </w:rPr>
      </w:pPr>
      <w:r>
        <w:rPr>
          <w:rFonts w:ascii="宋体" w:eastAsia="宋体" w:hAnsi="宋体" w:cs="宋体" w:hint="eastAsia"/>
          <w:sz w:val="44"/>
        </w:rPr>
        <w:t>二、</w:t>
      </w:r>
      <w:r>
        <w:rPr>
          <w:rFonts w:ascii="宋体" w:eastAsia="宋体" w:hAnsi="宋体" w:cs="宋体"/>
          <w:sz w:val="44"/>
        </w:rPr>
        <w:t>投标文件格式</w:t>
      </w:r>
    </w:p>
    <w:p w:rsidR="00A60AC5" w:rsidRDefault="0098634E">
      <w:pPr>
        <w:ind w:left="2180"/>
        <w:rPr>
          <w:rFonts w:ascii="宋体" w:eastAsia="宋体" w:hAnsi="宋体" w:cs="宋体"/>
          <w:sz w:val="36"/>
        </w:rPr>
      </w:pPr>
      <w:r>
        <w:rPr>
          <w:rFonts w:ascii="宋体" w:eastAsia="宋体" w:hAnsi="宋体" w:cs="宋体"/>
          <w:sz w:val="36"/>
        </w:rPr>
        <w:t>1、投标承诺书</w:t>
      </w:r>
    </w:p>
    <w:p w:rsidR="00A60AC5" w:rsidRDefault="0098634E">
      <w:pPr>
        <w:ind w:left="2180"/>
        <w:rPr>
          <w:rFonts w:ascii="宋体" w:eastAsia="宋体" w:hAnsi="宋体" w:cs="宋体"/>
          <w:sz w:val="36"/>
        </w:rPr>
      </w:pPr>
      <w:r>
        <w:rPr>
          <w:rFonts w:ascii="宋体" w:eastAsia="宋体" w:hAnsi="宋体" w:cs="宋体"/>
          <w:sz w:val="36"/>
        </w:rPr>
        <w:t>2、商务技术条款偏离表</w:t>
      </w:r>
    </w:p>
    <w:p w:rsidR="00A60AC5" w:rsidRDefault="0098634E">
      <w:pPr>
        <w:ind w:left="2180"/>
        <w:rPr>
          <w:rFonts w:ascii="宋体" w:eastAsia="宋体" w:hAnsi="宋体" w:cs="宋体"/>
          <w:sz w:val="36"/>
        </w:rPr>
      </w:pPr>
      <w:r>
        <w:rPr>
          <w:rFonts w:ascii="宋体" w:eastAsia="宋体" w:hAnsi="宋体" w:cs="宋体"/>
          <w:sz w:val="36"/>
        </w:rPr>
        <w:t>3、报价总表</w:t>
      </w:r>
    </w:p>
    <w:p w:rsidR="00A60AC5" w:rsidRDefault="0098634E">
      <w:pPr>
        <w:ind w:left="2180"/>
        <w:rPr>
          <w:rFonts w:ascii="宋体" w:eastAsia="宋体" w:hAnsi="宋体" w:cs="宋体"/>
          <w:sz w:val="36"/>
        </w:rPr>
      </w:pPr>
      <w:r>
        <w:rPr>
          <w:rFonts w:ascii="宋体" w:eastAsia="宋体" w:hAnsi="宋体" w:cs="宋体"/>
          <w:sz w:val="36"/>
        </w:rPr>
        <w:t>4、报价明细表</w:t>
      </w:r>
    </w:p>
    <w:p w:rsidR="00A60AC5" w:rsidRDefault="0098634E">
      <w:pPr>
        <w:ind w:left="2180"/>
        <w:rPr>
          <w:rFonts w:ascii="宋体" w:eastAsia="宋体" w:hAnsi="宋体" w:cs="宋体"/>
          <w:sz w:val="36"/>
        </w:rPr>
      </w:pPr>
      <w:r>
        <w:rPr>
          <w:rFonts w:ascii="宋体" w:eastAsia="宋体" w:hAnsi="宋体" w:cs="宋体"/>
          <w:sz w:val="36"/>
        </w:rPr>
        <w:t>5、售后服务措施和承诺</w:t>
      </w:r>
    </w:p>
    <w:p w:rsidR="00A60AC5" w:rsidRDefault="0098634E">
      <w:pPr>
        <w:ind w:left="2180"/>
        <w:rPr>
          <w:rFonts w:ascii="宋体" w:eastAsia="宋体" w:hAnsi="宋体" w:cs="宋体"/>
          <w:sz w:val="36"/>
        </w:rPr>
      </w:pPr>
      <w:r>
        <w:rPr>
          <w:rFonts w:ascii="宋体" w:eastAsia="宋体" w:hAnsi="宋体" w:cs="宋体"/>
          <w:sz w:val="36"/>
        </w:rPr>
        <w:t>6、从业人员及其技术资格一览表</w:t>
      </w:r>
    </w:p>
    <w:p w:rsidR="00A60AC5" w:rsidRDefault="0098634E">
      <w:pPr>
        <w:tabs>
          <w:tab w:val="left" w:pos="2900"/>
          <w:tab w:val="left" w:pos="6300"/>
        </w:tabs>
        <w:ind w:left="2180"/>
        <w:rPr>
          <w:rFonts w:ascii="宋体" w:eastAsia="宋体" w:hAnsi="宋体" w:cs="宋体"/>
          <w:sz w:val="36"/>
        </w:rPr>
      </w:pPr>
      <w:r>
        <w:rPr>
          <w:rFonts w:ascii="宋体" w:eastAsia="宋体" w:hAnsi="宋体" w:cs="宋体"/>
          <w:sz w:val="36"/>
        </w:rPr>
        <w:t>7、其它资格证明材料</w:t>
      </w:r>
    </w:p>
    <w:p w:rsidR="00A60AC5" w:rsidRDefault="0098634E">
      <w:pPr>
        <w:tabs>
          <w:tab w:val="left" w:pos="2900"/>
          <w:tab w:val="left" w:pos="6300"/>
        </w:tabs>
        <w:ind w:left="2180"/>
        <w:rPr>
          <w:rFonts w:ascii="宋体" w:eastAsia="宋体" w:hAnsi="宋体" w:cs="宋体"/>
          <w:sz w:val="32"/>
        </w:rPr>
      </w:pPr>
      <w:r>
        <w:rPr>
          <w:rFonts w:ascii="宋体" w:eastAsia="宋体" w:hAnsi="宋体" w:cs="宋体"/>
          <w:sz w:val="36"/>
        </w:rPr>
        <w:t>8、诚信投标承诺函</w:t>
      </w:r>
    </w:p>
    <w:p w:rsidR="00A60AC5" w:rsidRDefault="0098634E">
      <w:pPr>
        <w:jc w:val="center"/>
        <w:rPr>
          <w:rFonts w:ascii="宋体" w:eastAsia="宋体" w:hAnsi="宋体" w:cs="宋体"/>
          <w:sz w:val="44"/>
        </w:rPr>
      </w:pPr>
      <w:r>
        <w:rPr>
          <w:rFonts w:ascii="宋体" w:eastAsia="宋体" w:hAnsi="宋体" w:cs="宋体"/>
          <w:sz w:val="44"/>
        </w:rPr>
        <w:t>三、合同格式（供参考）</w:t>
      </w:r>
    </w:p>
    <w:p w:rsidR="00A60AC5" w:rsidRDefault="00A60AC5">
      <w:pPr>
        <w:jc w:val="center"/>
        <w:rPr>
          <w:rFonts w:ascii="宋体" w:eastAsia="宋体" w:hAnsi="宋体" w:cs="宋体"/>
          <w:sz w:val="44"/>
        </w:rPr>
      </w:pPr>
    </w:p>
    <w:p w:rsidR="00A60AC5" w:rsidRDefault="00A60AC5">
      <w:pPr>
        <w:jc w:val="center"/>
        <w:rPr>
          <w:rFonts w:ascii="宋体" w:eastAsia="宋体" w:hAnsi="宋体" w:cs="宋体"/>
          <w:sz w:val="44"/>
        </w:rPr>
      </w:pPr>
    </w:p>
    <w:p w:rsidR="00182779" w:rsidRDefault="00182779">
      <w:pPr>
        <w:jc w:val="center"/>
        <w:rPr>
          <w:rFonts w:ascii="宋体" w:eastAsia="宋体" w:hAnsi="宋体" w:cs="宋体"/>
          <w:sz w:val="44"/>
        </w:rPr>
      </w:pPr>
    </w:p>
    <w:p w:rsidR="00182779" w:rsidRDefault="00182779">
      <w:pPr>
        <w:jc w:val="center"/>
        <w:rPr>
          <w:rFonts w:ascii="宋体" w:eastAsia="宋体" w:hAnsi="宋体" w:cs="宋体"/>
          <w:sz w:val="44"/>
        </w:rPr>
      </w:pPr>
    </w:p>
    <w:p w:rsidR="00787CBE" w:rsidRDefault="00787CBE">
      <w:pPr>
        <w:jc w:val="center"/>
        <w:rPr>
          <w:rFonts w:ascii="宋体" w:eastAsia="宋体" w:hAnsi="宋体" w:cs="宋体"/>
          <w:sz w:val="44"/>
        </w:rPr>
        <w:sectPr w:rsidR="00787CBE">
          <w:pgSz w:w="11906" w:h="16838"/>
          <w:pgMar w:top="1440" w:right="1800" w:bottom="1440" w:left="1800" w:header="851" w:footer="992" w:gutter="0"/>
          <w:cols w:space="425"/>
          <w:docGrid w:type="lines" w:linePitch="312"/>
        </w:sectPr>
      </w:pPr>
    </w:p>
    <w:p w:rsidR="008E693C" w:rsidRDefault="0098634E" w:rsidP="00182779">
      <w:pPr>
        <w:tabs>
          <w:tab w:val="left" w:pos="1800"/>
        </w:tabs>
        <w:rPr>
          <w:rFonts w:ascii="宋体" w:eastAsia="宋体" w:hAnsi="宋体" w:cs="宋体"/>
        </w:rPr>
      </w:pPr>
      <w:r>
        <w:rPr>
          <w:rFonts w:ascii="宋体" w:eastAsia="宋体" w:hAnsi="宋体" w:cs="宋体" w:hint="eastAsia"/>
          <w:b/>
          <w:sz w:val="36"/>
        </w:rPr>
        <w:lastRenderedPageBreak/>
        <w:t>一、</w:t>
      </w:r>
      <w:r w:rsidR="00182779">
        <w:rPr>
          <w:rFonts w:ascii="宋体" w:eastAsia="宋体" w:hAnsi="宋体" w:cs="宋体" w:hint="eastAsia"/>
          <w:b/>
          <w:sz w:val="36"/>
        </w:rPr>
        <w:t>用户需求</w:t>
      </w:r>
    </w:p>
    <w:tbl>
      <w:tblPr>
        <w:tblW w:w="14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1041"/>
        <w:gridCol w:w="1560"/>
        <w:gridCol w:w="1616"/>
        <w:gridCol w:w="5871"/>
        <w:gridCol w:w="900"/>
        <w:gridCol w:w="1030"/>
        <w:gridCol w:w="1080"/>
        <w:gridCol w:w="1080"/>
      </w:tblGrid>
      <w:tr w:rsidR="00787CBE" w:rsidTr="00787CBE">
        <w:trPr>
          <w:trHeight w:val="469"/>
        </w:trPr>
        <w:tc>
          <w:tcPr>
            <w:tcW w:w="14838" w:type="dxa"/>
            <w:gridSpan w:val="9"/>
            <w:shd w:val="clear" w:color="000000" w:fill="FFFFFF"/>
            <w:noWrap/>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AR/VR混合现实制作简易清单</w:t>
            </w:r>
          </w:p>
        </w:tc>
      </w:tr>
      <w:tr w:rsidR="00787CBE" w:rsidTr="00787CBE">
        <w:trPr>
          <w:trHeight w:val="469"/>
        </w:trPr>
        <w:tc>
          <w:tcPr>
            <w:tcW w:w="660"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1041" w:type="dxa"/>
            <w:shd w:val="clear" w:color="000000" w:fill="FFFFFF"/>
            <w:noWrap/>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模块</w:t>
            </w:r>
          </w:p>
        </w:tc>
        <w:tc>
          <w:tcPr>
            <w:tcW w:w="1560"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设备名称</w:t>
            </w:r>
          </w:p>
        </w:tc>
        <w:tc>
          <w:tcPr>
            <w:tcW w:w="1616"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参考厂家</w:t>
            </w:r>
          </w:p>
        </w:tc>
        <w:tc>
          <w:tcPr>
            <w:tcW w:w="5871" w:type="dxa"/>
            <w:shd w:val="clear" w:color="000000" w:fill="FFFFFF"/>
            <w:vAlign w:val="center"/>
          </w:tcPr>
          <w:p w:rsidR="00787CBE" w:rsidRDefault="00787CBE" w:rsidP="00787CBE">
            <w:pPr>
              <w:widowControl/>
              <w:jc w:val="center"/>
              <w:rPr>
                <w:rFonts w:ascii="宋体" w:hAnsi="宋体" w:cs="宋体"/>
                <w:b/>
                <w:bCs/>
                <w:color w:val="FF0000"/>
                <w:kern w:val="0"/>
                <w:sz w:val="20"/>
                <w:szCs w:val="20"/>
              </w:rPr>
            </w:pPr>
            <w:r>
              <w:rPr>
                <w:rFonts w:ascii="宋体" w:hAnsi="宋体" w:cs="宋体" w:hint="eastAsia"/>
                <w:b/>
                <w:bCs/>
                <w:kern w:val="0"/>
                <w:sz w:val="20"/>
                <w:szCs w:val="20"/>
              </w:rPr>
              <w:t>参数</w:t>
            </w:r>
          </w:p>
        </w:tc>
        <w:tc>
          <w:tcPr>
            <w:tcW w:w="900"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1030"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单位</w:t>
            </w:r>
          </w:p>
        </w:tc>
        <w:tc>
          <w:tcPr>
            <w:tcW w:w="1080"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单价</w:t>
            </w:r>
          </w:p>
        </w:tc>
        <w:tc>
          <w:tcPr>
            <w:tcW w:w="1080" w:type="dxa"/>
            <w:shd w:val="clear" w:color="000000" w:fill="FFFFFF"/>
            <w:vAlign w:val="center"/>
          </w:tcPr>
          <w:p w:rsidR="00787CBE" w:rsidRDefault="00787CBE" w:rsidP="00787CBE">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总价</w:t>
            </w: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41" w:type="dxa"/>
            <w:vMerge w:val="restart"/>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骨骼绑定模块</w:t>
            </w: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高性能开发</w:t>
            </w:r>
            <w:proofErr w:type="gramStart"/>
            <w:r>
              <w:rPr>
                <w:rFonts w:ascii="宋体" w:hAnsi="宋体" w:cs="宋体" w:hint="eastAsia"/>
                <w:color w:val="000000"/>
                <w:kern w:val="0"/>
                <w:sz w:val="20"/>
                <w:szCs w:val="20"/>
              </w:rPr>
              <w:t>工作站动捕区域</w:t>
            </w:r>
            <w:proofErr w:type="gramEnd"/>
            <w:r>
              <w:rPr>
                <w:rFonts w:ascii="宋体" w:hAnsi="宋体" w:cs="宋体" w:hint="eastAsia"/>
                <w:color w:val="000000"/>
                <w:kern w:val="0"/>
                <w:sz w:val="20"/>
                <w:szCs w:val="20"/>
              </w:rPr>
              <w:t>（含显示器）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：视频编辑工作站主机硬件性能指标：</w:t>
            </w:r>
            <w:r>
              <w:rPr>
                <w:rFonts w:ascii="宋体" w:hAnsi="宋体" w:cs="宋体" w:hint="eastAsia"/>
                <w:color w:val="000000"/>
                <w:kern w:val="0"/>
                <w:sz w:val="20"/>
                <w:szCs w:val="20"/>
              </w:rPr>
              <w:br/>
              <w:t>01、处理器: ≥I7-12700K，频率3.6GHz，最大5.0 GHz，25MB缓存，十二核二十线程；</w:t>
            </w:r>
            <w:r>
              <w:rPr>
                <w:rFonts w:ascii="宋体" w:hAnsi="宋体" w:cs="宋体" w:hint="eastAsia"/>
                <w:color w:val="000000"/>
                <w:kern w:val="0"/>
                <w:sz w:val="20"/>
                <w:szCs w:val="20"/>
              </w:rPr>
              <w:br/>
              <w:t>02、内存：≥64GB (2x16GB) DDR4 2666；</w:t>
            </w:r>
            <w:r>
              <w:rPr>
                <w:rFonts w:ascii="宋体" w:hAnsi="宋体" w:cs="宋体" w:hint="eastAsia"/>
                <w:color w:val="000000"/>
                <w:kern w:val="0"/>
                <w:sz w:val="20"/>
                <w:szCs w:val="20"/>
              </w:rPr>
              <w:br/>
              <w:t>03、显卡：≥Nvidia NVIDIA RTX A4000 16GB DDR6；</w:t>
            </w:r>
            <w:r>
              <w:rPr>
                <w:rFonts w:ascii="宋体" w:hAnsi="宋体" w:cs="宋体" w:hint="eastAsia"/>
                <w:color w:val="000000"/>
                <w:kern w:val="0"/>
                <w:sz w:val="20"/>
                <w:szCs w:val="20"/>
              </w:rPr>
              <w:br/>
              <w:t>04、硬盘1：≥2TB 7200 RPM SATA 6GB/s 硬盘；</w:t>
            </w:r>
            <w:r>
              <w:rPr>
                <w:rFonts w:ascii="宋体" w:hAnsi="宋体" w:cs="宋体" w:hint="eastAsia"/>
                <w:color w:val="000000"/>
                <w:kern w:val="0"/>
                <w:sz w:val="20"/>
                <w:szCs w:val="20"/>
              </w:rPr>
              <w:br/>
              <w:t>05、硬盘2：≥256GB  SSD</w:t>
            </w:r>
            <w:r>
              <w:rPr>
                <w:rFonts w:ascii="宋体" w:hAnsi="宋体" w:cs="宋体" w:hint="eastAsia"/>
                <w:color w:val="000000"/>
                <w:kern w:val="0"/>
                <w:sz w:val="20"/>
                <w:szCs w:val="20"/>
              </w:rPr>
              <w:br/>
              <w:t>06、电源：≥700W 有源 PFC；</w:t>
            </w:r>
            <w:r>
              <w:rPr>
                <w:rFonts w:ascii="宋体" w:hAnsi="宋体" w:cs="宋体" w:hint="eastAsia"/>
                <w:color w:val="000000"/>
                <w:kern w:val="0"/>
                <w:sz w:val="20"/>
                <w:szCs w:val="20"/>
              </w:rPr>
              <w:br/>
              <w:t>07、显示器：≥27寸宽屏液晶显示器,</w:t>
            </w:r>
            <w:r>
              <w:rPr>
                <w:rFonts w:ascii="Tahoma" w:hAnsi="Tahoma" w:cs="Tahoma"/>
                <w:color w:val="666666"/>
                <w:sz w:val="18"/>
                <w:szCs w:val="18"/>
                <w:shd w:val="clear" w:color="auto" w:fill="FFFFFF"/>
              </w:rPr>
              <w:t xml:space="preserve"> </w:t>
            </w:r>
            <w:r>
              <w:rPr>
                <w:rFonts w:ascii="宋体" w:hAnsi="宋体" w:cs="宋体"/>
                <w:color w:val="000000"/>
                <w:kern w:val="0"/>
                <w:sz w:val="20"/>
                <w:szCs w:val="20"/>
              </w:rPr>
              <w:t>3840*2160</w:t>
            </w:r>
            <w:r>
              <w:rPr>
                <w:rFonts w:ascii="宋体" w:hAnsi="宋体" w:cs="宋体" w:hint="eastAsia"/>
                <w:color w:val="000000"/>
                <w:kern w:val="0"/>
                <w:sz w:val="20"/>
                <w:szCs w:val="20"/>
              </w:rPr>
              <w:t xml:space="preserve"> 16:9屏幕</w:t>
            </w:r>
            <w:r>
              <w:rPr>
                <w:rFonts w:ascii="宋体" w:hAnsi="宋体" w:cs="宋体" w:hint="eastAsia"/>
                <w:color w:val="000000"/>
                <w:kern w:val="0"/>
                <w:sz w:val="20"/>
                <w:szCs w:val="20"/>
              </w:rPr>
              <w:br/>
              <w:t xml:space="preserve">08、保修服务：≥3年7*24保修与服务，以及免费电话支持； </w:t>
            </w:r>
            <w:r>
              <w:rPr>
                <w:rFonts w:ascii="宋体" w:hAnsi="宋体" w:cs="宋体" w:hint="eastAsia"/>
                <w:color w:val="000000"/>
                <w:kern w:val="0"/>
                <w:sz w:val="20"/>
                <w:szCs w:val="20"/>
              </w:rPr>
              <w:br/>
              <w:t>二：VR内容制作编辑器软件性能指标：</w:t>
            </w:r>
            <w:r>
              <w:rPr>
                <w:rFonts w:ascii="宋体" w:hAnsi="宋体" w:cs="宋体" w:hint="eastAsia"/>
                <w:color w:val="000000"/>
                <w:kern w:val="0"/>
                <w:sz w:val="20"/>
                <w:szCs w:val="20"/>
              </w:rPr>
              <w:br/>
              <w:t>01软件产品具有自主知识产权，提供软件著作权证书和检测报告复印件加盖制造商章。</w:t>
            </w:r>
            <w:r>
              <w:rPr>
                <w:rFonts w:ascii="宋体" w:hAnsi="宋体" w:cs="宋体" w:hint="eastAsia"/>
                <w:color w:val="000000"/>
                <w:kern w:val="0"/>
                <w:sz w:val="20"/>
                <w:szCs w:val="20"/>
              </w:rPr>
              <w:br/>
              <w:t>02、支持3dmax, Maya，Revit，支持sketchup主流格式直接载入。</w:t>
            </w:r>
            <w:r>
              <w:rPr>
                <w:rFonts w:ascii="宋体" w:hAnsi="宋体" w:cs="宋体" w:hint="eastAsia"/>
                <w:color w:val="000000"/>
                <w:kern w:val="0"/>
                <w:sz w:val="20"/>
                <w:szCs w:val="20"/>
              </w:rPr>
              <w:br/>
              <w:t>03、一键支持虚拟现实头盔Oculus，可直接发布到VR硬件系统。</w:t>
            </w:r>
            <w:r>
              <w:rPr>
                <w:rFonts w:ascii="宋体" w:hAnsi="宋体" w:cs="宋体" w:hint="eastAsia"/>
                <w:color w:val="000000"/>
                <w:kern w:val="0"/>
                <w:sz w:val="20"/>
                <w:szCs w:val="20"/>
              </w:rPr>
              <w:br/>
              <w:t>04、实时渲染：可</w:t>
            </w:r>
            <w:proofErr w:type="gramStart"/>
            <w:r>
              <w:rPr>
                <w:rFonts w:ascii="宋体" w:hAnsi="宋体" w:cs="宋体" w:hint="eastAsia"/>
                <w:color w:val="000000"/>
                <w:kern w:val="0"/>
                <w:sz w:val="20"/>
                <w:szCs w:val="20"/>
              </w:rPr>
              <w:t>渲染达</w:t>
            </w:r>
            <w:proofErr w:type="gramEnd"/>
            <w:r>
              <w:rPr>
                <w:rFonts w:ascii="宋体" w:hAnsi="宋体" w:cs="宋体" w:hint="eastAsia"/>
                <w:color w:val="000000"/>
                <w:kern w:val="0"/>
                <w:sz w:val="20"/>
                <w:szCs w:val="20"/>
              </w:rPr>
              <w:t>500</w:t>
            </w:r>
            <w:proofErr w:type="gramStart"/>
            <w:r>
              <w:rPr>
                <w:rFonts w:ascii="宋体" w:hAnsi="宋体" w:cs="宋体" w:hint="eastAsia"/>
                <w:color w:val="000000"/>
                <w:kern w:val="0"/>
                <w:sz w:val="20"/>
                <w:szCs w:val="20"/>
              </w:rPr>
              <w:t>万三角面</w:t>
            </w:r>
            <w:proofErr w:type="gramEnd"/>
            <w:r>
              <w:rPr>
                <w:rFonts w:ascii="宋体" w:hAnsi="宋体" w:cs="宋体" w:hint="eastAsia"/>
                <w:color w:val="000000"/>
                <w:kern w:val="0"/>
                <w:sz w:val="20"/>
                <w:szCs w:val="20"/>
              </w:rPr>
              <w:t>以上的三维文件。</w:t>
            </w:r>
            <w:r>
              <w:rPr>
                <w:rFonts w:ascii="宋体" w:hAnsi="宋体" w:cs="宋体" w:hint="eastAsia"/>
                <w:color w:val="000000"/>
                <w:kern w:val="0"/>
                <w:sz w:val="20"/>
                <w:szCs w:val="20"/>
              </w:rPr>
              <w:br/>
              <w:t>05、PBR材质库：系统支持物理材质系统—PBR,基于物理的渲染。</w:t>
            </w:r>
            <w:r>
              <w:rPr>
                <w:rFonts w:ascii="宋体" w:hAnsi="宋体" w:cs="宋体" w:hint="eastAsia"/>
                <w:color w:val="000000"/>
                <w:kern w:val="0"/>
                <w:sz w:val="20"/>
                <w:szCs w:val="20"/>
              </w:rPr>
              <w:br/>
              <w:t>06、系统平台：基于Windows提供本地预览窗口，实时预览效果。</w:t>
            </w:r>
            <w:r>
              <w:rPr>
                <w:rFonts w:ascii="宋体" w:hAnsi="宋体" w:cs="宋体" w:hint="eastAsia"/>
                <w:color w:val="000000"/>
                <w:kern w:val="0"/>
                <w:sz w:val="20"/>
                <w:szCs w:val="20"/>
              </w:rPr>
              <w:br/>
              <w:t>07、其它功能：支持各种特效，高真实感、高效实时渲染画质。</w:t>
            </w:r>
            <w:r>
              <w:rPr>
                <w:rFonts w:ascii="宋体" w:hAnsi="宋体" w:cs="宋体" w:hint="eastAsia"/>
                <w:color w:val="000000"/>
                <w:kern w:val="0"/>
                <w:sz w:val="20"/>
                <w:szCs w:val="20"/>
              </w:rPr>
              <w:br/>
              <w:t>08、内嵌脚本和函数功能，支持变量和逻辑判断，可对三维场景进行各种控制和交互。</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09、支持建筑位置大小方位任意调整。支持任意模型的复制删除。</w:t>
            </w:r>
            <w:r>
              <w:rPr>
                <w:rFonts w:ascii="宋体" w:hAnsi="宋体" w:cs="宋体" w:hint="eastAsia"/>
                <w:color w:val="000000"/>
                <w:kern w:val="0"/>
                <w:sz w:val="20"/>
                <w:szCs w:val="20"/>
              </w:rPr>
              <w:br/>
              <w:t>10、功能强大的实时材质编辑器，支持打包为可独立执行程序。</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实时表情捕捉设备</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域圆，口可，</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：系统硬件性能指标：</w:t>
            </w:r>
            <w:r>
              <w:rPr>
                <w:rFonts w:ascii="宋体" w:hAnsi="宋体" w:cs="宋体" w:hint="eastAsia"/>
                <w:color w:val="000000"/>
                <w:kern w:val="0"/>
                <w:sz w:val="20"/>
                <w:szCs w:val="20"/>
              </w:rPr>
              <w:br/>
              <w:t>01、系统结构为高分子注塑技术头盔，轻质结构，内置柔软填充物保证佩戴舒适度，头盔式摄像系统，可自由调节摄像机相对位置，形状和尺寸可任意调节适合不同用户佩戴。</w:t>
            </w:r>
            <w:r>
              <w:rPr>
                <w:rFonts w:ascii="宋体" w:hAnsi="宋体" w:cs="宋体" w:hint="eastAsia"/>
                <w:color w:val="000000"/>
                <w:kern w:val="0"/>
                <w:sz w:val="20"/>
                <w:szCs w:val="20"/>
              </w:rPr>
              <w:br/>
              <w:t>02、调节旋钮+锁扣，可精调摄像机支持垂直和水平两种安装方式,安装快速安全。</w:t>
            </w:r>
            <w:r>
              <w:rPr>
                <w:rFonts w:ascii="宋体" w:hAnsi="宋体" w:cs="宋体" w:hint="eastAsia"/>
                <w:color w:val="000000"/>
                <w:kern w:val="0"/>
                <w:sz w:val="20"/>
                <w:szCs w:val="20"/>
              </w:rPr>
              <w:br/>
              <w:t>03、帧速率：4K拍摄模式每秒24、30、或60 帧。</w:t>
            </w:r>
            <w:r>
              <w:rPr>
                <w:rFonts w:ascii="宋体" w:hAnsi="宋体" w:cs="宋体" w:hint="eastAsia"/>
                <w:color w:val="000000"/>
                <w:kern w:val="0"/>
                <w:sz w:val="20"/>
                <w:szCs w:val="20"/>
              </w:rPr>
              <w:br/>
              <w:t>04、720p 拍摄模式下每秒 50、60、100 或 120 帧，可直接存储H264 MP4 视频文档，内置麦克风，可同步记录音频。</w:t>
            </w:r>
            <w:r>
              <w:rPr>
                <w:rFonts w:ascii="宋体" w:hAnsi="宋体" w:cs="宋体" w:hint="eastAsia"/>
                <w:color w:val="000000"/>
                <w:kern w:val="0"/>
                <w:sz w:val="20"/>
                <w:szCs w:val="20"/>
              </w:rPr>
              <w:br/>
              <w:t>05、无需数模转换器，无需安装驱动程序，直接与工作站相连接，即插即用，金属摄像头底座与所有面部捕捉系统，无需任何标记点即可进行面部标定和捕。</w:t>
            </w:r>
            <w:r>
              <w:rPr>
                <w:rFonts w:ascii="宋体" w:hAnsi="宋体" w:cs="宋体" w:hint="eastAsia"/>
                <w:color w:val="000000"/>
                <w:kern w:val="0"/>
                <w:sz w:val="20"/>
                <w:szCs w:val="20"/>
              </w:rPr>
              <w:br/>
              <w:t>二：系统软件分析性能指标：</w:t>
            </w:r>
            <w:r>
              <w:rPr>
                <w:rFonts w:ascii="宋体" w:hAnsi="宋体" w:cs="宋体" w:hint="eastAsia"/>
                <w:color w:val="000000"/>
                <w:kern w:val="0"/>
                <w:sz w:val="20"/>
                <w:szCs w:val="20"/>
              </w:rPr>
              <w:br/>
              <w:t>01、视频分析和三维融合功能：与任何视频软件兼容，一键式技术，自动跟踪识别分析，眼/眼球运动捕捉等肌肉运动并生成表情动画，</w:t>
            </w:r>
            <w:r>
              <w:rPr>
                <w:rFonts w:ascii="宋体" w:hAnsi="宋体" w:cs="宋体" w:hint="eastAsia"/>
                <w:color w:val="000000"/>
                <w:kern w:val="0"/>
                <w:sz w:val="20"/>
                <w:szCs w:val="20"/>
              </w:rPr>
              <w:br/>
              <w:t>02、精准数据：高效生成角色三维表情数据，自定义人物追踪模型，匹配表情数据，</w:t>
            </w:r>
            <w:r>
              <w:rPr>
                <w:rFonts w:ascii="宋体" w:hAnsi="宋体" w:cs="宋体" w:hint="eastAsia"/>
                <w:color w:val="000000"/>
                <w:kern w:val="0"/>
                <w:sz w:val="20"/>
                <w:szCs w:val="20"/>
              </w:rPr>
              <w:br/>
              <w:t>03、输入/输出本地演员模型：自动匹配角色特征，批处理功能(命令行)，自动显示跟踪区域，进行快速跟踪分析。</w:t>
            </w:r>
            <w:r>
              <w:rPr>
                <w:rFonts w:ascii="宋体" w:hAnsi="宋体" w:cs="宋体" w:hint="eastAsia"/>
                <w:color w:val="000000"/>
                <w:kern w:val="0"/>
                <w:sz w:val="20"/>
                <w:szCs w:val="20"/>
              </w:rPr>
              <w:br/>
              <w:t>04、支持面部表情识别网点实时显示：支持模拟面部3D模型实时显示。支持捕捉数据实时显示， bone骨骼捕捉。</w:t>
            </w:r>
            <w:r>
              <w:rPr>
                <w:rFonts w:ascii="宋体" w:hAnsi="宋体" w:cs="宋体" w:hint="eastAsia"/>
                <w:color w:val="000000"/>
                <w:kern w:val="0"/>
                <w:sz w:val="20"/>
                <w:szCs w:val="20"/>
              </w:rPr>
              <w:br/>
              <w:t>05、支持插件生成骨骼自动绑定模型：支持连接绑定好的模型实时捕捉支持动作</w:t>
            </w:r>
            <w:proofErr w:type="gramStart"/>
            <w:r>
              <w:rPr>
                <w:rFonts w:ascii="宋体" w:hAnsi="宋体" w:cs="宋体" w:hint="eastAsia"/>
                <w:color w:val="000000"/>
                <w:kern w:val="0"/>
                <w:sz w:val="20"/>
                <w:szCs w:val="20"/>
              </w:rPr>
              <w:t>帧</w:t>
            </w:r>
            <w:proofErr w:type="gramEnd"/>
            <w:r>
              <w:rPr>
                <w:rFonts w:ascii="宋体" w:hAnsi="宋体" w:cs="宋体" w:hint="eastAsia"/>
                <w:color w:val="000000"/>
                <w:kern w:val="0"/>
                <w:sz w:val="20"/>
                <w:szCs w:val="20"/>
              </w:rPr>
              <w:t>录制、回放，捕捉后数据处理，支持输出FBX、DAE等动作捕捉文件。</w:t>
            </w:r>
            <w:r>
              <w:rPr>
                <w:rFonts w:ascii="宋体" w:hAnsi="宋体" w:cs="宋体" w:hint="eastAsia"/>
                <w:color w:val="000000"/>
                <w:kern w:val="0"/>
                <w:sz w:val="20"/>
                <w:szCs w:val="20"/>
              </w:rPr>
              <w:br/>
              <w:t>06、批量化导出:批量处理角色动作和模型；自动为非标准bip骨骼开启Bone ON；可导出max</w:t>
            </w:r>
            <w:proofErr w:type="gramStart"/>
            <w:r>
              <w:rPr>
                <w:rFonts w:ascii="宋体" w:hAnsi="宋体" w:cs="宋体" w:hint="eastAsia"/>
                <w:color w:val="000000"/>
                <w:kern w:val="0"/>
                <w:sz w:val="20"/>
                <w:szCs w:val="20"/>
              </w:rPr>
              <w:t>档</w:t>
            </w:r>
            <w:proofErr w:type="gramEnd"/>
            <w:r>
              <w:rPr>
                <w:rFonts w:ascii="宋体" w:hAnsi="宋体" w:cs="宋体" w:hint="eastAsia"/>
                <w:color w:val="000000"/>
                <w:kern w:val="0"/>
                <w:sz w:val="20"/>
                <w:szCs w:val="20"/>
              </w:rPr>
              <w:t>多个模型贴图、动作数据；</w:t>
            </w:r>
            <w:r>
              <w:rPr>
                <w:rFonts w:ascii="宋体" w:hAnsi="宋体" w:cs="宋体" w:hint="eastAsia"/>
                <w:color w:val="000000"/>
                <w:kern w:val="0"/>
                <w:sz w:val="20"/>
                <w:szCs w:val="20"/>
              </w:rPr>
              <w:br/>
              <w:t>07、批量导出多个max档的所有数据；自动查找模型贴图对贴图</w:t>
            </w:r>
            <w:r>
              <w:rPr>
                <w:rFonts w:ascii="宋体" w:hAnsi="宋体" w:cs="宋体" w:hint="eastAsia"/>
                <w:color w:val="000000"/>
                <w:kern w:val="0"/>
                <w:sz w:val="20"/>
                <w:szCs w:val="20"/>
              </w:rPr>
              <w:lastRenderedPageBreak/>
              <w:t>标准化命名；导出子骨骼动画时支持自动断开链接，</w:t>
            </w:r>
            <w:r>
              <w:rPr>
                <w:rFonts w:ascii="宋体" w:hAnsi="宋体" w:cs="宋体" w:hint="eastAsia"/>
                <w:color w:val="000000"/>
                <w:kern w:val="0"/>
                <w:sz w:val="20"/>
                <w:szCs w:val="20"/>
              </w:rPr>
              <w:br/>
              <w:t>08、自动归零到世界中心，批量化导出时实时显示导出进度和日志；系统记录导出导出路径及导出状态；支持实时预览不同的动作序列；</w:t>
            </w:r>
            <w:r>
              <w:rPr>
                <w:rFonts w:ascii="宋体" w:hAnsi="宋体" w:cs="宋体" w:hint="eastAsia"/>
                <w:color w:val="000000"/>
                <w:kern w:val="0"/>
                <w:sz w:val="20"/>
                <w:szCs w:val="20"/>
              </w:rPr>
              <w:br/>
              <w:t>09、自动把bip动作数据匹配到角色的每一根骨骼；并实现自动加载关键帧；批量化把多个原始max文件中的角色动作导出；存为标准bip动作数据；</w:t>
            </w:r>
            <w:r>
              <w:rPr>
                <w:rFonts w:ascii="宋体" w:hAnsi="宋体" w:cs="宋体" w:hint="eastAsia"/>
                <w:color w:val="000000"/>
                <w:kern w:val="0"/>
                <w:sz w:val="20"/>
                <w:szCs w:val="20"/>
              </w:rPr>
              <w:br/>
              <w:t>10、批量化把蒙好皮的角色，据已有bip动作数据自动识别骨骼并与角色匹配，自动智能按角色名称关联到指定材质；</w:t>
            </w:r>
            <w:r>
              <w:rPr>
                <w:rFonts w:ascii="宋体" w:hAnsi="宋体" w:cs="宋体" w:hint="eastAsia"/>
                <w:color w:val="000000"/>
                <w:kern w:val="0"/>
                <w:sz w:val="20"/>
                <w:szCs w:val="20"/>
              </w:rPr>
              <w:br/>
              <w:t>11、相同名称材质自动指定到指定角色物体，材质并且可以随意进行编辑；可为场景中单个或群体角色自动指定材质；</w:t>
            </w:r>
            <w:r>
              <w:rPr>
                <w:rFonts w:ascii="宋体" w:hAnsi="宋体" w:cs="宋体" w:hint="eastAsia"/>
                <w:color w:val="000000"/>
                <w:kern w:val="0"/>
                <w:sz w:val="20"/>
                <w:szCs w:val="20"/>
              </w:rPr>
              <w:br/>
              <w:t>12、可为当前选择角色物体手动指定特殊材质效果，为选择的对象物体及角色拾取场景材质,进行匹配.</w:t>
            </w:r>
            <w:r>
              <w:rPr>
                <w:rFonts w:ascii="宋体" w:hAnsi="宋体" w:cs="宋体" w:hint="eastAsia"/>
                <w:color w:val="000000"/>
                <w:kern w:val="0"/>
                <w:sz w:val="20"/>
                <w:szCs w:val="20"/>
              </w:rPr>
              <w:br/>
              <w:t>三：表情捕捉数字资产指标要求：</w:t>
            </w:r>
            <w:r>
              <w:rPr>
                <w:rFonts w:ascii="宋体" w:hAnsi="宋体" w:cs="宋体" w:hint="eastAsia"/>
                <w:color w:val="000000"/>
                <w:kern w:val="0"/>
                <w:sz w:val="20"/>
                <w:szCs w:val="20"/>
              </w:rPr>
              <w:br/>
              <w:t>01、常量与变量UnityC#定制脚本</w:t>
            </w:r>
            <w:r>
              <w:rPr>
                <w:rFonts w:ascii="宋体" w:hAnsi="宋体" w:cs="宋体" w:hint="eastAsia"/>
                <w:color w:val="000000"/>
                <w:kern w:val="0"/>
                <w:sz w:val="20"/>
                <w:szCs w:val="20"/>
              </w:rPr>
              <w:br/>
              <w:t>02、关系与逻辑运算符UnityC#定制脚本</w:t>
            </w:r>
            <w:r>
              <w:rPr>
                <w:rFonts w:ascii="宋体" w:hAnsi="宋体" w:cs="宋体" w:hint="eastAsia"/>
                <w:color w:val="000000"/>
                <w:kern w:val="0"/>
                <w:sz w:val="20"/>
                <w:szCs w:val="20"/>
              </w:rPr>
              <w:br/>
              <w:t>03、表达式与类型转换UnityC#定制脚本</w:t>
            </w:r>
            <w:r>
              <w:rPr>
                <w:rFonts w:ascii="宋体" w:hAnsi="宋体" w:cs="宋体" w:hint="eastAsia"/>
                <w:color w:val="000000"/>
                <w:kern w:val="0"/>
                <w:sz w:val="20"/>
                <w:szCs w:val="20"/>
              </w:rPr>
              <w:br/>
              <w:t>04、8个不同适用于表情捕捉的数字角色资产（需要包含，小孩，青年，中年，老人三种特征每种男女各一个，共计8个绑定完成的角色）。</w:t>
            </w:r>
            <w:r>
              <w:rPr>
                <w:rFonts w:ascii="宋体" w:hAnsi="宋体" w:cs="宋体" w:hint="eastAsia"/>
                <w:color w:val="000000"/>
                <w:kern w:val="0"/>
                <w:sz w:val="20"/>
                <w:szCs w:val="20"/>
              </w:rPr>
              <w:br/>
              <w:t>四：表情捕捉数字资产管理系统指标要求：</w:t>
            </w:r>
            <w:r>
              <w:rPr>
                <w:rFonts w:ascii="宋体" w:hAnsi="宋体" w:cs="宋体" w:hint="eastAsia"/>
                <w:color w:val="000000"/>
                <w:kern w:val="0"/>
                <w:sz w:val="20"/>
                <w:szCs w:val="20"/>
              </w:rPr>
              <w:br/>
              <w:t>01、前台资源展示功能、用户管理功能、资源搜索功能；资源管理功能、栏目创建及修改等功能；有资源查询、书签管理、作品上传、导入资源、资源审核、资源统计、删除资源等</w:t>
            </w:r>
            <w:r>
              <w:rPr>
                <w:rFonts w:ascii="宋体" w:hAnsi="宋体" w:cs="宋体" w:hint="eastAsia"/>
                <w:color w:val="000000"/>
                <w:kern w:val="0"/>
                <w:sz w:val="20"/>
                <w:szCs w:val="20"/>
              </w:rPr>
              <w:br/>
              <w:t>02、功能模块，资源目录：在各个级别的机构内部可以根据需要创建资源目录，目录下可以继续创建子目录。每级目录均可以设定负责人，负责当前目录以及此目录下的资源管理；</w:t>
            </w:r>
            <w:r>
              <w:rPr>
                <w:rFonts w:ascii="宋体" w:hAnsi="宋体" w:cs="宋体" w:hint="eastAsia"/>
                <w:color w:val="000000"/>
                <w:kern w:val="0"/>
                <w:sz w:val="20"/>
                <w:szCs w:val="20"/>
              </w:rPr>
              <w:br/>
              <w:t>03、批量上传：可采用批量入库方式来实现文件上传，可提高工作效率，批量入库可以通过本地文件或文件夹上传资源，通过管理员审核</w:t>
            </w:r>
            <w:proofErr w:type="gramStart"/>
            <w:r>
              <w:rPr>
                <w:rFonts w:ascii="宋体" w:hAnsi="宋体" w:cs="宋体" w:hint="eastAsia"/>
                <w:color w:val="000000"/>
                <w:kern w:val="0"/>
                <w:sz w:val="20"/>
                <w:szCs w:val="20"/>
              </w:rPr>
              <w:t>后资源</w:t>
            </w:r>
            <w:proofErr w:type="gramEnd"/>
            <w:r>
              <w:rPr>
                <w:rFonts w:ascii="宋体" w:hAnsi="宋体" w:cs="宋体" w:hint="eastAsia"/>
                <w:color w:val="000000"/>
                <w:kern w:val="0"/>
                <w:sz w:val="20"/>
                <w:szCs w:val="20"/>
              </w:rPr>
              <w:t>可批量入库。</w:t>
            </w:r>
            <w:r>
              <w:rPr>
                <w:rFonts w:ascii="宋体" w:hAnsi="宋体" w:cs="宋体" w:hint="eastAsia"/>
                <w:color w:val="000000"/>
                <w:kern w:val="0"/>
                <w:sz w:val="20"/>
                <w:szCs w:val="20"/>
              </w:rPr>
              <w:br/>
              <w:t>04、学习资源格式：系统学习资源格式CGW。</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五：系统培训要求（根据客户需求提供面部捕捉结合unity软件开发培训）：</w:t>
            </w:r>
            <w:r>
              <w:rPr>
                <w:rFonts w:ascii="宋体" w:hAnsi="宋体" w:cs="宋体" w:hint="eastAsia"/>
                <w:color w:val="000000"/>
                <w:kern w:val="0"/>
                <w:sz w:val="20"/>
                <w:szCs w:val="20"/>
              </w:rPr>
              <w:br/>
              <w:t>01、 面部数据结合Unity的MonoBehavior编辑器，面部捕捉数据与Unity数据的转换，面部捕捉数据结合Unity数据的导入与导出，面部捕捉数据结合Unity内容制作机制设定，UnityC脚本编程定制化，Transform类和GameObject类和Vector3及布尔逻辑（提供脚本原代码给客户供二次开发）。</w:t>
            </w:r>
            <w:r>
              <w:rPr>
                <w:rFonts w:ascii="宋体" w:hAnsi="宋体" w:cs="宋体" w:hint="eastAsia"/>
                <w:color w:val="000000"/>
                <w:kern w:val="0"/>
                <w:sz w:val="20"/>
                <w:szCs w:val="20"/>
              </w:rPr>
              <w:br/>
              <w:t>02、培训用户4名专业老师制作3D人物角色面部精细模型5个,完成5个制作模型的实际表情捕捉和光学镜头捕捉的实时融合，以及角色表情和身体数据，以及VR中的实时协同的配套功能开发。</w:t>
            </w:r>
            <w:r>
              <w:rPr>
                <w:rFonts w:ascii="宋体" w:hAnsi="宋体" w:cs="宋体" w:hint="eastAsia"/>
                <w:color w:val="000000"/>
                <w:kern w:val="0"/>
                <w:sz w:val="20"/>
                <w:szCs w:val="20"/>
              </w:rPr>
              <w:br/>
              <w:t>03、培训学校5名专业老师熟练掌握系统的安装、运行及技术操作。</w:t>
            </w:r>
            <w:r>
              <w:rPr>
                <w:rFonts w:ascii="宋体" w:hAnsi="宋体" w:cs="宋体" w:hint="eastAsia"/>
                <w:color w:val="000000"/>
                <w:kern w:val="0"/>
                <w:sz w:val="20"/>
                <w:szCs w:val="20"/>
              </w:rPr>
              <w:br/>
              <w:t>六：新媒体教学资源和管理平台：</w:t>
            </w:r>
            <w:r>
              <w:rPr>
                <w:rFonts w:ascii="宋体" w:hAnsi="宋体" w:cs="宋体" w:hint="eastAsia"/>
                <w:color w:val="000000"/>
                <w:kern w:val="0"/>
                <w:sz w:val="20"/>
                <w:szCs w:val="20"/>
              </w:rPr>
              <w:br/>
              <w:t>01、资源管理平台模块：资源库结构：教学资源模块-多媒体管理模块-教师教学评价模块，内容可文本形式课程标准，教学大纲，前台资源展示功能、用户管理功能、资源搜索功能；资源管理功能、栏目创建及修改等功能，资源查询、书签管理、作品上传、导入资源、资源审核、资源统计、删除资源等功能模块。</w:t>
            </w:r>
            <w:r>
              <w:rPr>
                <w:rFonts w:ascii="宋体" w:hAnsi="宋体" w:cs="宋体" w:hint="eastAsia"/>
                <w:color w:val="000000"/>
                <w:kern w:val="0"/>
                <w:sz w:val="20"/>
                <w:szCs w:val="20"/>
              </w:rPr>
              <w:br/>
              <w:t>02、资源管理分模块：资源存储方案：提供分布式存储方案，可以将资源及课程分布存储在多台服务器上。每个存储方案允许设置</w:t>
            </w:r>
            <w:proofErr w:type="gramStart"/>
            <w:r>
              <w:rPr>
                <w:rFonts w:ascii="宋体" w:hAnsi="宋体" w:cs="宋体" w:hint="eastAsia"/>
                <w:color w:val="000000"/>
                <w:kern w:val="0"/>
                <w:sz w:val="20"/>
                <w:szCs w:val="20"/>
              </w:rPr>
              <w:t>多种上</w:t>
            </w:r>
            <w:proofErr w:type="gramEnd"/>
            <w:r>
              <w:rPr>
                <w:rFonts w:ascii="宋体" w:hAnsi="宋体" w:cs="宋体" w:hint="eastAsia"/>
                <w:color w:val="000000"/>
                <w:kern w:val="0"/>
                <w:sz w:val="20"/>
                <w:szCs w:val="20"/>
              </w:rPr>
              <w:t>传、下载、点播服务（提供该条参数软件截图加盖投标人公章）。以便可以实现数据分流以提高访问效率。资源目录：在各个级别的机构内部可以根据需要创建资源目录，目录下可以继续创建子目录。每级目录均可以设定负责人（提供该条参数软件截图加盖投标人公章）。负责当前目录的目录管理以及此目录下的资源管理。批量上传：可采用批量入库方式来实现文件上传，提高工作效率，可通过本地文件或文件夹上传资源，管理员审核</w:t>
            </w:r>
            <w:proofErr w:type="gramStart"/>
            <w:r>
              <w:rPr>
                <w:rFonts w:ascii="宋体" w:hAnsi="宋体" w:cs="宋体" w:hint="eastAsia"/>
                <w:color w:val="000000"/>
                <w:kern w:val="0"/>
                <w:sz w:val="20"/>
                <w:szCs w:val="20"/>
              </w:rPr>
              <w:t>后资源</w:t>
            </w:r>
            <w:proofErr w:type="gramEnd"/>
            <w:r>
              <w:rPr>
                <w:rFonts w:ascii="宋体" w:hAnsi="宋体" w:cs="宋体" w:hint="eastAsia"/>
                <w:color w:val="000000"/>
                <w:kern w:val="0"/>
                <w:sz w:val="20"/>
                <w:szCs w:val="20"/>
              </w:rPr>
              <w:t>可批量入库。(4)学习资源格式：系统专属的学习资源格式CGW，（提供软件截图加盖投标人公章）。</w:t>
            </w:r>
            <w:r>
              <w:rPr>
                <w:rFonts w:ascii="宋体" w:hAnsi="宋体" w:cs="宋体" w:hint="eastAsia"/>
                <w:color w:val="000000"/>
                <w:kern w:val="0"/>
                <w:sz w:val="20"/>
                <w:szCs w:val="20"/>
              </w:rPr>
              <w:br/>
              <w:t>03、教学评价管理模块：教学评价：管理员可设定时间发布学生</w:t>
            </w:r>
            <w:r>
              <w:rPr>
                <w:rFonts w:ascii="宋体" w:hAnsi="宋体" w:cs="宋体" w:hint="eastAsia"/>
                <w:color w:val="000000"/>
                <w:kern w:val="0"/>
                <w:sz w:val="20"/>
                <w:szCs w:val="20"/>
              </w:rPr>
              <w:lastRenderedPageBreak/>
              <w:t>对教学的评价。包括：学生可对任课老师教学质量进行评分，并对教师、学校等教学情况进行留言（可选匿名）。资源管理员权限:可根据资源的评价，设定资源的状态（比如推荐），或者设定资源下载点值，给相应作者积分奖励；评价规则评:分项:对专业技术实力，表达能力，熟练度，责任心，授课技巧。</w:t>
            </w:r>
            <w:r>
              <w:rPr>
                <w:rFonts w:ascii="宋体" w:hAnsi="宋体" w:cs="宋体" w:hint="eastAsia"/>
                <w:color w:val="000000"/>
                <w:kern w:val="0"/>
                <w:sz w:val="20"/>
                <w:szCs w:val="20"/>
              </w:rPr>
              <w:br/>
              <w:t>04、教学资源整体功能模块：搜索资源与教程:</w:t>
            </w:r>
            <w:proofErr w:type="gramStart"/>
            <w:r>
              <w:rPr>
                <w:rFonts w:ascii="宋体" w:hAnsi="宋体" w:cs="宋体" w:hint="eastAsia"/>
                <w:color w:val="000000"/>
                <w:kern w:val="0"/>
                <w:sz w:val="20"/>
                <w:szCs w:val="20"/>
              </w:rPr>
              <w:t>动漫学习</w:t>
            </w:r>
            <w:proofErr w:type="gramEnd"/>
            <w:r>
              <w:rPr>
                <w:rFonts w:ascii="宋体" w:hAnsi="宋体" w:cs="宋体" w:hint="eastAsia"/>
                <w:color w:val="000000"/>
                <w:kern w:val="0"/>
                <w:sz w:val="20"/>
                <w:szCs w:val="20"/>
              </w:rPr>
              <w:t>需要大量学习资料，为此针对用户需要的资源进行分类搜索和关键字的搜索。教程范围包含：1：企业专家和院校的名师编写的教程；2：企业方原创编写的教程； 3：国外教程。教程包含软件技术分类、</w:t>
            </w:r>
            <w:proofErr w:type="gramStart"/>
            <w:r>
              <w:rPr>
                <w:rFonts w:ascii="宋体" w:hAnsi="宋体" w:cs="宋体" w:hint="eastAsia"/>
                <w:color w:val="000000"/>
                <w:kern w:val="0"/>
                <w:sz w:val="20"/>
                <w:szCs w:val="20"/>
              </w:rPr>
              <w:t>动漫职业</w:t>
            </w:r>
            <w:proofErr w:type="gramEnd"/>
            <w:r>
              <w:rPr>
                <w:rFonts w:ascii="宋体" w:hAnsi="宋体" w:cs="宋体" w:hint="eastAsia"/>
                <w:color w:val="000000"/>
                <w:kern w:val="0"/>
                <w:sz w:val="20"/>
                <w:szCs w:val="20"/>
              </w:rPr>
              <w:t>方向分类、美术基础学习等分类方向。素材资源：动漫、二维原画、二维动画、三维动画、影视包装与剪辑的制作需要大量的素材资源，包括图片、三维贴图的素材库、剪辑用的公用性视频、背景音乐、音效等等。使用时，可以通过搜索完成查找。鉴赏资源：通过查阅优秀作品以提高创作能力。系统提供优秀作品的鉴赏，包括优秀作品，大赛获奖作品，优秀院校学员作品。行业的动态新闻，</w:t>
            </w:r>
            <w:proofErr w:type="gramStart"/>
            <w:r>
              <w:rPr>
                <w:rFonts w:ascii="宋体" w:hAnsi="宋体" w:cs="宋体" w:hint="eastAsia"/>
                <w:color w:val="000000"/>
                <w:kern w:val="0"/>
                <w:sz w:val="20"/>
                <w:szCs w:val="20"/>
              </w:rPr>
              <w:t>动漫企业</w:t>
            </w:r>
            <w:proofErr w:type="gramEnd"/>
            <w:r>
              <w:rPr>
                <w:rFonts w:ascii="宋体" w:hAnsi="宋体" w:cs="宋体" w:hint="eastAsia"/>
                <w:color w:val="000000"/>
                <w:kern w:val="0"/>
                <w:sz w:val="20"/>
                <w:szCs w:val="20"/>
              </w:rPr>
              <w:t>动态。课程大纲管理:课程大纲设计开放，可由教师上</w:t>
            </w:r>
            <w:proofErr w:type="gramStart"/>
            <w:r>
              <w:rPr>
                <w:rFonts w:ascii="宋体" w:hAnsi="宋体" w:cs="宋体" w:hint="eastAsia"/>
                <w:color w:val="000000"/>
                <w:kern w:val="0"/>
                <w:sz w:val="20"/>
                <w:szCs w:val="20"/>
              </w:rPr>
              <w:t>传资料</w:t>
            </w:r>
            <w:proofErr w:type="gramEnd"/>
            <w:r>
              <w:rPr>
                <w:rFonts w:ascii="宋体" w:hAnsi="宋体" w:cs="宋体" w:hint="eastAsia"/>
                <w:color w:val="000000"/>
                <w:kern w:val="0"/>
                <w:sz w:val="20"/>
                <w:szCs w:val="20"/>
              </w:rPr>
              <w:t>并整合系统资源，自主编辑设计课程的大纲与课程内容。系统提供标准化课程大纲模版和课程内容给教师借鉴，老师可对大纲进行修改。学生作业管理：可以交作业</w:t>
            </w:r>
            <w:proofErr w:type="gramStart"/>
            <w:r>
              <w:rPr>
                <w:rFonts w:ascii="宋体" w:hAnsi="宋体" w:cs="宋体" w:hint="eastAsia"/>
                <w:color w:val="000000"/>
                <w:kern w:val="0"/>
                <w:sz w:val="20"/>
                <w:szCs w:val="20"/>
              </w:rPr>
              <w:t>至教学</w:t>
            </w:r>
            <w:proofErr w:type="gramEnd"/>
            <w:r>
              <w:rPr>
                <w:rFonts w:ascii="宋体" w:hAnsi="宋体" w:cs="宋体" w:hint="eastAsia"/>
                <w:color w:val="000000"/>
                <w:kern w:val="0"/>
                <w:sz w:val="20"/>
                <w:szCs w:val="20"/>
              </w:rPr>
              <w:t>系统中。教师对学生作业可以评分、同学可以留言交流。教学视频保护：制作视频上传时会自动将视频转换成流媒体视频格式储存在服务器中。查阅简便：系统对于不适合预览的资源，如：软件源文件、巨幅图片、超大型视频、rar压缩包等进行压缩并支持预览。在系统中打开的是预览文件，下载为源文件。DIY建设专</w:t>
            </w:r>
            <w:proofErr w:type="gramStart"/>
            <w:r>
              <w:rPr>
                <w:rFonts w:ascii="宋体" w:hAnsi="宋体" w:cs="宋体" w:hint="eastAsia"/>
                <w:color w:val="000000"/>
                <w:kern w:val="0"/>
                <w:sz w:val="20"/>
                <w:szCs w:val="20"/>
              </w:rPr>
              <w:t>属资源</w:t>
            </w:r>
            <w:proofErr w:type="gramEnd"/>
            <w:r>
              <w:rPr>
                <w:rFonts w:ascii="宋体" w:hAnsi="宋体" w:cs="宋体" w:hint="eastAsia"/>
                <w:color w:val="000000"/>
                <w:kern w:val="0"/>
                <w:sz w:val="20"/>
                <w:szCs w:val="20"/>
              </w:rPr>
              <w:t>库:系统已提供大量资源库，可根据需求加入本校的资源进入系统中。（7）更多功能:可帮助教师建设教学大纲，管理教学内容并分享给学生。具有用户管理、班级管理、学生作业上传和查看管理、学习导航、教学评价、在线人数统计、发送通知等。</w:t>
            </w:r>
            <w:r>
              <w:rPr>
                <w:rFonts w:ascii="宋体" w:hAnsi="宋体" w:cs="宋体" w:hint="eastAsia"/>
                <w:color w:val="000000"/>
                <w:kern w:val="0"/>
                <w:sz w:val="20"/>
                <w:szCs w:val="20"/>
              </w:rPr>
              <w:br/>
              <w:t>05、动作捕捉资源</w:t>
            </w:r>
            <w:proofErr w:type="gramStart"/>
            <w:r>
              <w:rPr>
                <w:rFonts w:ascii="宋体" w:hAnsi="宋体" w:cs="宋体" w:hint="eastAsia"/>
                <w:color w:val="000000"/>
                <w:kern w:val="0"/>
                <w:sz w:val="20"/>
                <w:szCs w:val="20"/>
              </w:rPr>
              <w:t>库整体</w:t>
            </w:r>
            <w:proofErr w:type="gramEnd"/>
            <w:r>
              <w:rPr>
                <w:rFonts w:ascii="宋体" w:hAnsi="宋体" w:cs="宋体" w:hint="eastAsia"/>
                <w:color w:val="000000"/>
                <w:kern w:val="0"/>
                <w:sz w:val="20"/>
                <w:szCs w:val="20"/>
              </w:rPr>
              <w:t>要求：提供加盖投标人公章的技术参数确认函原件；提供3年免费升级售后服务承诺书；提供产品的软</w:t>
            </w:r>
            <w:r>
              <w:rPr>
                <w:rFonts w:ascii="宋体" w:hAnsi="宋体" w:cs="宋体" w:hint="eastAsia"/>
                <w:color w:val="000000"/>
                <w:kern w:val="0"/>
                <w:sz w:val="20"/>
                <w:szCs w:val="20"/>
              </w:rPr>
              <w:lastRenderedPageBreak/>
              <w:t>件著作权证书和检测报告复印件加盖投标人公章。</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VR惯性捕捉交互设备</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域圆，口可，</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：系统硬件性能指标：</w:t>
            </w:r>
            <w:r>
              <w:rPr>
                <w:rFonts w:ascii="宋体" w:hAnsi="宋体" w:cs="宋体" w:hint="eastAsia"/>
                <w:color w:val="000000"/>
                <w:kern w:val="0"/>
                <w:sz w:val="20"/>
                <w:szCs w:val="20"/>
              </w:rPr>
              <w:br/>
              <w:t>01、每套捕捉设备系统至少包含以下配置：2个脚带/ 2副手套/2个手臂 /1个头带/1个电源/数据控制单元/1充电器</w:t>
            </w:r>
            <w:r>
              <w:rPr>
                <w:rFonts w:ascii="宋体" w:hAnsi="宋体" w:cs="宋体" w:hint="eastAsia"/>
                <w:color w:val="000000"/>
                <w:kern w:val="0"/>
                <w:sz w:val="20"/>
                <w:szCs w:val="20"/>
              </w:rPr>
              <w:br/>
              <w:t>02、通信接口至少支持WIFI无线通信, 无线或高速RS-232/USB，无线范围半径≥200米</w:t>
            </w:r>
            <w:r>
              <w:rPr>
                <w:rFonts w:ascii="宋体" w:hAnsi="宋体" w:cs="宋体" w:hint="eastAsia"/>
                <w:color w:val="000000"/>
                <w:kern w:val="0"/>
                <w:sz w:val="20"/>
                <w:szCs w:val="20"/>
              </w:rPr>
              <w:br/>
              <w:t>03、传感器数量：17个9-DoF惯性测量装置-上半身≥11个，下半身≥6个，外加2个外部道具的动作捕捉(刀、枪等武器或工具)</w:t>
            </w:r>
            <w:r>
              <w:rPr>
                <w:rFonts w:ascii="宋体" w:hAnsi="宋体" w:cs="宋体" w:hint="eastAsia"/>
                <w:color w:val="000000"/>
                <w:kern w:val="0"/>
                <w:sz w:val="20"/>
                <w:szCs w:val="20"/>
              </w:rPr>
              <w:br/>
              <w:t>04、WiFi接收器频段：2.4 GHz &amp; 5 GHz，RF无线传输，</w:t>
            </w:r>
            <w:proofErr w:type="gramStart"/>
            <w:r>
              <w:rPr>
                <w:rFonts w:ascii="宋体" w:hAnsi="宋体" w:cs="宋体" w:hint="eastAsia"/>
                <w:color w:val="000000"/>
                <w:kern w:val="0"/>
                <w:sz w:val="20"/>
                <w:szCs w:val="20"/>
              </w:rPr>
              <w:t>蓝牙</w:t>
            </w:r>
            <w:proofErr w:type="gramEnd"/>
            <w:r>
              <w:rPr>
                <w:rFonts w:ascii="宋体" w:hAnsi="宋体" w:cs="宋体" w:hint="eastAsia"/>
                <w:color w:val="000000"/>
                <w:kern w:val="0"/>
                <w:sz w:val="20"/>
                <w:szCs w:val="20"/>
              </w:rPr>
              <w:t>2.0，兼容USB 1.1或2.0接口</w:t>
            </w:r>
            <w:r>
              <w:rPr>
                <w:rFonts w:ascii="宋体" w:hAnsi="宋体" w:cs="宋体" w:hint="eastAsia"/>
                <w:color w:val="000000"/>
                <w:kern w:val="0"/>
                <w:sz w:val="20"/>
                <w:szCs w:val="20"/>
              </w:rPr>
              <w:br/>
              <w:t>05、传感器刷新率：内部刷新率≥240Hz。</w:t>
            </w:r>
            <w:r>
              <w:rPr>
                <w:rFonts w:ascii="宋体" w:hAnsi="宋体" w:cs="宋体" w:hint="eastAsia"/>
                <w:color w:val="000000"/>
                <w:kern w:val="0"/>
                <w:sz w:val="20"/>
                <w:szCs w:val="20"/>
              </w:rPr>
              <w:br/>
              <w:t>06、惯性传感输出</w:t>
            </w:r>
            <w:proofErr w:type="gramStart"/>
            <w:r>
              <w:rPr>
                <w:rFonts w:ascii="宋体" w:hAnsi="宋体" w:cs="宋体" w:hint="eastAsia"/>
                <w:color w:val="000000"/>
                <w:kern w:val="0"/>
                <w:sz w:val="20"/>
                <w:szCs w:val="20"/>
              </w:rPr>
              <w:t>帧</w:t>
            </w:r>
            <w:proofErr w:type="gramEnd"/>
            <w:r>
              <w:rPr>
                <w:rFonts w:ascii="宋体" w:hAnsi="宋体" w:cs="宋体" w:hint="eastAsia"/>
                <w:color w:val="000000"/>
                <w:kern w:val="0"/>
                <w:sz w:val="20"/>
                <w:szCs w:val="20"/>
              </w:rPr>
              <w:t>速率：有线连接采样频率：120 Hz</w:t>
            </w:r>
            <w:r>
              <w:rPr>
                <w:rFonts w:ascii="宋体" w:hAnsi="宋体" w:cs="宋体" w:hint="eastAsia"/>
                <w:color w:val="000000"/>
                <w:kern w:val="0"/>
                <w:sz w:val="20"/>
                <w:szCs w:val="20"/>
              </w:rPr>
              <w:br/>
              <w:t>07、角度估计精度：小于2度，加速度范围：±160m/s2(16g)</w:t>
            </w:r>
            <w:r>
              <w:rPr>
                <w:rFonts w:ascii="宋体" w:hAnsi="宋体" w:cs="宋体" w:hint="eastAsia"/>
                <w:color w:val="000000"/>
                <w:kern w:val="0"/>
                <w:sz w:val="20"/>
                <w:szCs w:val="20"/>
              </w:rPr>
              <w:br/>
              <w:t>08、陀螺仪范围：2000度/s，3D空间定位精准度:&lt;0.5 deg 2，</w:t>
            </w:r>
            <w:r>
              <w:rPr>
                <w:rFonts w:ascii="宋体" w:hAnsi="宋体" w:cs="宋体" w:hint="eastAsia"/>
                <w:color w:val="000000"/>
                <w:kern w:val="0"/>
                <w:sz w:val="20"/>
                <w:szCs w:val="20"/>
              </w:rPr>
              <w:br/>
              <w:t>09、3D方位角分辨率:0.05 deg，</w:t>
            </w:r>
            <w:r>
              <w:rPr>
                <w:rFonts w:ascii="宋体" w:hAnsi="宋体" w:cs="宋体" w:hint="eastAsia"/>
                <w:color w:val="000000"/>
                <w:kern w:val="0"/>
                <w:sz w:val="20"/>
                <w:szCs w:val="20"/>
              </w:rPr>
              <w:br/>
              <w:t>10、加速度测量范围: ± 180 m/s 2 (5 g)，</w:t>
            </w:r>
            <w:r>
              <w:rPr>
                <w:rFonts w:ascii="宋体" w:hAnsi="宋体" w:cs="宋体" w:hint="eastAsia"/>
                <w:color w:val="000000"/>
                <w:kern w:val="0"/>
                <w:sz w:val="20"/>
                <w:szCs w:val="20"/>
              </w:rPr>
              <w:br/>
              <w:t>11、陀螺仪测量范围: 1200 deg/s，</w:t>
            </w:r>
            <w:r>
              <w:rPr>
                <w:rFonts w:ascii="宋体" w:hAnsi="宋体" w:cs="宋体" w:hint="eastAsia"/>
                <w:color w:val="000000"/>
                <w:kern w:val="0"/>
                <w:sz w:val="20"/>
                <w:szCs w:val="20"/>
              </w:rPr>
              <w:br/>
              <w:t>12、高精度360度全方位运动姿态输出；</w:t>
            </w:r>
            <w:r>
              <w:rPr>
                <w:rFonts w:ascii="宋体" w:hAnsi="宋体" w:cs="宋体" w:hint="eastAsia"/>
                <w:color w:val="000000"/>
                <w:kern w:val="0"/>
                <w:sz w:val="20"/>
                <w:szCs w:val="20"/>
              </w:rPr>
              <w:br/>
              <w:t>13、动态范围 ± 360 deg- Pitch；</w:t>
            </w:r>
            <w:r>
              <w:rPr>
                <w:rFonts w:ascii="宋体" w:hAnsi="宋体" w:cs="宋体" w:hint="eastAsia"/>
                <w:color w:val="000000"/>
                <w:kern w:val="0"/>
                <w:sz w:val="20"/>
                <w:szCs w:val="20"/>
              </w:rPr>
              <w:br/>
              <w:t>14、实时传输：Streaming数据流</w:t>
            </w:r>
            <w:r>
              <w:rPr>
                <w:rFonts w:ascii="宋体" w:hAnsi="宋体" w:cs="宋体" w:hint="eastAsia"/>
                <w:color w:val="000000"/>
                <w:kern w:val="0"/>
                <w:sz w:val="20"/>
                <w:szCs w:val="20"/>
              </w:rPr>
              <w:br/>
              <w:t>15、电池：USB供电，支持8小时操作</w:t>
            </w:r>
            <w:r>
              <w:rPr>
                <w:rFonts w:ascii="宋体" w:hAnsi="宋体" w:cs="宋体" w:hint="eastAsia"/>
                <w:color w:val="000000"/>
                <w:kern w:val="0"/>
                <w:sz w:val="20"/>
                <w:szCs w:val="20"/>
              </w:rPr>
              <w:br/>
              <w:t>16、集线器和线缆：WiFi和USB 2.0连接，定制的电缆连接所有传感器到集线器</w:t>
            </w:r>
            <w:r>
              <w:rPr>
                <w:rFonts w:ascii="宋体" w:hAnsi="宋体" w:cs="宋体" w:hint="eastAsia"/>
                <w:color w:val="000000"/>
                <w:kern w:val="0"/>
                <w:sz w:val="20"/>
                <w:szCs w:val="20"/>
              </w:rPr>
              <w:br/>
              <w:t>17、内置记忆单元：采用智能home按键,可单人操作</w:t>
            </w:r>
            <w:r>
              <w:rPr>
                <w:rFonts w:ascii="宋体" w:hAnsi="宋体" w:cs="宋体" w:hint="eastAsia"/>
                <w:color w:val="000000"/>
                <w:kern w:val="0"/>
                <w:sz w:val="20"/>
                <w:szCs w:val="20"/>
              </w:rPr>
              <w:br/>
              <w:t>18、惯性传感器性能：3D模型有22个关节符合生物力学的3D人物模型，人物</w:t>
            </w:r>
            <w:proofErr w:type="gramStart"/>
            <w:r>
              <w:rPr>
                <w:rFonts w:ascii="宋体" w:hAnsi="宋体" w:cs="宋体" w:hint="eastAsia"/>
                <w:color w:val="000000"/>
                <w:kern w:val="0"/>
                <w:sz w:val="20"/>
                <w:szCs w:val="20"/>
              </w:rPr>
              <w:t>模每个</w:t>
            </w:r>
            <w:proofErr w:type="gramEnd"/>
            <w:r>
              <w:rPr>
                <w:rFonts w:ascii="宋体" w:hAnsi="宋体" w:cs="宋体" w:hint="eastAsia"/>
                <w:color w:val="000000"/>
                <w:kern w:val="0"/>
                <w:sz w:val="20"/>
                <w:szCs w:val="20"/>
              </w:rPr>
              <w:t>关节节点有6自由度且符合统计资料规定。</w:t>
            </w:r>
            <w:r>
              <w:rPr>
                <w:rFonts w:ascii="宋体" w:hAnsi="宋体" w:cs="宋体" w:hint="eastAsia"/>
                <w:color w:val="000000"/>
                <w:kern w:val="0"/>
                <w:sz w:val="20"/>
                <w:szCs w:val="20"/>
              </w:rPr>
              <w:br/>
              <w:t>19、输出数据性能：可输出每个骨架运动分析数据，包含位置、速度、加速度、角度、角速度与角加速度,可选输出3轴位置、3轴角度(3D加速度、3D速度、3D角速率及3D角加速度)，支持MPG、AVI和mov格式输出，可在局域网络内使用UDP动态传输动</w:t>
            </w:r>
            <w:r>
              <w:rPr>
                <w:rFonts w:ascii="宋体" w:hAnsi="宋体" w:cs="宋体" w:hint="eastAsia"/>
                <w:color w:val="000000"/>
                <w:kern w:val="0"/>
                <w:sz w:val="20"/>
                <w:szCs w:val="20"/>
              </w:rPr>
              <w:lastRenderedPageBreak/>
              <w:t>作数据，</w:t>
            </w:r>
            <w:r>
              <w:rPr>
                <w:rFonts w:ascii="宋体" w:hAnsi="宋体" w:cs="宋体" w:hint="eastAsia"/>
                <w:color w:val="000000"/>
                <w:kern w:val="0"/>
                <w:sz w:val="20"/>
                <w:szCs w:val="20"/>
              </w:rPr>
              <w:br/>
              <w:t>20、支持MotionBuilder软件及客户端相容插件，支持客户端网络监控。</w:t>
            </w:r>
            <w:r>
              <w:rPr>
                <w:rFonts w:ascii="宋体" w:hAnsi="宋体" w:cs="宋体" w:hint="eastAsia"/>
                <w:color w:val="000000"/>
                <w:kern w:val="0"/>
                <w:sz w:val="20"/>
                <w:szCs w:val="20"/>
              </w:rPr>
              <w:br/>
              <w:t>21、</w:t>
            </w:r>
            <w:proofErr w:type="gramStart"/>
            <w:r>
              <w:rPr>
                <w:rFonts w:ascii="宋体" w:hAnsi="宋体" w:cs="宋体" w:hint="eastAsia"/>
                <w:color w:val="000000"/>
                <w:kern w:val="0"/>
                <w:sz w:val="20"/>
                <w:szCs w:val="20"/>
              </w:rPr>
              <w:t>抗磁场</w:t>
            </w:r>
            <w:proofErr w:type="gramEnd"/>
            <w:r>
              <w:rPr>
                <w:rFonts w:ascii="宋体" w:hAnsi="宋体" w:cs="宋体" w:hint="eastAsia"/>
                <w:color w:val="000000"/>
                <w:kern w:val="0"/>
                <w:sz w:val="20"/>
                <w:szCs w:val="20"/>
              </w:rPr>
              <w:t>干扰性能：可不受突发的磁场干扰(约30s)，对干扰环境发出可见报警信号，支持多人同时进行动作捕捉。</w:t>
            </w:r>
            <w:r>
              <w:rPr>
                <w:rFonts w:ascii="宋体" w:hAnsi="宋体" w:cs="宋体" w:hint="eastAsia"/>
                <w:color w:val="000000"/>
                <w:kern w:val="0"/>
                <w:sz w:val="20"/>
                <w:szCs w:val="20"/>
              </w:rPr>
              <w:br/>
              <w:t>22、电源供应性能：电源</w:t>
            </w:r>
            <w:proofErr w:type="gramStart"/>
            <w:r>
              <w:rPr>
                <w:rFonts w:ascii="宋体" w:hAnsi="宋体" w:cs="宋体" w:hint="eastAsia"/>
                <w:color w:val="000000"/>
                <w:kern w:val="0"/>
                <w:sz w:val="20"/>
                <w:szCs w:val="20"/>
              </w:rPr>
              <w:t>及蓝牙信号</w:t>
            </w:r>
            <w:proofErr w:type="gramEnd"/>
            <w:r>
              <w:rPr>
                <w:rFonts w:ascii="宋体" w:hAnsi="宋体" w:cs="宋体" w:hint="eastAsia"/>
                <w:color w:val="000000"/>
                <w:kern w:val="0"/>
                <w:sz w:val="20"/>
                <w:szCs w:val="20"/>
              </w:rPr>
              <w:t>发射器：1个Xbus供电方案(每个发射器)。</w:t>
            </w:r>
            <w:r>
              <w:rPr>
                <w:rFonts w:ascii="宋体" w:hAnsi="宋体" w:cs="宋体" w:hint="eastAsia"/>
                <w:color w:val="000000"/>
                <w:kern w:val="0"/>
                <w:sz w:val="20"/>
                <w:szCs w:val="20"/>
              </w:rPr>
              <w:br/>
              <w:t>23、校准系统性能：可以根据动作精度高低的需求进行不同的校准，基本校准:10秒内可以完成。</w:t>
            </w:r>
            <w:r>
              <w:rPr>
                <w:rFonts w:ascii="宋体" w:hAnsi="宋体" w:cs="宋体" w:hint="eastAsia"/>
                <w:color w:val="000000"/>
                <w:kern w:val="0"/>
                <w:sz w:val="20"/>
                <w:szCs w:val="20"/>
              </w:rPr>
              <w:br/>
              <w:t>24、简单和快速进行系统校准，可实时预览捕捉的动作数据，同时录制捕捉的动作数据，可回放已录制的动作数据。</w:t>
            </w:r>
            <w:r>
              <w:rPr>
                <w:rFonts w:ascii="宋体" w:hAnsi="宋体" w:cs="宋体" w:hint="eastAsia"/>
                <w:color w:val="000000"/>
                <w:kern w:val="0"/>
                <w:sz w:val="20"/>
                <w:szCs w:val="20"/>
              </w:rPr>
              <w:br/>
              <w:t>25.场地限制：无线传输覆盖范围有200米，不需要额外配件，不受表演场地的限制.</w:t>
            </w:r>
            <w:r>
              <w:rPr>
                <w:rFonts w:ascii="宋体" w:hAnsi="宋体" w:cs="宋体" w:hint="eastAsia"/>
                <w:color w:val="000000"/>
                <w:kern w:val="0"/>
                <w:sz w:val="20"/>
                <w:szCs w:val="20"/>
              </w:rPr>
              <w:br/>
              <w:t>26.传感器固定装置：尼龙面料，可调节松紧带，适合所有身材穿着，传感器在无缝缝合通道得到有效保护，穿戴活动自如，YKK拉链，尺寸有 S，M, L 和XL</w:t>
            </w:r>
            <w:r>
              <w:rPr>
                <w:rFonts w:ascii="宋体" w:hAnsi="宋体" w:cs="宋体" w:hint="eastAsia"/>
                <w:color w:val="000000"/>
                <w:kern w:val="0"/>
                <w:sz w:val="20"/>
                <w:szCs w:val="20"/>
              </w:rPr>
              <w:br/>
              <w:t>二：动作捕捉数字资产系统:</w:t>
            </w:r>
            <w:r>
              <w:rPr>
                <w:rFonts w:ascii="宋体" w:hAnsi="宋体" w:cs="宋体" w:hint="eastAsia"/>
                <w:color w:val="000000"/>
                <w:kern w:val="0"/>
                <w:sz w:val="20"/>
                <w:szCs w:val="20"/>
              </w:rPr>
              <w:br/>
              <w:t>01、平台内置若干虚拟角色和场景以供选择</w:t>
            </w:r>
            <w:r>
              <w:rPr>
                <w:rFonts w:ascii="宋体" w:hAnsi="宋体" w:cs="宋体" w:hint="eastAsia"/>
                <w:color w:val="000000"/>
                <w:kern w:val="0"/>
                <w:sz w:val="20"/>
                <w:szCs w:val="20"/>
              </w:rPr>
              <w:br/>
              <w:t>02、可任意切换虚拟角色及场景</w:t>
            </w:r>
            <w:r>
              <w:rPr>
                <w:rFonts w:ascii="宋体" w:hAnsi="宋体" w:cs="宋体" w:hint="eastAsia"/>
                <w:color w:val="000000"/>
                <w:kern w:val="0"/>
                <w:sz w:val="20"/>
                <w:szCs w:val="20"/>
              </w:rPr>
              <w:br/>
              <w:t>03、支持自定义角色模型导入</w:t>
            </w:r>
            <w:r>
              <w:rPr>
                <w:rFonts w:ascii="宋体" w:hAnsi="宋体" w:cs="宋体" w:hint="eastAsia"/>
                <w:color w:val="000000"/>
                <w:kern w:val="0"/>
                <w:sz w:val="20"/>
                <w:szCs w:val="20"/>
              </w:rPr>
              <w:br/>
              <w:t>04、支持Realtime实时光照，呈现实时的光影效果.</w:t>
            </w:r>
            <w:r>
              <w:rPr>
                <w:rFonts w:ascii="宋体" w:hAnsi="宋体" w:cs="宋体" w:hint="eastAsia"/>
                <w:color w:val="000000"/>
                <w:kern w:val="0"/>
                <w:sz w:val="20"/>
                <w:szCs w:val="20"/>
              </w:rPr>
              <w:br/>
              <w:t>05、支持自定义制定环境光颜色</w:t>
            </w:r>
            <w:r>
              <w:rPr>
                <w:rFonts w:ascii="宋体" w:hAnsi="宋体" w:cs="宋体" w:hint="eastAsia"/>
                <w:color w:val="000000"/>
                <w:kern w:val="0"/>
                <w:sz w:val="20"/>
                <w:szCs w:val="20"/>
              </w:rPr>
              <w:br/>
              <w:t>06、支持区域灯光开关控制</w:t>
            </w:r>
            <w:r>
              <w:rPr>
                <w:rFonts w:ascii="宋体" w:hAnsi="宋体" w:cs="宋体" w:hint="eastAsia"/>
                <w:color w:val="000000"/>
                <w:kern w:val="0"/>
                <w:sz w:val="20"/>
                <w:szCs w:val="20"/>
              </w:rPr>
              <w:br/>
              <w:t>07、支持VR模式沉浸式体验。</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VR惯性手部捕捉系统</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域圆，口可，</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01、高质量跟踪：高质量</w:t>
            </w:r>
            <w:proofErr w:type="gramStart"/>
            <w:r>
              <w:rPr>
                <w:rFonts w:ascii="宋体" w:hAnsi="宋体" w:cs="宋体" w:hint="eastAsia"/>
                <w:color w:val="000000"/>
                <w:kern w:val="0"/>
                <w:sz w:val="20"/>
                <w:szCs w:val="20"/>
              </w:rPr>
              <w:t>的动捕手套</w:t>
            </w:r>
            <w:proofErr w:type="gramEnd"/>
            <w:r>
              <w:rPr>
                <w:rFonts w:ascii="宋体" w:hAnsi="宋体" w:cs="宋体" w:hint="eastAsia"/>
                <w:color w:val="000000"/>
                <w:kern w:val="0"/>
                <w:sz w:val="20"/>
                <w:szCs w:val="20"/>
              </w:rPr>
              <w:t>，用于直观且精确地捕捉手指运动。</w:t>
            </w:r>
            <w:r>
              <w:rPr>
                <w:rFonts w:ascii="宋体" w:hAnsi="宋体" w:cs="宋体" w:hint="eastAsia"/>
                <w:color w:val="000000"/>
                <w:kern w:val="0"/>
                <w:sz w:val="20"/>
                <w:szCs w:val="20"/>
              </w:rPr>
              <w:br/>
              <w:t>02、传感器：采用了IMU传感器和EMF传感器相结合的传感器融合技术，具有7个IMU x EMF传感器，采用混合IMU和EMF专有技术。</w:t>
            </w:r>
            <w:r>
              <w:rPr>
                <w:rFonts w:ascii="宋体" w:hAnsi="宋体" w:cs="宋体" w:hint="eastAsia"/>
                <w:color w:val="000000"/>
                <w:kern w:val="0"/>
                <w:sz w:val="20"/>
                <w:szCs w:val="20"/>
              </w:rPr>
              <w:br/>
              <w:t>03、手套材质：纺织品/皮革，舒适贴合。</w:t>
            </w:r>
            <w:r>
              <w:rPr>
                <w:rFonts w:ascii="宋体" w:hAnsi="宋体" w:cs="宋体" w:hint="eastAsia"/>
                <w:color w:val="000000"/>
                <w:kern w:val="0"/>
                <w:sz w:val="20"/>
                <w:szCs w:val="20"/>
              </w:rPr>
              <w:br/>
              <w:t>04、WiFi：支持无线追踪，范围可达100米。</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05、导出格式：支持FBX、BVH和CSV格式导出，可将数据实时流式传输到第三方软件中。</w:t>
            </w:r>
            <w:r>
              <w:rPr>
                <w:rFonts w:ascii="宋体" w:hAnsi="宋体" w:cs="宋体" w:hint="eastAsia"/>
                <w:color w:val="000000"/>
                <w:kern w:val="0"/>
                <w:sz w:val="20"/>
                <w:szCs w:val="20"/>
              </w:rPr>
              <w:br/>
              <w:t>06、传输速率：流媒体100fps，实时数据捕获，无滞后或延迟。</w:t>
            </w:r>
            <w:r>
              <w:rPr>
                <w:rFonts w:ascii="宋体" w:hAnsi="宋体" w:cs="宋体" w:hint="eastAsia"/>
                <w:color w:val="000000"/>
                <w:kern w:val="0"/>
                <w:sz w:val="20"/>
                <w:szCs w:val="20"/>
              </w:rPr>
              <w:br/>
              <w:t>07、运行时长：5000mAh移动电源的电池工作时间为6小时。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数字场景实时交互软件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数字场景实时交互软件性能指标：</w:t>
            </w:r>
            <w:r>
              <w:rPr>
                <w:rFonts w:ascii="宋体" w:hAnsi="宋体" w:cs="宋体" w:hint="eastAsia"/>
                <w:color w:val="000000"/>
                <w:kern w:val="0"/>
                <w:sz w:val="20"/>
                <w:szCs w:val="20"/>
              </w:rPr>
              <w:br/>
              <w:t>平台内置若干虚拟角色和场景以供选择、可任意切换虚拟角色及场景、支持自定义角色模型导入、支持Realtime实时光照，呈现实时的光影效果、支持自定义制定环境光颜色、支持区域灯光开关控制、支持VR模式沉浸式体验。</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VR惯性捕捉数据处理软件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域圆，口可，</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：运动捕捉核心软件性能指标：</w:t>
            </w:r>
            <w:r>
              <w:rPr>
                <w:rFonts w:ascii="宋体" w:hAnsi="宋体" w:cs="宋体" w:hint="eastAsia"/>
                <w:color w:val="000000"/>
                <w:kern w:val="0"/>
                <w:sz w:val="20"/>
                <w:szCs w:val="20"/>
              </w:rPr>
              <w:br/>
              <w:t>01、一套软件完成数据校准、捕捉、编辑和输出功能,支持5套以上系统实时</w:t>
            </w:r>
            <w:proofErr w:type="gramStart"/>
            <w:r>
              <w:rPr>
                <w:rFonts w:ascii="宋体" w:hAnsi="宋体" w:cs="宋体" w:hint="eastAsia"/>
                <w:color w:val="000000"/>
                <w:kern w:val="0"/>
                <w:sz w:val="20"/>
                <w:szCs w:val="20"/>
              </w:rPr>
              <w:t>显示动捕数据</w:t>
            </w:r>
            <w:proofErr w:type="gramEnd"/>
            <w:r>
              <w:rPr>
                <w:rFonts w:ascii="宋体" w:hAnsi="宋体" w:cs="宋体" w:hint="eastAsia"/>
                <w:color w:val="000000"/>
                <w:kern w:val="0"/>
                <w:sz w:val="20"/>
                <w:szCs w:val="20"/>
              </w:rPr>
              <w:t>、无缝转换输出引擎可识别数据流,实时预览记录和编辑,人体模型精确数据捕获、可进行实时预览、记录和编辑，捕捉的数据：BVH、FBX、C3D、实时可视化界面，重播以前录制的运动数据、可根据需要输出人体各肢体的三维角度、加速度、位移等数据。</w:t>
            </w:r>
            <w:r>
              <w:rPr>
                <w:rFonts w:ascii="宋体" w:hAnsi="宋体" w:cs="宋体" w:hint="eastAsia"/>
                <w:color w:val="000000"/>
                <w:kern w:val="0"/>
                <w:sz w:val="20"/>
                <w:szCs w:val="20"/>
              </w:rPr>
              <w:br/>
              <w:t>02、采用层次化人体骨骼模型，可进行实时预览、记录和编辑，采用测量冗余和生物力学、能导出人体运动数据（位移、姿态、速度、加速度、转动速率）到数据分析软件处理、支持动作捕捉数据网络传输共享、动态环境下采集和实时分析运动数据的三维运动检测系统以及二次开发、易于集成与定制应用软件开发包。</w:t>
            </w:r>
            <w:r>
              <w:rPr>
                <w:rFonts w:ascii="宋体" w:hAnsi="宋体" w:cs="宋体" w:hint="eastAsia"/>
                <w:color w:val="000000"/>
                <w:kern w:val="0"/>
                <w:sz w:val="20"/>
                <w:szCs w:val="20"/>
              </w:rPr>
              <w:br/>
              <w:t>03、提供实时人体骨骼运动方向和位置数据，提供校准接口与方式、可预先进行录制动作捕捉文件，后期二次处理、支持辅助三维位置信息的实时输入、网络流格式的动作捕捉数据，通过本地的TCP/IP协议传输，远程观看、实时录制和输出 (FBX和 BVH) ，FBX输出；C3D格式支持、惯性运动信息（加速度/转动速率）实时获取、实时显示：支持Motion Builder，Maya实时显示角色绑定，直接输出动画，等主流3D软件实时动作捕捉数据共享插件。</w:t>
            </w:r>
            <w:r>
              <w:rPr>
                <w:rFonts w:ascii="宋体" w:hAnsi="宋体" w:cs="宋体" w:hint="eastAsia"/>
                <w:color w:val="000000"/>
                <w:kern w:val="0"/>
                <w:sz w:val="20"/>
                <w:szCs w:val="20"/>
              </w:rPr>
              <w:br/>
              <w:t>04、通过动态链接库(C接口)，可取得各部位实时的定向和定位数据、针对肢体运动加速度做二次积分运算，取得相对的位移数</w:t>
            </w:r>
            <w:r>
              <w:rPr>
                <w:rFonts w:ascii="宋体" w:hAnsi="宋体" w:cs="宋体" w:hint="eastAsia"/>
                <w:color w:val="000000"/>
                <w:kern w:val="0"/>
                <w:sz w:val="20"/>
                <w:szCs w:val="20"/>
              </w:rPr>
              <w:lastRenderedPageBreak/>
              <w:t>据，这样就可以对跳跃或奔跑的动作数据进行捕捉(脱离地板做出的动作也能进行捕捉操作)、经过外部连接点对人体进行碰撞检测，可对爬行、坐卧或侧翻等动作数据进行捕捉、通过SDK进行二次开发，可以进行角色动作的融合操作、操作系统：支持Windows 10, Mac OS X, Linux 等操作系统、可根据需要输出人体各肢体的三维角度、加速度、位移、四元数、欧拉角等数据；</w:t>
            </w:r>
            <w:r>
              <w:rPr>
                <w:rFonts w:ascii="宋体" w:hAnsi="宋体" w:cs="宋体" w:hint="eastAsia"/>
                <w:color w:val="000000"/>
                <w:kern w:val="0"/>
                <w:sz w:val="20"/>
                <w:szCs w:val="20"/>
              </w:rPr>
              <w:br/>
              <w:t>05、支持提供虚拟摄像机配合的三维动画预览插件、重播捕捉数据：BVH、FBX、C3D，重播以前录制的运动数据、Unity实时插件，支持在Unity中实时交互，动态环境下采集和实时分析运动数据的三维运动检测系统，易于集成与定制的应用软件开发包，提供实时人体骨骼运动方向和位置数据，提供校准接口与方式，可预先进行录制动作捕捉文件，后期二次处理、应用平台整合：可直接引入自有应用平台整合，通过动态链接库(C接口)，可取得各部位实时的定向和定位数据。提供制造商出具的参数确认函并加盖公章。</w:t>
            </w:r>
            <w:r>
              <w:rPr>
                <w:rFonts w:ascii="宋体" w:hAnsi="宋体" w:cs="宋体" w:hint="eastAsia"/>
                <w:color w:val="000000"/>
                <w:kern w:val="0"/>
                <w:sz w:val="20"/>
                <w:szCs w:val="20"/>
              </w:rPr>
              <w:br/>
              <w:t>06、动作捕捉数字资产系统：资源库包含1000种人物常用动作可供下载、鼠标悬停窗口播放对应动作效果、可直接将动作应用于角色预览，支持720度全方位视角查看、</w:t>
            </w:r>
            <w:proofErr w:type="gramStart"/>
            <w:r>
              <w:rPr>
                <w:rFonts w:ascii="宋体" w:hAnsi="宋体" w:cs="宋体" w:hint="eastAsia"/>
                <w:color w:val="000000"/>
                <w:kern w:val="0"/>
                <w:sz w:val="20"/>
                <w:szCs w:val="20"/>
              </w:rPr>
              <w:t>动作库自带</w:t>
            </w:r>
            <w:proofErr w:type="gramEnd"/>
            <w:r>
              <w:rPr>
                <w:rFonts w:ascii="宋体" w:hAnsi="宋体" w:cs="宋体" w:hint="eastAsia"/>
                <w:color w:val="000000"/>
                <w:kern w:val="0"/>
                <w:sz w:val="20"/>
                <w:szCs w:val="20"/>
              </w:rPr>
              <w:t>分类，如战斗、冒险、运动、舞蹈、日常等、软件显示界面显示信息包括：动作持续时长、帧率、数据类型等、主流的动作文件，可应用于3DMax、Maya、MotionBuilder、Unity3D、UnrealEngine4等主流3D软件及开发引擎使用。</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7</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数字角色快速可视化软件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超视界， 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w:t>
            </w:r>
            <w:proofErr w:type="gramStart"/>
            <w:r>
              <w:rPr>
                <w:rFonts w:ascii="宋体" w:hAnsi="宋体" w:cs="宋体" w:hint="eastAsia"/>
                <w:color w:val="000000"/>
                <w:kern w:val="0"/>
                <w:sz w:val="20"/>
                <w:szCs w:val="20"/>
              </w:rPr>
              <w:t>主软件</w:t>
            </w:r>
            <w:proofErr w:type="gramEnd"/>
            <w:r>
              <w:rPr>
                <w:rFonts w:ascii="宋体" w:hAnsi="宋体" w:cs="宋体" w:hint="eastAsia"/>
                <w:color w:val="000000"/>
                <w:kern w:val="0"/>
                <w:sz w:val="20"/>
                <w:szCs w:val="20"/>
              </w:rPr>
              <w:t>模块：提供角色碰撞形状编辑器功能，可透过调整角色碰撞形状，与其它物理对象互动更精确。仅需选取角色的身体部位，并调整编辑器上假人的对应部位尺寸以密合所需的碰撞区域，接着便可尽情发挥各式有趣的物理互动、可利用鼠标快速产生脸部表情动画、可利用鼠标修改角色动画模板，快速产生人物动画。</w:t>
            </w:r>
            <w:r>
              <w:rPr>
                <w:rFonts w:ascii="宋体" w:hAnsi="宋体" w:cs="宋体" w:hint="eastAsia"/>
                <w:color w:val="000000"/>
                <w:kern w:val="0"/>
                <w:sz w:val="20"/>
                <w:szCs w:val="20"/>
              </w:rPr>
              <w:br/>
              <w:t>二：头部创建模块：通过脸部正面照片与侧面照片定位侦测，建立二</w:t>
            </w:r>
            <w:proofErr w:type="gramStart"/>
            <w:r>
              <w:rPr>
                <w:rFonts w:ascii="宋体" w:hAnsi="宋体" w:cs="宋体" w:hint="eastAsia"/>
                <w:color w:val="000000"/>
                <w:kern w:val="0"/>
                <w:sz w:val="20"/>
                <w:szCs w:val="20"/>
              </w:rPr>
              <w:t>维或者</w:t>
            </w:r>
            <w:proofErr w:type="gramEnd"/>
            <w:r>
              <w:rPr>
                <w:rFonts w:ascii="宋体" w:hAnsi="宋体" w:cs="宋体" w:hint="eastAsia"/>
                <w:color w:val="000000"/>
                <w:kern w:val="0"/>
                <w:sz w:val="20"/>
                <w:szCs w:val="20"/>
              </w:rPr>
              <w:t>三维角色头部模型、拥有男女各九种内置头部模型轮廓模板，包括基本、亚洲、肥胖、大鼻子、非洲、马来西亚等，</w:t>
            </w:r>
            <w:r>
              <w:rPr>
                <w:rFonts w:ascii="宋体" w:hAnsi="宋体" w:cs="宋体" w:hint="eastAsia"/>
                <w:color w:val="000000"/>
                <w:kern w:val="0"/>
                <w:sz w:val="20"/>
                <w:szCs w:val="20"/>
              </w:rPr>
              <w:lastRenderedPageBreak/>
              <w:t>用于我们制作模型时候照片的贴图。</w:t>
            </w:r>
            <w:r>
              <w:rPr>
                <w:rFonts w:ascii="宋体" w:hAnsi="宋体" w:cs="宋体" w:hint="eastAsia"/>
                <w:color w:val="000000"/>
                <w:kern w:val="0"/>
                <w:sz w:val="20"/>
                <w:szCs w:val="20"/>
              </w:rPr>
              <w:br/>
              <w:t>三：身体编辑模块：可以自由调节模型高矮、胖瘦、男女、肌肉、年老与年少。可以自由调节身体肤色、晒伤纹理等、有效适用于各种角色形状的单一网格。具有均匀分布的四边形表面和完美的环形边缘，更容易细分和平滑网格，不会出现伪影、63 种新的脸部融合变形 (52 种 ARKit 、11 种舌头)。</w:t>
            </w:r>
            <w:r>
              <w:rPr>
                <w:rFonts w:ascii="宋体" w:hAnsi="宋体" w:cs="宋体" w:hint="eastAsia"/>
                <w:color w:val="000000"/>
                <w:kern w:val="0"/>
                <w:sz w:val="20"/>
                <w:szCs w:val="20"/>
              </w:rPr>
              <w:br/>
              <w:t>四：模型转换模块：可将3DS、OBJ以及SKP的3D文件格式汇入、支持汇入Google 3D Warehouse的SketchUp文件格式，并完成各个对象设定与中心位置，直接导出到3D动画程序中、支持输入常用的3D动画文件格式，如下所示：a)静态模型档案：3DS檔、OBJ檔、SKP檔；b)动作格式：BVH檔；c)对象格式（含动作、骨架角色）：FBX檔；d)智能型角色、道具、动作格式：iAvatar檔、iProp檔、iMotion檔。</w:t>
            </w:r>
            <w:r>
              <w:rPr>
                <w:rFonts w:ascii="宋体" w:hAnsi="宋体" w:cs="宋体" w:hint="eastAsia"/>
                <w:color w:val="000000"/>
                <w:kern w:val="0"/>
                <w:sz w:val="20"/>
                <w:szCs w:val="20"/>
              </w:rPr>
              <w:br/>
              <w:t>五：视频处理模块：蓝色或绿色布幕前面拍摄的人物影片，做透空去背的影片处理、支持输出含Alpha信息的视讯档案且支持后续的3D动画程序中。提供软件著作权证书并加盖公章。</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8</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交互大屏一体机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鸿合，希沃，</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一、显示模块及整机性能</w:t>
            </w:r>
            <w:r>
              <w:rPr>
                <w:rFonts w:ascii="宋体" w:hAnsi="宋体" w:cs="宋体" w:hint="eastAsia"/>
                <w:color w:val="000000"/>
                <w:kern w:val="0"/>
                <w:sz w:val="20"/>
                <w:szCs w:val="20"/>
              </w:rPr>
              <w:br/>
              <w:t>01、LED液晶屏体：A</w:t>
            </w:r>
            <w:proofErr w:type="gramStart"/>
            <w:r>
              <w:rPr>
                <w:rFonts w:ascii="宋体" w:hAnsi="宋体" w:cs="宋体" w:hint="eastAsia"/>
                <w:color w:val="000000"/>
                <w:kern w:val="0"/>
                <w:sz w:val="20"/>
                <w:szCs w:val="20"/>
              </w:rPr>
              <w:t>规</w:t>
            </w:r>
            <w:proofErr w:type="gramEnd"/>
            <w:r>
              <w:rPr>
                <w:rFonts w:ascii="宋体" w:hAnsi="宋体" w:cs="宋体" w:hint="eastAsia"/>
                <w:color w:val="000000"/>
                <w:kern w:val="0"/>
                <w:sz w:val="20"/>
                <w:szCs w:val="20"/>
              </w:rPr>
              <w:t>屏，显示尺寸≥86英寸，显示比例16:9，物理分辨率：3840×2160。</w:t>
            </w:r>
            <w:r>
              <w:rPr>
                <w:rFonts w:ascii="宋体" w:hAnsi="宋体" w:cs="宋体" w:hint="eastAsia"/>
                <w:color w:val="000000"/>
                <w:kern w:val="0"/>
                <w:sz w:val="20"/>
                <w:szCs w:val="20"/>
              </w:rPr>
              <w:br/>
              <w:t>02、屏体亮度≥400cd/M2,色彩覆盖率不低于NTSC 85%，对比度≥4000：1，最大可视角度≥178度。</w:t>
            </w:r>
            <w:r>
              <w:rPr>
                <w:rFonts w:ascii="宋体" w:hAnsi="宋体" w:cs="宋体" w:hint="eastAsia"/>
                <w:color w:val="000000"/>
                <w:kern w:val="0"/>
                <w:sz w:val="20"/>
                <w:szCs w:val="20"/>
              </w:rPr>
              <w:br/>
              <w:t>03、整机外壳采用金属材质，屏幕采用4mm防眩钢化玻璃保护，表面硬度不低于莫氏8级，透光率不低于93%，</w:t>
            </w:r>
            <w:proofErr w:type="gramStart"/>
            <w:r>
              <w:rPr>
                <w:rFonts w:ascii="宋体" w:hAnsi="宋体" w:cs="宋体" w:hint="eastAsia"/>
                <w:color w:val="000000"/>
                <w:kern w:val="0"/>
                <w:sz w:val="20"/>
                <w:szCs w:val="20"/>
              </w:rPr>
              <w:t>雾度</w:t>
            </w:r>
            <w:proofErr w:type="gramEnd"/>
            <w:r>
              <w:rPr>
                <w:rFonts w:ascii="宋体" w:hAnsi="宋体" w:cs="宋体" w:hint="eastAsia"/>
                <w:color w:val="000000"/>
                <w:kern w:val="0"/>
                <w:sz w:val="20"/>
                <w:szCs w:val="20"/>
              </w:rPr>
              <w:t>≤8%。</w:t>
            </w:r>
            <w:r>
              <w:rPr>
                <w:rFonts w:ascii="宋体" w:hAnsi="宋体" w:cs="宋体" w:hint="eastAsia"/>
                <w:color w:val="000000"/>
                <w:kern w:val="0"/>
                <w:sz w:val="20"/>
                <w:szCs w:val="20"/>
              </w:rPr>
              <w:br/>
              <w:t>04、采用红外触摸感应技术，支持多点</w:t>
            </w:r>
            <w:proofErr w:type="gramStart"/>
            <w:r>
              <w:rPr>
                <w:rFonts w:ascii="宋体" w:hAnsi="宋体" w:cs="宋体" w:hint="eastAsia"/>
                <w:color w:val="000000"/>
                <w:kern w:val="0"/>
                <w:sz w:val="20"/>
                <w:szCs w:val="20"/>
              </w:rPr>
              <w:t>触控及同时</w:t>
            </w:r>
            <w:proofErr w:type="gramEnd"/>
            <w:r>
              <w:rPr>
                <w:rFonts w:ascii="宋体" w:hAnsi="宋体" w:cs="宋体" w:hint="eastAsia"/>
                <w:color w:val="000000"/>
                <w:kern w:val="0"/>
                <w:sz w:val="20"/>
                <w:szCs w:val="20"/>
              </w:rPr>
              <w:t>书写，触摸分辨率：≥32768*32768；</w:t>
            </w:r>
            <w:r>
              <w:rPr>
                <w:rFonts w:ascii="宋体" w:hAnsi="宋体" w:cs="宋体" w:hint="eastAsia"/>
                <w:color w:val="000000"/>
                <w:kern w:val="0"/>
                <w:sz w:val="20"/>
                <w:szCs w:val="20"/>
              </w:rPr>
              <w:br/>
              <w:t>05、2*15W扬声器。</w:t>
            </w:r>
            <w:r>
              <w:rPr>
                <w:rFonts w:ascii="宋体" w:hAnsi="宋体" w:cs="宋体" w:hint="eastAsia"/>
                <w:color w:val="000000"/>
                <w:kern w:val="0"/>
                <w:sz w:val="20"/>
                <w:szCs w:val="20"/>
              </w:rPr>
              <w:br/>
              <w:t>二、内置模块化电脑：</w:t>
            </w:r>
            <w:r>
              <w:rPr>
                <w:rFonts w:ascii="宋体" w:hAnsi="宋体" w:cs="宋体" w:hint="eastAsia"/>
                <w:color w:val="000000"/>
                <w:kern w:val="0"/>
                <w:sz w:val="20"/>
                <w:szCs w:val="20"/>
              </w:rPr>
              <w:br/>
              <w:t>01、处理器性能:采用Intel I5处理器或以上配置;</w:t>
            </w:r>
            <w:r>
              <w:rPr>
                <w:rFonts w:ascii="宋体" w:hAnsi="宋体" w:cs="宋体" w:hint="eastAsia"/>
                <w:color w:val="000000"/>
                <w:kern w:val="0"/>
                <w:sz w:val="20"/>
                <w:szCs w:val="20"/>
              </w:rPr>
              <w:br/>
              <w:t>02、内存性能:8G DDR4内存或以上配置;</w:t>
            </w:r>
            <w:r>
              <w:rPr>
                <w:rFonts w:ascii="宋体" w:hAnsi="宋体" w:cs="宋体" w:hint="eastAsia"/>
                <w:color w:val="000000"/>
                <w:kern w:val="0"/>
                <w:sz w:val="20"/>
                <w:szCs w:val="20"/>
              </w:rPr>
              <w:br/>
              <w:t>03、硬盘性能:存储空间256G SSD或以上配置;</w:t>
            </w:r>
            <w:r>
              <w:rPr>
                <w:rFonts w:ascii="宋体" w:hAnsi="宋体" w:cs="宋体" w:hint="eastAsia"/>
                <w:color w:val="000000"/>
                <w:kern w:val="0"/>
                <w:sz w:val="20"/>
                <w:szCs w:val="20"/>
              </w:rPr>
              <w:br/>
              <w:t>04、网络接入:内置10/100/1000M自适应网卡</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9</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MR混合现实拍摄软件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01、软件界面易于操作，支持对虚拟角色在虚拟场景中的Transform（位置，朝向）的实时调整。</w:t>
            </w:r>
            <w:r>
              <w:rPr>
                <w:rFonts w:ascii="宋体" w:hAnsi="宋体" w:cs="宋体" w:hint="eastAsia"/>
                <w:color w:val="000000"/>
                <w:kern w:val="0"/>
                <w:sz w:val="20"/>
                <w:szCs w:val="20"/>
              </w:rPr>
              <w:br/>
              <w:t>02、可控制显示屏虚拟图像按照机位运动形成正确的透视画面；</w:t>
            </w:r>
            <w:r>
              <w:rPr>
                <w:rFonts w:ascii="宋体" w:hAnsi="宋体" w:cs="宋体" w:hint="eastAsia"/>
                <w:color w:val="000000"/>
                <w:kern w:val="0"/>
                <w:sz w:val="20"/>
                <w:szCs w:val="20"/>
              </w:rPr>
              <w:br/>
              <w:t>03、具备实时调节虚拟图像参数的功能，参数包括画面曝光度、对比度、色温、色彩曲线等；</w:t>
            </w:r>
            <w:r>
              <w:rPr>
                <w:rFonts w:ascii="宋体" w:hAnsi="宋体" w:cs="宋体" w:hint="eastAsia"/>
                <w:color w:val="000000"/>
                <w:kern w:val="0"/>
                <w:sz w:val="20"/>
                <w:szCs w:val="20"/>
              </w:rPr>
              <w:br/>
              <w:t>04、动态接入</w:t>
            </w:r>
            <w:proofErr w:type="gramStart"/>
            <w:r>
              <w:rPr>
                <w:rFonts w:ascii="宋体" w:hAnsi="宋体" w:cs="宋体" w:hint="eastAsia"/>
                <w:color w:val="000000"/>
                <w:kern w:val="0"/>
                <w:sz w:val="20"/>
                <w:szCs w:val="20"/>
              </w:rPr>
              <w:t>动捕数据</w:t>
            </w:r>
            <w:proofErr w:type="gramEnd"/>
            <w:r>
              <w:rPr>
                <w:rFonts w:ascii="宋体" w:hAnsi="宋体" w:cs="宋体" w:hint="eastAsia"/>
                <w:color w:val="000000"/>
                <w:kern w:val="0"/>
                <w:sz w:val="20"/>
                <w:szCs w:val="20"/>
              </w:rPr>
              <w:t>实现虚拟角色与演员动作同步；</w:t>
            </w:r>
            <w:r>
              <w:rPr>
                <w:rFonts w:ascii="宋体" w:hAnsi="宋体" w:cs="宋体" w:hint="eastAsia"/>
                <w:color w:val="000000"/>
                <w:kern w:val="0"/>
                <w:sz w:val="20"/>
                <w:szCs w:val="20"/>
              </w:rPr>
              <w:br/>
              <w:t>05、具备实时移动3D场景区域的功能，支持位移旋转；</w:t>
            </w:r>
            <w:r>
              <w:rPr>
                <w:rFonts w:ascii="宋体" w:hAnsi="宋体" w:cs="宋体" w:hint="eastAsia"/>
                <w:color w:val="000000"/>
                <w:kern w:val="0"/>
                <w:sz w:val="20"/>
                <w:szCs w:val="20"/>
              </w:rPr>
              <w:br/>
              <w:t>06、支持前景AR内容，并可与其进行实时交互；</w:t>
            </w:r>
            <w:r>
              <w:rPr>
                <w:rFonts w:ascii="宋体" w:hAnsi="宋体" w:cs="宋体" w:hint="eastAsia"/>
                <w:color w:val="000000"/>
                <w:kern w:val="0"/>
                <w:sz w:val="20"/>
                <w:szCs w:val="20"/>
              </w:rPr>
              <w:br/>
              <w:t>07、可通过开放式接口定制增加系统功能；</w:t>
            </w:r>
            <w:r>
              <w:rPr>
                <w:rFonts w:ascii="宋体" w:hAnsi="宋体" w:cs="宋体" w:hint="eastAsia"/>
                <w:color w:val="000000"/>
                <w:kern w:val="0"/>
                <w:sz w:val="20"/>
                <w:szCs w:val="20"/>
              </w:rPr>
              <w:br/>
              <w:t>08、支持VRPN连接接受控制跟踪设备及控制器输入；</w:t>
            </w:r>
            <w:r>
              <w:rPr>
                <w:rFonts w:ascii="宋体" w:hAnsi="宋体" w:cs="宋体" w:hint="eastAsia"/>
                <w:color w:val="000000"/>
                <w:kern w:val="0"/>
                <w:sz w:val="20"/>
                <w:szCs w:val="20"/>
              </w:rPr>
              <w:br/>
              <w:t>09、支持.jpg 、.png、.gif  、.psd 、.tga等格式；</w:t>
            </w:r>
            <w:r>
              <w:rPr>
                <w:rFonts w:ascii="宋体" w:hAnsi="宋体" w:cs="宋体" w:hint="eastAsia"/>
                <w:color w:val="000000"/>
                <w:kern w:val="0"/>
                <w:sz w:val="20"/>
                <w:szCs w:val="20"/>
              </w:rPr>
              <w:br/>
              <w:t>10、支持对虚拟场景及虚拟</w:t>
            </w:r>
            <w:proofErr w:type="gramStart"/>
            <w:r>
              <w:rPr>
                <w:rFonts w:ascii="宋体" w:hAnsi="宋体" w:cs="宋体" w:hint="eastAsia"/>
                <w:color w:val="000000"/>
                <w:kern w:val="0"/>
                <w:sz w:val="20"/>
                <w:szCs w:val="20"/>
              </w:rPr>
              <w:t>拍摄区</w:t>
            </w:r>
            <w:proofErr w:type="gramEnd"/>
            <w:r>
              <w:rPr>
                <w:rFonts w:ascii="宋体" w:hAnsi="宋体" w:cs="宋体" w:hint="eastAsia"/>
                <w:color w:val="000000"/>
                <w:kern w:val="0"/>
                <w:sz w:val="20"/>
                <w:szCs w:val="20"/>
              </w:rPr>
              <w:t>虚拟镜头的（后处理）的实时调整,可调节内容包含：曝光度、白平衡等；</w:t>
            </w:r>
            <w:r>
              <w:rPr>
                <w:rFonts w:ascii="宋体" w:hAnsi="宋体" w:cs="宋体" w:hint="eastAsia"/>
                <w:color w:val="000000"/>
                <w:kern w:val="0"/>
                <w:sz w:val="20"/>
                <w:szCs w:val="20"/>
              </w:rPr>
              <w:br/>
              <w:t>11、支持对虚拟场景内全局光照（室外场景一般为太阳光）的调整，包括天空球的景观旋转、太阳位置等；</w:t>
            </w:r>
            <w:r>
              <w:rPr>
                <w:rFonts w:ascii="宋体" w:hAnsi="宋体" w:cs="宋体" w:hint="eastAsia"/>
                <w:color w:val="000000"/>
                <w:kern w:val="0"/>
                <w:sz w:val="20"/>
                <w:szCs w:val="20"/>
              </w:rPr>
              <w:br/>
              <w:t>12、各指标条件协调性要求：</w:t>
            </w:r>
            <w:r>
              <w:rPr>
                <w:rFonts w:ascii="宋体" w:hAnsi="宋体" w:cs="宋体" w:hint="eastAsia"/>
                <w:color w:val="000000"/>
                <w:kern w:val="0"/>
                <w:sz w:val="20"/>
                <w:szCs w:val="20"/>
              </w:rPr>
              <w:br/>
              <w:t>1）要确保模块内硬件及流程能整体运转。</w:t>
            </w:r>
            <w:r>
              <w:rPr>
                <w:rFonts w:ascii="宋体" w:hAnsi="宋体" w:cs="宋体" w:hint="eastAsia"/>
                <w:color w:val="000000"/>
                <w:kern w:val="0"/>
                <w:sz w:val="20"/>
                <w:szCs w:val="20"/>
              </w:rPr>
              <w:br/>
              <w:t>2）确保各模块能协同运转。</w:t>
            </w:r>
            <w:r>
              <w:rPr>
                <w:rFonts w:ascii="宋体" w:hAnsi="宋体" w:cs="宋体" w:hint="eastAsia"/>
                <w:color w:val="000000"/>
                <w:kern w:val="0"/>
                <w:sz w:val="20"/>
                <w:szCs w:val="20"/>
              </w:rPr>
              <w:br/>
              <w:t>3）需提供模块内连接所需的所有线材及必要的软件支撑（软件部分需有授权）。</w:t>
            </w:r>
            <w:r>
              <w:rPr>
                <w:rFonts w:ascii="宋体" w:hAnsi="宋体" w:cs="宋体" w:hint="eastAsia"/>
                <w:color w:val="000000"/>
                <w:kern w:val="0"/>
                <w:sz w:val="20"/>
                <w:szCs w:val="20"/>
              </w:rPr>
              <w:br/>
              <w:t>4）需提供各模块之间连接所需的线材及其软件支撑（软件部分需要授权）。</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简易</w:t>
            </w:r>
            <w:proofErr w:type="gramStart"/>
            <w:r>
              <w:rPr>
                <w:rFonts w:ascii="宋体" w:hAnsi="宋体" w:cs="宋体" w:hint="eastAsia"/>
                <w:color w:val="000000"/>
                <w:kern w:val="0"/>
                <w:sz w:val="20"/>
                <w:szCs w:val="20"/>
              </w:rPr>
              <w:t>绿幕背景</w:t>
            </w:r>
            <w:proofErr w:type="gramEnd"/>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国产定制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01、定制绿色抠像幕布，桁架加绿幕布结构</w:t>
            </w:r>
            <w:r>
              <w:rPr>
                <w:rFonts w:ascii="宋体" w:hAnsi="宋体" w:cs="宋体" w:hint="eastAsia"/>
                <w:color w:val="000000"/>
                <w:kern w:val="0"/>
                <w:sz w:val="20"/>
                <w:szCs w:val="20"/>
              </w:rPr>
              <w:br/>
              <w:t>02、结合用户实际需求定制，颜色可选</w:t>
            </w:r>
          </w:p>
          <w:p w:rsidR="00787CBE" w:rsidRDefault="00787CBE" w:rsidP="00787CBE">
            <w:pPr>
              <w:pStyle w:val="a7"/>
            </w:pPr>
            <w:r>
              <w:rPr>
                <w:rFonts w:hint="eastAsia"/>
              </w:rPr>
              <w:t>0</w:t>
            </w:r>
            <w:r>
              <w:t>3</w:t>
            </w:r>
            <w:r>
              <w:rPr>
                <w:rFonts w:hint="eastAsia"/>
              </w:rPr>
              <w:t>、</w:t>
            </w:r>
            <w:r>
              <w:rPr>
                <w:rFonts w:ascii="宋体" w:hAnsi="宋体" w:cs="宋体" w:hint="eastAsia"/>
                <w:color w:val="000000"/>
                <w:kern w:val="0"/>
                <w:sz w:val="20"/>
                <w:szCs w:val="20"/>
              </w:rPr>
              <w:t>尺寸：长5</w:t>
            </w:r>
            <w:r>
              <w:rPr>
                <w:rFonts w:ascii="宋体" w:hAnsi="宋体" w:cs="宋体"/>
                <w:color w:val="000000"/>
                <w:kern w:val="0"/>
                <w:sz w:val="20"/>
                <w:szCs w:val="20"/>
              </w:rPr>
              <w:t>.3m*</w:t>
            </w:r>
            <w:r>
              <w:rPr>
                <w:rFonts w:ascii="宋体" w:hAnsi="宋体" w:cs="宋体" w:hint="eastAsia"/>
                <w:color w:val="000000"/>
                <w:kern w:val="0"/>
                <w:sz w:val="20"/>
                <w:szCs w:val="20"/>
              </w:rPr>
              <w:t>宽3</w:t>
            </w:r>
            <w:r>
              <w:rPr>
                <w:rFonts w:ascii="宋体" w:hAnsi="宋体" w:cs="宋体"/>
                <w:color w:val="000000"/>
                <w:kern w:val="0"/>
                <w:sz w:val="20"/>
                <w:szCs w:val="20"/>
              </w:rPr>
              <w:t>m*</w:t>
            </w:r>
            <w:r>
              <w:rPr>
                <w:rFonts w:ascii="宋体" w:hAnsi="宋体" w:cs="宋体" w:hint="eastAsia"/>
                <w:color w:val="000000"/>
                <w:kern w:val="0"/>
                <w:sz w:val="20"/>
                <w:szCs w:val="20"/>
              </w:rPr>
              <w:t>高</w:t>
            </w:r>
            <w:r>
              <w:rPr>
                <w:rFonts w:ascii="宋体" w:hAnsi="宋体" w:cs="宋体"/>
                <w:color w:val="000000"/>
                <w:kern w:val="0"/>
                <w:sz w:val="20"/>
                <w:szCs w:val="20"/>
              </w:rPr>
              <w:t>3m</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摄像机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索尼，松下，佳能</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01、成像设备 </w:t>
            </w:r>
            <w:proofErr w:type="gramStart"/>
            <w:r>
              <w:rPr>
                <w:rFonts w:ascii="宋体" w:hAnsi="宋体" w:cs="宋体" w:hint="eastAsia"/>
                <w:color w:val="000000"/>
                <w:kern w:val="0"/>
                <w:sz w:val="20"/>
                <w:szCs w:val="20"/>
              </w:rPr>
              <w:t>1/2英寸背照式</w:t>
            </w:r>
            <w:proofErr w:type="gramEnd"/>
            <w:r>
              <w:rPr>
                <w:rFonts w:ascii="宋体" w:hAnsi="宋体" w:cs="宋体" w:hint="eastAsia"/>
                <w:color w:val="000000"/>
                <w:kern w:val="0"/>
                <w:sz w:val="20"/>
                <w:szCs w:val="20"/>
              </w:rPr>
              <w:t>Exmor R 3CMOS成像器</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02、有效像素 3840 (水平)×2160 (垂直)</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03、光学系统 F1.6棱镜系统</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04、内置光学滤镜 ND滤镜，关闭: CLEAR；1: 1/4ND；2: 1/16ND；3: 1/64ND；无级可调ND (约1/4ND到 1/128ND)</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05、灵敏度 (2000 lx, 89.9% 反射率) F12 (典型, 1920×</w:t>
            </w:r>
            <w:r>
              <w:rPr>
                <w:rFonts w:ascii="宋体" w:hAnsi="宋体" w:cs="宋体" w:hint="eastAsia"/>
                <w:color w:val="000000"/>
                <w:kern w:val="0"/>
                <w:sz w:val="20"/>
                <w:szCs w:val="20"/>
              </w:rPr>
              <w:lastRenderedPageBreak/>
              <w:t>1080/59.94p 模式)</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06、F13 (典型, 1920×1080/50p 模式)</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F12 (典型, 3840×2160/59.94p, 高灵敏度模式)</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F13 (典型, 3840×2160/50p, 高灵敏度模式)</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07、最低照度 0.0013lx (典型) (1920×1080/59.94i 模式, F1.9, +42 dB增益, 高灵敏度模式, 带64帧 积累)</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08、水平分辨率 2,000 TV 电视线或更高 (3840×2160p 模式)，1,000 TV 电视线或更高 (1920×1080p 模式)</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09、信噪比 63 dB (Y) (典型)</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10、快门速度 1/24秒到 1/8,000秒</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11、慢快门 (SLS) 2, 3, 4, 5, 6, 7, 8, 16, 32,和64帧积累</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12、慢&amp;快动作功能 2160P: 1-60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13、1080P: 1-60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14、720P: 1-60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15、1080P: 1-30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16、720P: 1-60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17、1080P: 1-30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18、720P: 1-60 fps</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19、白平衡 预设 (3200K), 存储A,存储B/ATW自动跟踪白平衡</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20、增益 -3, 0, 3, 6, 9, 12, 15, 18dB, 42dB (打开Turbo Gain), AGC自动增益控制伽玛曲线</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交换机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普联、H3C、华为</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01、24 </w:t>
            </w:r>
            <w:proofErr w:type="gramStart"/>
            <w:r>
              <w:rPr>
                <w:rFonts w:ascii="宋体" w:hAnsi="宋体" w:cs="宋体" w:hint="eastAsia"/>
                <w:color w:val="000000"/>
                <w:kern w:val="0"/>
                <w:sz w:val="20"/>
                <w:szCs w:val="20"/>
              </w:rPr>
              <w:t>个</w:t>
            </w:r>
            <w:proofErr w:type="gramEnd"/>
            <w:r>
              <w:rPr>
                <w:rFonts w:ascii="宋体" w:hAnsi="宋体" w:cs="宋体" w:hint="eastAsia"/>
                <w:color w:val="000000"/>
                <w:kern w:val="0"/>
                <w:sz w:val="20"/>
                <w:szCs w:val="20"/>
              </w:rPr>
              <w:t xml:space="preserve"> 10/100/1000Base-T 以太网端口，4 </w:t>
            </w:r>
            <w:proofErr w:type="gramStart"/>
            <w:r>
              <w:rPr>
                <w:rFonts w:ascii="宋体" w:hAnsi="宋体" w:cs="宋体" w:hint="eastAsia"/>
                <w:color w:val="000000"/>
                <w:kern w:val="0"/>
                <w:sz w:val="20"/>
                <w:szCs w:val="20"/>
              </w:rPr>
              <w:t>个</w:t>
            </w:r>
            <w:proofErr w:type="gramEnd"/>
            <w:r>
              <w:rPr>
                <w:rFonts w:ascii="宋体" w:hAnsi="宋体" w:cs="宋体" w:hint="eastAsia"/>
                <w:color w:val="000000"/>
                <w:kern w:val="0"/>
                <w:sz w:val="20"/>
                <w:szCs w:val="20"/>
              </w:rPr>
              <w:t>千兆 SFP</w:t>
            </w:r>
            <w:r>
              <w:rPr>
                <w:rFonts w:ascii="宋体" w:hAnsi="宋体" w:cs="宋体" w:hint="eastAsia"/>
                <w:color w:val="000000"/>
                <w:kern w:val="0"/>
                <w:sz w:val="20"/>
                <w:szCs w:val="20"/>
              </w:rPr>
              <w:br/>
              <w:t>02、交流供电</w:t>
            </w:r>
            <w:r>
              <w:rPr>
                <w:rFonts w:ascii="宋体" w:hAnsi="宋体" w:cs="宋体" w:hint="eastAsia"/>
                <w:color w:val="000000"/>
                <w:kern w:val="0"/>
                <w:sz w:val="20"/>
                <w:szCs w:val="20"/>
              </w:rPr>
              <w:br/>
              <w:t>03、包转发率：96Mpps/108Mpps</w:t>
            </w:r>
            <w:r>
              <w:rPr>
                <w:rFonts w:ascii="宋体" w:hAnsi="宋体" w:cs="宋体" w:hint="eastAsia"/>
                <w:color w:val="000000"/>
                <w:kern w:val="0"/>
                <w:sz w:val="20"/>
                <w:szCs w:val="20"/>
              </w:rPr>
              <w:br/>
              <w:t>04、交换容量：336Gbps/3.36Tbps</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保密柜</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国产定制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01、类型：通体保密柜</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02、层板：2块</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03、抽屉：2个</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04、尺寸：1850mm*900mm*420mm</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05、智能防盗，双重报警更安全，输入密码错误三次发出高分贝警报，暴力</w:t>
            </w:r>
            <w:proofErr w:type="gramStart"/>
            <w:r>
              <w:rPr>
                <w:rFonts w:ascii="宋体" w:hAnsi="宋体" w:cs="宋体" w:hint="eastAsia"/>
                <w:color w:val="000000"/>
                <w:kern w:val="0"/>
                <w:sz w:val="20"/>
                <w:szCs w:val="20"/>
              </w:rPr>
              <w:t>破坏高</w:t>
            </w:r>
            <w:proofErr w:type="gramEnd"/>
            <w:r>
              <w:rPr>
                <w:rFonts w:ascii="宋体" w:hAnsi="宋体" w:cs="宋体" w:hint="eastAsia"/>
                <w:color w:val="000000"/>
                <w:kern w:val="0"/>
                <w:sz w:val="20"/>
                <w:szCs w:val="20"/>
              </w:rPr>
              <w:t>分贝警报，为您的安全保驾护航</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14</w:t>
            </w:r>
          </w:p>
        </w:tc>
        <w:tc>
          <w:tcPr>
            <w:tcW w:w="1041" w:type="dxa"/>
            <w:vMerge w:val="restart"/>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集群渲染模块</w:t>
            </w: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集群渲染制作工作站</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：主机硬件性能指标：</w:t>
            </w:r>
            <w:r>
              <w:rPr>
                <w:rFonts w:ascii="宋体" w:hAnsi="宋体" w:cs="宋体" w:hint="eastAsia"/>
                <w:color w:val="000000"/>
                <w:kern w:val="0"/>
                <w:sz w:val="20"/>
                <w:szCs w:val="20"/>
              </w:rPr>
              <w:br/>
              <w:t>01、处理器: ≥I7-12700，频率2.1GHz，最大4.9 GHz，25MB缓存，十二核二十线程；</w:t>
            </w:r>
            <w:r>
              <w:rPr>
                <w:rFonts w:ascii="宋体" w:hAnsi="宋体" w:cs="宋体" w:hint="eastAsia"/>
                <w:color w:val="000000"/>
                <w:kern w:val="0"/>
                <w:sz w:val="20"/>
                <w:szCs w:val="20"/>
              </w:rPr>
              <w:br/>
              <w:t>02、内存：≥64GB DDR4 2666；</w:t>
            </w:r>
            <w:r>
              <w:rPr>
                <w:rFonts w:ascii="宋体" w:hAnsi="宋体" w:cs="宋体" w:hint="eastAsia"/>
                <w:color w:val="000000"/>
                <w:kern w:val="0"/>
                <w:sz w:val="20"/>
                <w:szCs w:val="20"/>
              </w:rPr>
              <w:br/>
              <w:t>03、显卡：≥Nvidia NVIDIA RTX A2000 6GB DDR6；</w:t>
            </w:r>
            <w:r>
              <w:rPr>
                <w:rFonts w:ascii="宋体" w:hAnsi="宋体" w:cs="宋体" w:hint="eastAsia"/>
                <w:color w:val="000000"/>
                <w:kern w:val="0"/>
                <w:sz w:val="20"/>
                <w:szCs w:val="20"/>
              </w:rPr>
              <w:br/>
              <w:t>04、硬盘1：≥1TB 7200 RPM SATA 6GB/s 硬盘；</w:t>
            </w:r>
            <w:r>
              <w:rPr>
                <w:rFonts w:ascii="宋体" w:hAnsi="宋体" w:cs="宋体" w:hint="eastAsia"/>
                <w:color w:val="000000"/>
                <w:kern w:val="0"/>
                <w:sz w:val="20"/>
                <w:szCs w:val="20"/>
              </w:rPr>
              <w:br/>
              <w:t>05、硬盘2：≥256GB  SSD</w:t>
            </w:r>
            <w:r>
              <w:rPr>
                <w:rFonts w:ascii="宋体" w:hAnsi="宋体" w:cs="宋体" w:hint="eastAsia"/>
                <w:color w:val="000000"/>
                <w:kern w:val="0"/>
                <w:sz w:val="20"/>
                <w:szCs w:val="20"/>
              </w:rPr>
              <w:br/>
              <w:t>06、电源：≥700W 有源 PFC；</w:t>
            </w:r>
            <w:r>
              <w:rPr>
                <w:rFonts w:ascii="宋体" w:hAnsi="宋体" w:cs="宋体" w:hint="eastAsia"/>
                <w:color w:val="000000"/>
                <w:kern w:val="0"/>
                <w:sz w:val="20"/>
                <w:szCs w:val="20"/>
              </w:rPr>
              <w:br/>
              <w:t xml:space="preserve">07、保修服务：≥3年7*24保修与服务，以及免费电话支持； </w:t>
            </w:r>
            <w:r>
              <w:rPr>
                <w:rFonts w:ascii="宋体" w:hAnsi="宋体" w:cs="宋体" w:hint="eastAsia"/>
                <w:color w:val="000000"/>
                <w:kern w:val="0"/>
                <w:sz w:val="20"/>
                <w:szCs w:val="20"/>
              </w:rPr>
              <w:br/>
              <w:t>二：VR内容制作编辑器软件性能指标：</w:t>
            </w:r>
            <w:r>
              <w:rPr>
                <w:rFonts w:ascii="宋体" w:hAnsi="宋体" w:cs="宋体" w:hint="eastAsia"/>
                <w:color w:val="000000"/>
                <w:kern w:val="0"/>
                <w:sz w:val="20"/>
                <w:szCs w:val="20"/>
              </w:rPr>
              <w:br/>
              <w:t>01、软件产品具有自主知识产权，提供软件著作权证书和检测报告复印件加盖制造商章。</w:t>
            </w:r>
            <w:r>
              <w:rPr>
                <w:rFonts w:ascii="宋体" w:hAnsi="宋体" w:cs="宋体" w:hint="eastAsia"/>
                <w:color w:val="000000"/>
                <w:kern w:val="0"/>
                <w:sz w:val="20"/>
                <w:szCs w:val="20"/>
              </w:rPr>
              <w:br/>
              <w:t>02、支持3dmax, Maya，Revit，支持sketchup主流格式直接载入。</w:t>
            </w:r>
            <w:r>
              <w:rPr>
                <w:rFonts w:ascii="宋体" w:hAnsi="宋体" w:cs="宋体" w:hint="eastAsia"/>
                <w:color w:val="000000"/>
                <w:kern w:val="0"/>
                <w:sz w:val="20"/>
                <w:szCs w:val="20"/>
              </w:rPr>
              <w:br/>
              <w:t>03、一键支持虚拟现实头盔Oculus，可直接发布到VR硬件系统。</w:t>
            </w:r>
            <w:r>
              <w:rPr>
                <w:rFonts w:ascii="宋体" w:hAnsi="宋体" w:cs="宋体" w:hint="eastAsia"/>
                <w:color w:val="000000"/>
                <w:kern w:val="0"/>
                <w:sz w:val="20"/>
                <w:szCs w:val="20"/>
              </w:rPr>
              <w:br/>
              <w:t>04、实时渲染：可</w:t>
            </w:r>
            <w:proofErr w:type="gramStart"/>
            <w:r>
              <w:rPr>
                <w:rFonts w:ascii="宋体" w:hAnsi="宋体" w:cs="宋体" w:hint="eastAsia"/>
                <w:color w:val="000000"/>
                <w:kern w:val="0"/>
                <w:sz w:val="20"/>
                <w:szCs w:val="20"/>
              </w:rPr>
              <w:t>渲染达</w:t>
            </w:r>
            <w:proofErr w:type="gramEnd"/>
            <w:r>
              <w:rPr>
                <w:rFonts w:ascii="宋体" w:hAnsi="宋体" w:cs="宋体" w:hint="eastAsia"/>
                <w:color w:val="000000"/>
                <w:kern w:val="0"/>
                <w:sz w:val="20"/>
                <w:szCs w:val="20"/>
              </w:rPr>
              <w:t>500</w:t>
            </w:r>
            <w:proofErr w:type="gramStart"/>
            <w:r>
              <w:rPr>
                <w:rFonts w:ascii="宋体" w:hAnsi="宋体" w:cs="宋体" w:hint="eastAsia"/>
                <w:color w:val="000000"/>
                <w:kern w:val="0"/>
                <w:sz w:val="20"/>
                <w:szCs w:val="20"/>
              </w:rPr>
              <w:t>万三角面</w:t>
            </w:r>
            <w:proofErr w:type="gramEnd"/>
            <w:r>
              <w:rPr>
                <w:rFonts w:ascii="宋体" w:hAnsi="宋体" w:cs="宋体" w:hint="eastAsia"/>
                <w:color w:val="000000"/>
                <w:kern w:val="0"/>
                <w:sz w:val="20"/>
                <w:szCs w:val="20"/>
              </w:rPr>
              <w:t>以上的三维文件。</w:t>
            </w:r>
            <w:r>
              <w:rPr>
                <w:rFonts w:ascii="宋体" w:hAnsi="宋体" w:cs="宋体" w:hint="eastAsia"/>
                <w:color w:val="000000"/>
                <w:kern w:val="0"/>
                <w:sz w:val="20"/>
                <w:szCs w:val="20"/>
              </w:rPr>
              <w:br/>
              <w:t>05、PBR材质库：系统支持物理材质系统—PBR,基于物理的渲染。</w:t>
            </w:r>
            <w:r>
              <w:rPr>
                <w:rFonts w:ascii="宋体" w:hAnsi="宋体" w:cs="宋体" w:hint="eastAsia"/>
                <w:color w:val="000000"/>
                <w:kern w:val="0"/>
                <w:sz w:val="20"/>
                <w:szCs w:val="20"/>
              </w:rPr>
              <w:br/>
              <w:t>06、系统平台：基于Windows提供本地预览窗口，实时预览效果。</w:t>
            </w:r>
            <w:r>
              <w:rPr>
                <w:rFonts w:ascii="宋体" w:hAnsi="宋体" w:cs="宋体" w:hint="eastAsia"/>
                <w:color w:val="000000"/>
                <w:kern w:val="0"/>
                <w:sz w:val="20"/>
                <w:szCs w:val="20"/>
              </w:rPr>
              <w:br/>
              <w:t>07、其它功能：支持各种特效，高真实感、高效实时渲染画质。</w:t>
            </w:r>
            <w:r>
              <w:rPr>
                <w:rFonts w:ascii="宋体" w:hAnsi="宋体" w:cs="宋体" w:hint="eastAsia"/>
                <w:color w:val="000000"/>
                <w:kern w:val="0"/>
                <w:sz w:val="20"/>
                <w:szCs w:val="20"/>
              </w:rPr>
              <w:br/>
              <w:t>08、内嵌脚本和函数功能，支持变量和逻辑判断，可对三维场景进行各种控制和交互。</w:t>
            </w:r>
            <w:r>
              <w:rPr>
                <w:rFonts w:ascii="宋体" w:hAnsi="宋体" w:cs="宋体" w:hint="eastAsia"/>
                <w:color w:val="000000"/>
                <w:kern w:val="0"/>
                <w:sz w:val="20"/>
                <w:szCs w:val="20"/>
              </w:rPr>
              <w:br/>
              <w:t>09、支持建筑位置大小方位任意调整。支持任意模型的复制删除。</w:t>
            </w:r>
            <w:r>
              <w:rPr>
                <w:rFonts w:ascii="宋体" w:hAnsi="宋体" w:cs="宋体" w:hint="eastAsia"/>
                <w:color w:val="000000"/>
                <w:kern w:val="0"/>
                <w:sz w:val="20"/>
                <w:szCs w:val="20"/>
              </w:rPr>
              <w:br/>
              <w:t>10、功能强大的实时材质编辑器，支持打包为可独立执行程序。</w:t>
            </w:r>
            <w:r>
              <w:rPr>
                <w:rFonts w:ascii="宋体" w:hAnsi="宋体" w:cs="宋体" w:hint="eastAsia"/>
                <w:color w:val="000000"/>
                <w:kern w:val="0"/>
                <w:sz w:val="20"/>
                <w:szCs w:val="20"/>
              </w:rPr>
              <w:br/>
              <w:t>三：内容制作管理系统软件性能指标：系统包括项目的立项、项目的审批、项目风险的预见、项目任务的划分、项目任务的填报、里程碑的划分、里程碑的填报、日报的填报、项目完工申请、项目完工审批、附件上传等。附件管理模块功能：下载锁</w:t>
            </w:r>
            <w:r>
              <w:rPr>
                <w:rFonts w:ascii="宋体" w:hAnsi="宋体" w:cs="宋体" w:hint="eastAsia"/>
                <w:color w:val="000000"/>
                <w:kern w:val="0"/>
                <w:sz w:val="20"/>
                <w:szCs w:val="20"/>
              </w:rPr>
              <w:lastRenderedPageBreak/>
              <w:t>定，上传解锁、附件管理权限：上游制作人员无权管理下游制作人员的附件、下游制作人员可以管理紧挨的上游制作环节附件，但不能越级管理、系统只认第一个下载人有附件上传权限。</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下载，不能上传、有超级用户，超级用户能对任何附件上传下载功能解锁、解锁后，系统重新认定第一个下载人有附件上传权限；可视化工作：提供2D和3D图片文件的高分辨率预览和缩略图，方便快速、准确查找目标文件，项目完成进度需要用图形和百分比显示、文件可批量拖拽上传。</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15</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集群渲染制作显示器（高刷新率）</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01、27"宽屏16:9 LED背光IPS液晶显示器,三</w:t>
            </w:r>
            <w:proofErr w:type="gramStart"/>
            <w:r>
              <w:rPr>
                <w:rFonts w:ascii="宋体" w:hAnsi="宋体" w:cs="宋体" w:hint="eastAsia"/>
                <w:color w:val="000000"/>
                <w:kern w:val="0"/>
                <w:sz w:val="20"/>
                <w:szCs w:val="20"/>
              </w:rPr>
              <w:t>边超窄边框</w:t>
            </w:r>
            <w:proofErr w:type="gramEnd"/>
            <w:r>
              <w:rPr>
                <w:rFonts w:ascii="宋体" w:hAnsi="宋体" w:cs="宋体" w:hint="eastAsia"/>
                <w:color w:val="000000"/>
                <w:kern w:val="0"/>
                <w:sz w:val="20"/>
                <w:szCs w:val="20"/>
              </w:rPr>
              <w:t>,VGA,HDMI 1.4(支持HDCP)接口,有HDMI线缆,300nits,1000:1,1</w:t>
            </w:r>
            <w:proofErr w:type="gramStart"/>
            <w:r>
              <w:rPr>
                <w:rFonts w:ascii="宋体" w:hAnsi="宋体" w:cs="宋体" w:hint="eastAsia"/>
                <w:color w:val="000000"/>
                <w:kern w:val="0"/>
                <w:sz w:val="20"/>
                <w:szCs w:val="20"/>
              </w:rPr>
              <w:t>千万</w:t>
            </w:r>
            <w:proofErr w:type="gramEnd"/>
            <w:r>
              <w:rPr>
                <w:rFonts w:ascii="宋体" w:hAnsi="宋体" w:cs="宋体" w:hint="eastAsia"/>
                <w:color w:val="000000"/>
                <w:kern w:val="0"/>
                <w:sz w:val="20"/>
                <w:szCs w:val="20"/>
              </w:rPr>
              <w:t>:1(动态对比度),5ms,屏幕高度可调整,轴心旋转,左右旋转,2560x1440</w:t>
            </w:r>
            <w:r>
              <w:rPr>
                <w:rFonts w:ascii="宋体" w:hAnsi="宋体" w:cs="宋体"/>
                <w:color w:val="000000"/>
                <w:kern w:val="0"/>
                <w:sz w:val="20"/>
                <w:szCs w:val="20"/>
              </w:rPr>
              <w:t xml:space="preserve"> </w:t>
            </w:r>
            <w:r>
              <w:rPr>
                <w:rFonts w:ascii="宋体" w:hAnsi="宋体" w:cs="宋体" w:hint="eastAsia"/>
                <w:color w:val="000000"/>
                <w:kern w:val="0"/>
                <w:sz w:val="20"/>
                <w:szCs w:val="20"/>
              </w:rPr>
              <w:t>，水平可视角度:178/178°，色数：16.7</w:t>
            </w:r>
            <w:proofErr w:type="gramStart"/>
            <w:r>
              <w:rPr>
                <w:rFonts w:ascii="宋体" w:hAnsi="宋体" w:cs="宋体" w:hint="eastAsia"/>
                <w:color w:val="000000"/>
                <w:kern w:val="0"/>
                <w:sz w:val="20"/>
                <w:szCs w:val="20"/>
              </w:rPr>
              <w:t>百万</w:t>
            </w:r>
            <w:proofErr w:type="gramEnd"/>
            <w:r>
              <w:rPr>
                <w:rFonts w:ascii="宋体" w:hAnsi="宋体" w:cs="宋体" w:hint="eastAsia"/>
                <w:color w:val="000000"/>
                <w:kern w:val="0"/>
                <w:sz w:val="20"/>
                <w:szCs w:val="20"/>
              </w:rPr>
              <w:t>色</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讲台电视机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小米 ，华为，康佳</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01、屏幕比例：16:9、分辨率 ：3840 x 2160</w:t>
            </w:r>
            <w:r>
              <w:rPr>
                <w:rFonts w:ascii="宋体" w:hAnsi="宋体" w:cs="宋体" w:hint="eastAsia"/>
                <w:color w:val="000000"/>
                <w:kern w:val="0"/>
                <w:sz w:val="20"/>
                <w:szCs w:val="20"/>
              </w:rPr>
              <w:br/>
              <w:t>02、电视类别：LED电视、屏幕尺寸：86英寸</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三维扫描仪</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思看、创想三维、阿泰克</w:t>
            </w:r>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：扫描系统主机性能指标：</w:t>
            </w:r>
            <w:r>
              <w:rPr>
                <w:rFonts w:ascii="宋体" w:hAnsi="宋体" w:cs="宋体" w:hint="eastAsia"/>
                <w:color w:val="000000"/>
                <w:kern w:val="0"/>
                <w:sz w:val="20"/>
                <w:szCs w:val="20"/>
              </w:rPr>
              <w:br/>
              <w:t>01、光源类型：红外VCSEL结构光，不可见光,Class1级别LASER（人眼安全）,组合阵列结构光扫描技术.</w:t>
            </w:r>
            <w:r>
              <w:rPr>
                <w:rFonts w:ascii="宋体" w:hAnsi="宋体" w:cs="宋体" w:hint="eastAsia"/>
                <w:color w:val="000000"/>
                <w:kern w:val="0"/>
                <w:sz w:val="20"/>
                <w:szCs w:val="20"/>
              </w:rPr>
              <w:br/>
              <w:t>02、扫描特性：支持彩色文理扫描，支持不贴点拼接（特征拼接、纹理拼接、混合拼接），支持无光扫描、头发扫描、暗黑环境扫描，自动去除人体晃动叠层，超远扫描距离（有效）：280-1000mm，单幅最大扫描幅面： 580 x 550mm ，</w:t>
            </w:r>
            <w:r>
              <w:rPr>
                <w:rFonts w:ascii="宋体" w:hAnsi="宋体" w:cs="宋体" w:hint="eastAsia"/>
                <w:color w:val="000000"/>
                <w:kern w:val="0"/>
                <w:sz w:val="20"/>
                <w:szCs w:val="20"/>
              </w:rPr>
              <w:br/>
              <w:t>03、扫描性能：最大扫描速度：1650000点/秒，点间距范围：0.2-3 mm，精度指标（基础精度：最高0.080mm，拼接精度：最高0.300mm/m），输出格式（OBJ, STL, PLY ,ASC,SK）：输出的数据支持3D打印、艺术修型设计再加工、数据取型再分析。</w:t>
            </w:r>
            <w:r>
              <w:rPr>
                <w:rFonts w:ascii="宋体" w:hAnsi="宋体" w:cs="宋体" w:hint="eastAsia"/>
                <w:color w:val="000000"/>
                <w:kern w:val="0"/>
                <w:sz w:val="20"/>
                <w:szCs w:val="20"/>
              </w:rPr>
              <w:br/>
              <w:t>04、数据接口类型：USB 3.0，扫描光构造：3组不可见光发射光源、3个相机组、3组补光灯集于一体机身，扫描系统主机尺寸：约138×90×250mm。</w:t>
            </w:r>
            <w:r>
              <w:rPr>
                <w:rFonts w:ascii="宋体" w:hAnsi="宋体" w:cs="宋体" w:hint="eastAsia"/>
                <w:color w:val="000000"/>
                <w:kern w:val="0"/>
                <w:sz w:val="20"/>
                <w:szCs w:val="20"/>
              </w:rPr>
              <w:br/>
              <w:t>05、系统物理性能：输入：100-240VAC，50/60Hz，输出：24=3.75A，90W MAX。</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二：扫描系统软件性能：</w:t>
            </w:r>
            <w:r>
              <w:rPr>
                <w:rFonts w:ascii="宋体" w:hAnsi="宋体" w:cs="宋体" w:hint="eastAsia"/>
                <w:color w:val="000000"/>
                <w:kern w:val="0"/>
                <w:sz w:val="20"/>
                <w:szCs w:val="20"/>
              </w:rPr>
              <w:br/>
              <w:t>01、软件支持对象彩色三维数据采集、多功能拼接、点云及网格自动处理，自动纹理映射。</w:t>
            </w:r>
            <w:r>
              <w:rPr>
                <w:rFonts w:ascii="宋体" w:hAnsi="宋体" w:cs="宋体" w:hint="eastAsia"/>
                <w:color w:val="000000"/>
                <w:kern w:val="0"/>
                <w:sz w:val="20"/>
                <w:szCs w:val="20"/>
              </w:rPr>
              <w:br/>
              <w:t>02、中文操作界面，软件具备新建、保存、读取等系列功能，对应的数据格式主要包括点云格式和三角网格面格式；</w:t>
            </w:r>
            <w:r>
              <w:rPr>
                <w:rFonts w:ascii="宋体" w:hAnsi="宋体" w:cs="宋体" w:hint="eastAsia"/>
                <w:color w:val="000000"/>
                <w:kern w:val="0"/>
                <w:sz w:val="20"/>
                <w:szCs w:val="20"/>
              </w:rPr>
              <w:br/>
              <w:t>03、根据物品表面特性，软件可以调整数据采集点间距、曝光度和光源形式，保证获取最佳的数据模型；</w:t>
            </w:r>
            <w:r>
              <w:rPr>
                <w:rFonts w:ascii="宋体" w:hAnsi="宋体" w:cs="宋体" w:hint="eastAsia"/>
                <w:color w:val="000000"/>
                <w:kern w:val="0"/>
                <w:sz w:val="20"/>
                <w:szCs w:val="20"/>
              </w:rPr>
              <w:br/>
              <w:t>04、软件支持纹理模式扫描和非纹理模式扫描，不仅可以导出纯描述三维物品的几何信息格式（如stl），还可以</w:t>
            </w:r>
            <w:proofErr w:type="gramStart"/>
            <w:r>
              <w:rPr>
                <w:rFonts w:ascii="宋体" w:hAnsi="宋体" w:cs="宋体" w:hint="eastAsia"/>
                <w:color w:val="000000"/>
                <w:kern w:val="0"/>
                <w:sz w:val="20"/>
                <w:szCs w:val="20"/>
              </w:rPr>
              <w:t>导出带</w:t>
            </w:r>
            <w:proofErr w:type="gramEnd"/>
            <w:r>
              <w:rPr>
                <w:rFonts w:ascii="宋体" w:hAnsi="宋体" w:cs="宋体" w:hint="eastAsia"/>
                <w:color w:val="000000"/>
                <w:kern w:val="0"/>
                <w:sz w:val="20"/>
                <w:szCs w:val="20"/>
              </w:rPr>
              <w:t>材质信息和贴图信息的3D模型文件格式（如obj）；</w:t>
            </w:r>
            <w:r>
              <w:rPr>
                <w:rFonts w:ascii="宋体" w:hAnsi="宋体" w:cs="宋体" w:hint="eastAsia"/>
                <w:color w:val="000000"/>
                <w:kern w:val="0"/>
                <w:sz w:val="20"/>
                <w:szCs w:val="20"/>
              </w:rPr>
              <w:br/>
              <w:t>05、三维点</w:t>
            </w:r>
            <w:proofErr w:type="gramStart"/>
            <w:r>
              <w:rPr>
                <w:rFonts w:ascii="宋体" w:hAnsi="宋体" w:cs="宋体" w:hint="eastAsia"/>
                <w:color w:val="000000"/>
                <w:kern w:val="0"/>
                <w:sz w:val="20"/>
                <w:szCs w:val="20"/>
              </w:rPr>
              <w:t>云处理</w:t>
            </w:r>
            <w:proofErr w:type="gramEnd"/>
            <w:r>
              <w:rPr>
                <w:rFonts w:ascii="宋体" w:hAnsi="宋体" w:cs="宋体" w:hint="eastAsia"/>
                <w:color w:val="000000"/>
                <w:kern w:val="0"/>
                <w:sz w:val="20"/>
                <w:szCs w:val="20"/>
              </w:rPr>
              <w:t>模块：支持点云选取、删除及自动删除杂点，对获取的点云经插值、滤波等处理，将离散的三维点</w:t>
            </w:r>
            <w:proofErr w:type="gramStart"/>
            <w:r>
              <w:rPr>
                <w:rFonts w:ascii="宋体" w:hAnsi="宋体" w:cs="宋体" w:hint="eastAsia"/>
                <w:color w:val="000000"/>
                <w:kern w:val="0"/>
                <w:sz w:val="20"/>
                <w:szCs w:val="20"/>
              </w:rPr>
              <w:t>云信息</w:t>
            </w:r>
            <w:proofErr w:type="gramEnd"/>
            <w:r>
              <w:rPr>
                <w:rFonts w:ascii="宋体" w:hAnsi="宋体" w:cs="宋体" w:hint="eastAsia"/>
                <w:color w:val="000000"/>
                <w:kern w:val="0"/>
                <w:sz w:val="20"/>
                <w:szCs w:val="20"/>
              </w:rPr>
              <w:t>连接成三维网格实体，并能自动形成封闭的三角网格面；</w:t>
            </w:r>
            <w:r>
              <w:rPr>
                <w:rFonts w:ascii="宋体" w:hAnsi="宋体" w:cs="宋体" w:hint="eastAsia"/>
                <w:color w:val="000000"/>
                <w:kern w:val="0"/>
                <w:sz w:val="20"/>
                <w:szCs w:val="20"/>
              </w:rPr>
              <w:br/>
              <w:t>具备三角面</w:t>
            </w:r>
            <w:proofErr w:type="gramStart"/>
            <w:r>
              <w:rPr>
                <w:rFonts w:ascii="宋体" w:hAnsi="宋体" w:cs="宋体" w:hint="eastAsia"/>
                <w:color w:val="000000"/>
                <w:kern w:val="0"/>
                <w:sz w:val="20"/>
                <w:szCs w:val="20"/>
              </w:rPr>
              <w:t>片处理</w:t>
            </w:r>
            <w:proofErr w:type="gramEnd"/>
            <w:r>
              <w:rPr>
                <w:rFonts w:ascii="宋体" w:hAnsi="宋体" w:cs="宋体" w:hint="eastAsia"/>
                <w:color w:val="000000"/>
                <w:kern w:val="0"/>
                <w:sz w:val="20"/>
                <w:szCs w:val="20"/>
              </w:rPr>
              <w:t>功能，包括：网格优化、自动选取并</w:t>
            </w:r>
            <w:proofErr w:type="gramStart"/>
            <w:r>
              <w:rPr>
                <w:rFonts w:ascii="宋体" w:hAnsi="宋体" w:cs="宋体" w:hint="eastAsia"/>
                <w:color w:val="000000"/>
                <w:kern w:val="0"/>
                <w:sz w:val="20"/>
                <w:szCs w:val="20"/>
              </w:rPr>
              <w:t>删除非</w:t>
            </w:r>
            <w:proofErr w:type="gramEnd"/>
            <w:r>
              <w:rPr>
                <w:rFonts w:ascii="宋体" w:hAnsi="宋体" w:cs="宋体" w:hint="eastAsia"/>
                <w:color w:val="000000"/>
                <w:kern w:val="0"/>
                <w:sz w:val="20"/>
                <w:szCs w:val="20"/>
              </w:rPr>
              <w:t>连接项、删除钉状物、滤波平滑、补洞等功能；</w:t>
            </w:r>
            <w:r>
              <w:rPr>
                <w:rFonts w:ascii="宋体" w:hAnsi="宋体" w:cs="宋体" w:hint="eastAsia"/>
                <w:color w:val="000000"/>
                <w:kern w:val="0"/>
                <w:sz w:val="20"/>
                <w:szCs w:val="20"/>
              </w:rPr>
              <w:br/>
              <w:t>06、点</w:t>
            </w:r>
            <w:proofErr w:type="gramStart"/>
            <w:r>
              <w:rPr>
                <w:rFonts w:ascii="宋体" w:hAnsi="宋体" w:cs="宋体" w:hint="eastAsia"/>
                <w:color w:val="000000"/>
                <w:kern w:val="0"/>
                <w:sz w:val="20"/>
                <w:szCs w:val="20"/>
              </w:rPr>
              <w:t>云或者</w:t>
            </w:r>
            <w:proofErr w:type="gramEnd"/>
            <w:r>
              <w:rPr>
                <w:rFonts w:ascii="宋体" w:hAnsi="宋体" w:cs="宋体" w:hint="eastAsia"/>
                <w:color w:val="000000"/>
                <w:kern w:val="0"/>
                <w:sz w:val="20"/>
                <w:szCs w:val="20"/>
              </w:rPr>
              <w:t>网格面智能简化，软件可以根据扫描数据特征和曲率调节不同位置的点</w:t>
            </w:r>
            <w:proofErr w:type="gramStart"/>
            <w:r>
              <w:rPr>
                <w:rFonts w:ascii="宋体" w:hAnsi="宋体" w:cs="宋体" w:hint="eastAsia"/>
                <w:color w:val="000000"/>
                <w:kern w:val="0"/>
                <w:sz w:val="20"/>
                <w:szCs w:val="20"/>
              </w:rPr>
              <w:t>云或者</w:t>
            </w:r>
            <w:proofErr w:type="gramEnd"/>
            <w:r>
              <w:rPr>
                <w:rFonts w:ascii="宋体" w:hAnsi="宋体" w:cs="宋体" w:hint="eastAsia"/>
                <w:color w:val="000000"/>
                <w:kern w:val="0"/>
                <w:sz w:val="20"/>
                <w:szCs w:val="20"/>
              </w:rPr>
              <w:t>网格面疏密，在扫描质量最优的状态下生成数据量最小的数据。</w:t>
            </w:r>
            <w:r>
              <w:rPr>
                <w:rFonts w:ascii="宋体" w:hAnsi="宋体" w:cs="宋体" w:hint="eastAsia"/>
                <w:color w:val="000000"/>
                <w:kern w:val="0"/>
                <w:sz w:val="20"/>
                <w:szCs w:val="20"/>
              </w:rPr>
              <w:br/>
              <w:t>07、三维鉴定测量模块：可对数据进行点与点之间的长度测量、线与线之间的角度测量及三角网格的曲面积测量计算功能；拥有色彩魔法棒功能，当魔法棒点击网格上一个面片时，系统会自动识别并选出颜色相近的网格，智能快速选面；有三角网格细化功能，可让烧伤区域网格边界更平滑，测量时更加精准。</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18</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全息互动平台</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spacing w:after="240"/>
              <w:jc w:val="left"/>
              <w:rPr>
                <w:rFonts w:ascii="宋体" w:hAnsi="宋体" w:cs="宋体"/>
                <w:color w:val="000000"/>
                <w:kern w:val="0"/>
                <w:sz w:val="20"/>
                <w:szCs w:val="20"/>
              </w:rPr>
            </w:pPr>
            <w:r>
              <w:rPr>
                <w:rFonts w:ascii="宋体" w:hAnsi="宋体" w:cs="宋体" w:hint="eastAsia"/>
                <w:color w:val="000000"/>
                <w:kern w:val="0"/>
                <w:sz w:val="20"/>
                <w:szCs w:val="20"/>
              </w:rPr>
              <w:t>1.屏幕尺寸：19“</w:t>
            </w:r>
            <w:r>
              <w:rPr>
                <w:rFonts w:ascii="宋体" w:hAnsi="宋体" w:cs="宋体" w:hint="eastAsia"/>
                <w:color w:val="000000"/>
                <w:kern w:val="0"/>
                <w:sz w:val="20"/>
                <w:szCs w:val="20"/>
              </w:rPr>
              <w:br/>
              <w:t xml:space="preserve">2.屏幕比例：5:4 </w:t>
            </w:r>
            <w:r>
              <w:rPr>
                <w:rFonts w:ascii="宋体" w:hAnsi="宋体" w:cs="宋体" w:hint="eastAsia"/>
                <w:color w:val="000000"/>
                <w:kern w:val="0"/>
                <w:sz w:val="20"/>
                <w:szCs w:val="20"/>
              </w:rPr>
              <w:br/>
              <w:t xml:space="preserve">3.可视角度：85° </w:t>
            </w:r>
            <w:r>
              <w:rPr>
                <w:rFonts w:ascii="宋体" w:hAnsi="宋体" w:cs="宋体" w:hint="eastAsia"/>
                <w:color w:val="000000"/>
                <w:kern w:val="0"/>
                <w:sz w:val="20"/>
                <w:szCs w:val="20"/>
              </w:rPr>
              <w:br/>
              <w:t>4.最佳观看距离：＞0.5m</w:t>
            </w:r>
            <w:r>
              <w:rPr>
                <w:rFonts w:ascii="宋体" w:hAnsi="宋体" w:cs="宋体" w:hint="eastAsia"/>
                <w:color w:val="000000"/>
                <w:kern w:val="0"/>
                <w:sz w:val="20"/>
                <w:szCs w:val="20"/>
              </w:rPr>
              <w:br/>
              <w:t xml:space="preserve">5.最高分辨率：1280(RGB)×1024  </w:t>
            </w:r>
            <w:r>
              <w:rPr>
                <w:rFonts w:ascii="宋体" w:hAnsi="宋体" w:cs="宋体" w:hint="eastAsia"/>
                <w:color w:val="000000"/>
                <w:kern w:val="0"/>
                <w:sz w:val="20"/>
                <w:szCs w:val="20"/>
              </w:rPr>
              <w:br/>
              <w:t>6.音频：立体左右声道</w:t>
            </w:r>
            <w:r>
              <w:rPr>
                <w:rFonts w:ascii="宋体" w:hAnsi="宋体" w:cs="宋体" w:hint="eastAsia"/>
                <w:color w:val="000000"/>
                <w:kern w:val="0"/>
                <w:sz w:val="20"/>
                <w:szCs w:val="20"/>
              </w:rPr>
              <w:br/>
              <w:t xml:space="preserve">7.亮度：250cd/m² </w:t>
            </w:r>
            <w:r>
              <w:rPr>
                <w:rFonts w:ascii="宋体" w:hAnsi="宋体" w:cs="宋体" w:hint="eastAsia"/>
                <w:color w:val="000000"/>
                <w:kern w:val="0"/>
                <w:sz w:val="20"/>
                <w:szCs w:val="20"/>
              </w:rPr>
              <w:br/>
              <w:t>8.画质特点：细腻</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 xml:space="preserve">9.对比度：1000:1 </w:t>
            </w:r>
            <w:r>
              <w:rPr>
                <w:rFonts w:ascii="宋体" w:hAnsi="宋体" w:cs="宋体" w:hint="eastAsia"/>
                <w:color w:val="000000"/>
                <w:kern w:val="0"/>
                <w:sz w:val="20"/>
                <w:szCs w:val="20"/>
              </w:rPr>
              <w:br/>
              <w:t>10.2D 视频格式：支持通用视频格式</w:t>
            </w:r>
            <w:r>
              <w:rPr>
                <w:rFonts w:ascii="宋体" w:hAnsi="宋体" w:cs="宋体" w:hint="eastAsia"/>
                <w:color w:val="000000"/>
                <w:kern w:val="0"/>
                <w:sz w:val="20"/>
                <w:szCs w:val="20"/>
              </w:rPr>
              <w:br/>
              <w:t xml:space="preserve">11.显示尺寸：376.32×301.056 mm </w:t>
            </w:r>
            <w:r>
              <w:rPr>
                <w:rFonts w:ascii="宋体" w:hAnsi="宋体" w:cs="宋体" w:hint="eastAsia"/>
                <w:color w:val="000000"/>
                <w:kern w:val="0"/>
                <w:sz w:val="20"/>
                <w:szCs w:val="20"/>
              </w:rPr>
              <w:br/>
              <w:t>12.接口类型：USB/HMDI/网线接口</w:t>
            </w:r>
            <w:r>
              <w:rPr>
                <w:rFonts w:ascii="宋体" w:hAnsi="宋体" w:cs="宋体" w:hint="eastAsia"/>
                <w:color w:val="000000"/>
                <w:kern w:val="0"/>
                <w:sz w:val="20"/>
                <w:szCs w:val="20"/>
              </w:rPr>
              <w:br/>
              <w:t xml:space="preserve">13.最大成像尺寸：376×301mm </w:t>
            </w:r>
            <w:r>
              <w:rPr>
                <w:rFonts w:ascii="宋体" w:hAnsi="宋体" w:cs="宋体" w:hint="eastAsia"/>
                <w:color w:val="000000"/>
                <w:kern w:val="0"/>
                <w:sz w:val="20"/>
                <w:szCs w:val="20"/>
              </w:rPr>
              <w:br/>
              <w:t>14.全息玻璃：白镀膜、灰镀膜</w:t>
            </w:r>
            <w:r>
              <w:rPr>
                <w:rFonts w:ascii="宋体" w:hAnsi="宋体" w:cs="宋体" w:hint="eastAsia"/>
                <w:color w:val="000000"/>
                <w:kern w:val="0"/>
                <w:sz w:val="20"/>
                <w:szCs w:val="20"/>
              </w:rPr>
              <w:br/>
              <w:t>15.配Intel酷</w:t>
            </w:r>
            <w:proofErr w:type="gramStart"/>
            <w:r>
              <w:rPr>
                <w:rFonts w:ascii="宋体" w:hAnsi="宋体" w:cs="宋体" w:hint="eastAsia"/>
                <w:color w:val="000000"/>
                <w:kern w:val="0"/>
                <w:sz w:val="20"/>
                <w:szCs w:val="20"/>
              </w:rPr>
              <w:t>睿</w:t>
            </w:r>
            <w:proofErr w:type="gramEnd"/>
            <w:r>
              <w:rPr>
                <w:rFonts w:ascii="宋体" w:hAnsi="宋体" w:cs="宋体" w:hint="eastAsia"/>
                <w:color w:val="000000"/>
                <w:kern w:val="0"/>
                <w:sz w:val="20"/>
                <w:szCs w:val="20"/>
              </w:rPr>
              <w:t>三代i5-3317U双核四线程CPU;Mini-ITX构架，HM76高速芯片组  4G内存；120G固态；</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19</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VR</w:t>
            </w:r>
            <w:proofErr w:type="gramStart"/>
            <w:r>
              <w:rPr>
                <w:rFonts w:ascii="宋体" w:hAnsi="宋体" w:cs="宋体" w:hint="eastAsia"/>
                <w:color w:val="000000"/>
                <w:kern w:val="0"/>
                <w:sz w:val="20"/>
                <w:szCs w:val="20"/>
              </w:rPr>
              <w:t>头显设备</w:t>
            </w:r>
            <w:proofErr w:type="gramEnd"/>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HTC，大朋，小鸟</w:t>
            </w:r>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一</w:t>
            </w:r>
            <w:proofErr w:type="gramEnd"/>
            <w:r>
              <w:rPr>
                <w:rFonts w:ascii="宋体" w:hAnsi="宋体" w:cs="宋体" w:hint="eastAsia"/>
                <w:color w:val="000000"/>
                <w:kern w:val="0"/>
                <w:sz w:val="20"/>
                <w:szCs w:val="20"/>
              </w:rPr>
              <w:t>：VR3K</w:t>
            </w:r>
            <w:proofErr w:type="gramStart"/>
            <w:r>
              <w:rPr>
                <w:rFonts w:ascii="宋体" w:hAnsi="宋体" w:cs="宋体" w:hint="eastAsia"/>
                <w:color w:val="000000"/>
                <w:kern w:val="0"/>
                <w:sz w:val="20"/>
                <w:szCs w:val="20"/>
              </w:rPr>
              <w:t>头显设备</w:t>
            </w:r>
            <w:proofErr w:type="gramEnd"/>
            <w:r>
              <w:rPr>
                <w:rFonts w:ascii="宋体" w:hAnsi="宋体" w:cs="宋体" w:hint="eastAsia"/>
                <w:color w:val="000000"/>
                <w:kern w:val="0"/>
                <w:sz w:val="20"/>
                <w:szCs w:val="20"/>
              </w:rPr>
              <w:t>：数量1套</w:t>
            </w:r>
            <w:r>
              <w:rPr>
                <w:rFonts w:ascii="宋体" w:hAnsi="宋体" w:cs="宋体" w:hint="eastAsia"/>
                <w:color w:val="000000"/>
                <w:kern w:val="0"/>
                <w:sz w:val="20"/>
                <w:szCs w:val="20"/>
              </w:rPr>
              <w:br/>
              <w:t>01、屏幕：相当于或优于2个3.5英寸AMOLED</w:t>
            </w:r>
            <w:r>
              <w:rPr>
                <w:rFonts w:ascii="宋体" w:hAnsi="宋体" w:cs="宋体" w:hint="eastAsia"/>
                <w:color w:val="000000"/>
                <w:kern w:val="0"/>
                <w:sz w:val="20"/>
                <w:szCs w:val="20"/>
              </w:rPr>
              <w:br/>
              <w:t>02、分辨率：相当于或优于单眼分辨率1440*1600，双眼分辨率为3K（2880*1600）</w:t>
            </w:r>
            <w:r>
              <w:rPr>
                <w:rFonts w:ascii="宋体" w:hAnsi="宋体" w:cs="宋体" w:hint="eastAsia"/>
                <w:color w:val="000000"/>
                <w:kern w:val="0"/>
                <w:sz w:val="20"/>
                <w:szCs w:val="20"/>
              </w:rPr>
              <w:br/>
              <w:t>03、刷新率：相当于或优于90Hz</w:t>
            </w:r>
            <w:r>
              <w:rPr>
                <w:rFonts w:ascii="宋体" w:hAnsi="宋体" w:cs="宋体" w:hint="eastAsia"/>
                <w:color w:val="000000"/>
                <w:kern w:val="0"/>
                <w:sz w:val="20"/>
                <w:szCs w:val="20"/>
              </w:rPr>
              <w:br/>
              <w:t>04、视场角：相当于或优于110度</w:t>
            </w:r>
            <w:r>
              <w:rPr>
                <w:rFonts w:ascii="宋体" w:hAnsi="宋体" w:cs="宋体" w:hint="eastAsia"/>
                <w:color w:val="000000"/>
                <w:kern w:val="0"/>
                <w:sz w:val="20"/>
                <w:szCs w:val="20"/>
              </w:rPr>
              <w:br/>
              <w:t>05、音频输出：相当于或优于Hi-Res Audio认证头戴式耳机，支持高阻抗耳机</w:t>
            </w:r>
            <w:r>
              <w:rPr>
                <w:rFonts w:ascii="宋体" w:hAnsi="宋体" w:cs="宋体" w:hint="eastAsia"/>
                <w:color w:val="000000"/>
                <w:kern w:val="0"/>
                <w:sz w:val="20"/>
                <w:szCs w:val="20"/>
              </w:rPr>
              <w:br/>
              <w:t>06、音频输入：内置麦克风</w:t>
            </w:r>
            <w:r>
              <w:rPr>
                <w:rFonts w:ascii="宋体" w:hAnsi="宋体" w:cs="宋体" w:hint="eastAsia"/>
                <w:color w:val="000000"/>
                <w:kern w:val="0"/>
                <w:sz w:val="20"/>
                <w:szCs w:val="20"/>
              </w:rPr>
              <w:br/>
              <w:t>07、连接口：USB-C 3.0,DP1.2,</w:t>
            </w:r>
            <w:proofErr w:type="gramStart"/>
            <w:r>
              <w:rPr>
                <w:rFonts w:ascii="宋体" w:hAnsi="宋体" w:cs="宋体" w:hint="eastAsia"/>
                <w:color w:val="000000"/>
                <w:kern w:val="0"/>
                <w:sz w:val="20"/>
                <w:szCs w:val="20"/>
              </w:rPr>
              <w:t>蓝牙</w:t>
            </w:r>
            <w:proofErr w:type="gramEnd"/>
            <w:r>
              <w:rPr>
                <w:rFonts w:ascii="宋体" w:hAnsi="宋体" w:cs="宋体" w:hint="eastAsia"/>
                <w:color w:val="000000"/>
                <w:kern w:val="0"/>
                <w:sz w:val="20"/>
                <w:szCs w:val="20"/>
              </w:rPr>
              <w:br/>
              <w:t>08、传感器：相当于或优于SteamVR追踪技术，G－sensor校正，gyroscope陀螺仪，proximity距离感测器，瞳距感测器</w:t>
            </w:r>
            <w:r>
              <w:rPr>
                <w:rFonts w:ascii="宋体" w:hAnsi="宋体" w:cs="宋体" w:hint="eastAsia"/>
                <w:color w:val="000000"/>
                <w:kern w:val="0"/>
                <w:sz w:val="20"/>
                <w:szCs w:val="20"/>
              </w:rPr>
              <w:br/>
              <w:t>09、工程学设计：可调整镜头距离，可调整瞳距，可调式耳机</w:t>
            </w:r>
            <w:r>
              <w:rPr>
                <w:rFonts w:ascii="宋体" w:hAnsi="宋体" w:cs="宋体" w:hint="eastAsia"/>
                <w:color w:val="000000"/>
                <w:kern w:val="0"/>
                <w:sz w:val="20"/>
                <w:szCs w:val="20"/>
              </w:rPr>
              <w:br/>
              <w:t>10、瞳距：相当于或优于60.5－74毫米</w:t>
            </w:r>
            <w:r>
              <w:rPr>
                <w:rFonts w:ascii="宋体" w:hAnsi="宋体" w:cs="宋体" w:hint="eastAsia"/>
                <w:color w:val="000000"/>
                <w:kern w:val="0"/>
                <w:sz w:val="20"/>
                <w:szCs w:val="20"/>
              </w:rPr>
              <w:br/>
              <w:t>11、兼容头围：相当于或优于49.5-65厘米</w:t>
            </w:r>
            <w:r>
              <w:rPr>
                <w:rFonts w:ascii="宋体" w:hAnsi="宋体" w:cs="宋体" w:hint="eastAsia"/>
                <w:color w:val="000000"/>
                <w:kern w:val="0"/>
                <w:sz w:val="20"/>
                <w:szCs w:val="20"/>
              </w:rPr>
              <w:br/>
              <w:t>12、前置摄像头：VGA＊2(13)配件1：5米头盔连接线，1米DP连接线，1米USB3.0连接线，1个电源适配器。</w:t>
            </w:r>
            <w:r>
              <w:rPr>
                <w:rFonts w:ascii="宋体" w:hAnsi="宋体" w:cs="宋体" w:hint="eastAsia"/>
                <w:color w:val="000000"/>
                <w:kern w:val="0"/>
                <w:sz w:val="20"/>
                <w:szCs w:val="20"/>
              </w:rPr>
              <w:br/>
              <w:t>二：VR头显位置追踪器：数量2个</w:t>
            </w:r>
            <w:r>
              <w:rPr>
                <w:rFonts w:ascii="宋体" w:hAnsi="宋体" w:cs="宋体" w:hint="eastAsia"/>
                <w:color w:val="000000"/>
                <w:kern w:val="0"/>
                <w:sz w:val="20"/>
                <w:szCs w:val="20"/>
              </w:rPr>
              <w:br/>
              <w:t>01、追踪器功能，头戴</w:t>
            </w:r>
            <w:proofErr w:type="gramStart"/>
            <w:r>
              <w:rPr>
                <w:rFonts w:ascii="宋体" w:hAnsi="宋体" w:cs="宋体" w:hint="eastAsia"/>
                <w:color w:val="000000"/>
                <w:kern w:val="0"/>
                <w:sz w:val="20"/>
                <w:szCs w:val="20"/>
              </w:rPr>
              <w:t>式设备</w:t>
            </w:r>
            <w:proofErr w:type="gramEnd"/>
            <w:r>
              <w:rPr>
                <w:rFonts w:ascii="宋体" w:hAnsi="宋体" w:cs="宋体" w:hint="eastAsia"/>
                <w:color w:val="000000"/>
                <w:kern w:val="0"/>
                <w:sz w:val="20"/>
                <w:szCs w:val="20"/>
              </w:rPr>
              <w:t>和控制器追踪准确位置，</w:t>
            </w:r>
            <w:r>
              <w:rPr>
                <w:rFonts w:ascii="宋体" w:hAnsi="宋体" w:cs="宋体" w:hint="eastAsia"/>
                <w:color w:val="000000"/>
                <w:kern w:val="0"/>
                <w:sz w:val="20"/>
                <w:szCs w:val="20"/>
              </w:rPr>
              <w:br/>
              <w:t>02、实现空间定位虚拟现实并提供浸入式体验，</w:t>
            </w:r>
            <w:r>
              <w:rPr>
                <w:rFonts w:ascii="宋体" w:hAnsi="宋体" w:cs="宋体" w:hint="eastAsia"/>
                <w:color w:val="000000"/>
                <w:kern w:val="0"/>
                <w:sz w:val="20"/>
                <w:szCs w:val="20"/>
              </w:rPr>
              <w:br/>
              <w:t>03、内含一个基座和一个电源适配器</w:t>
            </w:r>
            <w:r>
              <w:rPr>
                <w:rFonts w:ascii="宋体" w:hAnsi="宋体" w:cs="宋体" w:hint="eastAsia"/>
                <w:color w:val="000000"/>
                <w:kern w:val="0"/>
                <w:sz w:val="20"/>
                <w:szCs w:val="20"/>
              </w:rPr>
              <w:br/>
              <w:t>三：VR</w:t>
            </w:r>
            <w:proofErr w:type="gramStart"/>
            <w:r>
              <w:rPr>
                <w:rFonts w:ascii="宋体" w:hAnsi="宋体" w:cs="宋体" w:hint="eastAsia"/>
                <w:color w:val="000000"/>
                <w:kern w:val="0"/>
                <w:sz w:val="20"/>
                <w:szCs w:val="20"/>
              </w:rPr>
              <w:t>头显操作控制</w:t>
            </w:r>
            <w:proofErr w:type="gramEnd"/>
            <w:r>
              <w:rPr>
                <w:rFonts w:ascii="宋体" w:hAnsi="宋体" w:cs="宋体" w:hint="eastAsia"/>
                <w:color w:val="000000"/>
                <w:kern w:val="0"/>
                <w:sz w:val="20"/>
                <w:szCs w:val="20"/>
              </w:rPr>
              <w:t>手柄：数量2个</w:t>
            </w:r>
            <w:r>
              <w:rPr>
                <w:rFonts w:ascii="宋体" w:hAnsi="宋体" w:cs="宋体" w:hint="eastAsia"/>
                <w:color w:val="000000"/>
                <w:kern w:val="0"/>
                <w:sz w:val="20"/>
                <w:szCs w:val="20"/>
              </w:rPr>
              <w:br/>
              <w:t>01、支持双激光定位与双目视觉的手势识别交互系统；</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02、激光定位系统中带2个由24个传感器操控手柄；</w:t>
            </w:r>
            <w:r>
              <w:rPr>
                <w:rFonts w:ascii="宋体" w:hAnsi="宋体" w:cs="宋体" w:hint="eastAsia"/>
                <w:color w:val="000000"/>
                <w:kern w:val="0"/>
                <w:sz w:val="20"/>
                <w:szCs w:val="20"/>
              </w:rPr>
              <w:br/>
              <w:t>03、操控手柄内置≥960mAh可充电锂电池；</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20</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可移动桌椅</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组合折叠长条型桌</w:t>
            </w:r>
          </w:p>
          <w:p w:rsidR="00787CBE" w:rsidRDefault="00787CBE" w:rsidP="00787CBE">
            <w:pPr>
              <w:widowControl/>
              <w:jc w:val="left"/>
              <w:rPr>
                <w:rFonts w:ascii="宋体" w:hAnsi="宋体" w:cs="宋体"/>
                <w:color w:val="000000"/>
                <w:kern w:val="0"/>
                <w:sz w:val="20"/>
                <w:szCs w:val="20"/>
              </w:rPr>
            </w:pPr>
            <w:r>
              <w:rPr>
                <w:rFonts w:ascii="宋体" w:hAnsi="宋体" w:cs="宋体"/>
                <w:color w:val="000000"/>
                <w:kern w:val="0"/>
                <w:sz w:val="20"/>
                <w:szCs w:val="20"/>
              </w:rPr>
              <w:t>1200*550*750</w:t>
            </w:r>
          </w:p>
          <w:p w:rsidR="00787CBE" w:rsidRDefault="00787CBE" w:rsidP="00787CBE">
            <w:pPr>
              <w:pStyle w:val="a7"/>
            </w:pPr>
            <w:r>
              <w:rPr>
                <w:rFonts w:hint="eastAsia"/>
              </w:rPr>
              <w:t>可折叠椅子</w:t>
            </w:r>
          </w:p>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可折叠便于摆放，饱满原生棉，扶手：贴合手臂，椅背：符合人工休学，轻松舒适</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21</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专业音箱</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比丽普，域圆，口可</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01、输出功率：100-200W/、阻抗：8Ω            </w:t>
            </w:r>
            <w:r>
              <w:rPr>
                <w:rFonts w:ascii="宋体" w:hAnsi="宋体" w:cs="宋体" w:hint="eastAsia"/>
                <w:color w:val="000000"/>
                <w:kern w:val="0"/>
                <w:sz w:val="20"/>
                <w:szCs w:val="20"/>
              </w:rPr>
              <w:br/>
              <w:t>02、灵敏度：101dB、频率响应：50Hz-20KHz</w:t>
            </w:r>
            <w:r>
              <w:rPr>
                <w:rFonts w:ascii="宋体" w:hAnsi="宋体" w:cs="宋体" w:hint="eastAsia"/>
                <w:color w:val="000000"/>
                <w:kern w:val="0"/>
                <w:sz w:val="20"/>
                <w:szCs w:val="20"/>
              </w:rPr>
              <w:br/>
              <w:t>03、低音：8寸、高音：3寸×2</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专业功放</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比丽普，域圆，口可</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01、五路有线话筒输入、四路音频输入、一路前级音频输出、带6V直流电源、使用同品牌话筒不用电池。</w:t>
            </w:r>
            <w:r>
              <w:rPr>
                <w:rFonts w:ascii="宋体" w:hAnsi="宋体" w:cs="宋体" w:hint="eastAsia"/>
                <w:color w:val="000000"/>
                <w:kern w:val="0"/>
                <w:sz w:val="20"/>
                <w:szCs w:val="20"/>
              </w:rPr>
              <w:br/>
              <w:t>02、频率响应：20Hz-20KHz、功放噪音电压：≤15mV、信噪比：≥85dB、输出功率：2×300W、电源：交流220V±10％ /50Hz</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无线麦</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比丽普，域圆，口可</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01、频率 600～900MHz、信号有效距离可达到100米以上、偏移度：±40K、S/N：&lt;100dB、失真：&lt;0.5%A 、计权：1KHz、频率响应范围：50HKz~18KHz±3dB、射频输出功率：10mw、麦克风音头：全向、心型、</w:t>
            </w:r>
            <w:proofErr w:type="gramStart"/>
            <w:r>
              <w:rPr>
                <w:rFonts w:ascii="宋体" w:hAnsi="宋体" w:cs="宋体" w:hint="eastAsia"/>
                <w:color w:val="000000"/>
                <w:kern w:val="0"/>
                <w:sz w:val="20"/>
                <w:szCs w:val="20"/>
              </w:rPr>
              <w:t>超心型</w:t>
            </w:r>
            <w:proofErr w:type="gramEnd"/>
            <w:r>
              <w:rPr>
                <w:rFonts w:ascii="宋体" w:hAnsi="宋体" w:cs="宋体" w:hint="eastAsia"/>
                <w:color w:val="000000"/>
                <w:kern w:val="0"/>
                <w:sz w:val="20"/>
                <w:szCs w:val="20"/>
              </w:rPr>
              <w:t>指向。</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数据交换机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华为，华三，思科</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01、24个10/100/1000Base-T以太网端口，4个千兆 SFP</w:t>
            </w:r>
            <w:r>
              <w:rPr>
                <w:rFonts w:ascii="宋体" w:hAnsi="宋体" w:cs="宋体" w:hint="eastAsia"/>
                <w:color w:val="000000"/>
                <w:kern w:val="0"/>
                <w:sz w:val="20"/>
                <w:szCs w:val="20"/>
              </w:rPr>
              <w:br/>
              <w:t>02、交流供电、包转发率：51Mpps/126Mpps</w:t>
            </w:r>
            <w:r>
              <w:rPr>
                <w:rFonts w:ascii="宋体" w:hAnsi="宋体" w:cs="宋体" w:hint="eastAsia"/>
                <w:color w:val="000000"/>
                <w:kern w:val="0"/>
                <w:sz w:val="20"/>
                <w:szCs w:val="20"/>
              </w:rPr>
              <w:br/>
              <w:t>03、交换容量：336Gbps/3.36Tbps</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25</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Wi-Fi6路由器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华为，华三，思科</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01、最大用户数量：≤512</w:t>
            </w:r>
            <w:r>
              <w:rPr>
                <w:rFonts w:ascii="宋体" w:hAnsi="宋体" w:cs="宋体" w:hint="eastAsia"/>
                <w:color w:val="000000"/>
                <w:kern w:val="0"/>
                <w:sz w:val="20"/>
                <w:szCs w:val="20"/>
              </w:rPr>
              <w:br/>
              <w:t>02、天线类型：内置双频全向智能天线（2.4G和5G）</w:t>
            </w:r>
            <w:r>
              <w:rPr>
                <w:rFonts w:ascii="宋体" w:hAnsi="宋体" w:cs="宋体" w:hint="eastAsia"/>
                <w:color w:val="000000"/>
                <w:kern w:val="0"/>
                <w:sz w:val="20"/>
                <w:szCs w:val="20"/>
              </w:rPr>
              <w:br/>
              <w:t>03、无线协议：802.11a/b/g/n/ac/ac wave2</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网络机柜</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1.高度：1600mm(32u)2.宽度：600mm3.深度：600mm4.立柱孔距：470mm（19英寸标准）5.材质：冷轧钢材质：6结合用户实际需求定制；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27</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VR集群渲染管理服务器平台</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01、中文服务器端渲染管理软件（支持同网络5台工作站渲染），</w:t>
            </w:r>
            <w:proofErr w:type="gramStart"/>
            <w:r>
              <w:rPr>
                <w:rFonts w:ascii="宋体" w:hAnsi="宋体" w:cs="宋体" w:hint="eastAsia"/>
                <w:color w:val="000000"/>
                <w:kern w:val="0"/>
                <w:sz w:val="20"/>
                <w:szCs w:val="20"/>
              </w:rPr>
              <w:t>含软件</w:t>
            </w:r>
            <w:proofErr w:type="gramEnd"/>
            <w:r>
              <w:rPr>
                <w:rFonts w:ascii="宋体" w:hAnsi="宋体" w:cs="宋体" w:hint="eastAsia"/>
                <w:color w:val="000000"/>
                <w:kern w:val="0"/>
                <w:sz w:val="20"/>
                <w:szCs w:val="20"/>
              </w:rPr>
              <w:t>加密狗。</w:t>
            </w:r>
            <w:r>
              <w:rPr>
                <w:rFonts w:ascii="宋体" w:hAnsi="宋体" w:cs="宋体" w:hint="eastAsia"/>
                <w:color w:val="000000"/>
                <w:kern w:val="0"/>
                <w:sz w:val="20"/>
                <w:szCs w:val="20"/>
              </w:rPr>
              <w:br/>
              <w:t xml:space="preserve">02、软件支持Windows Compute Cluster Sever 2003/Linux平台、提供完整详细的帮助文档渲染类型、支持中文3dsmax,maya, </w:t>
            </w:r>
            <w:r>
              <w:rPr>
                <w:rFonts w:ascii="宋体" w:hAnsi="宋体" w:cs="宋体" w:hint="eastAsia"/>
                <w:color w:val="000000"/>
                <w:kern w:val="0"/>
                <w:sz w:val="20"/>
                <w:szCs w:val="20"/>
              </w:rPr>
              <w:lastRenderedPageBreak/>
              <w:t>Mentalray,After Effect Vray，renderman。</w:t>
            </w:r>
            <w:r>
              <w:rPr>
                <w:rFonts w:ascii="宋体" w:hAnsi="宋体" w:cs="宋体" w:hint="eastAsia"/>
                <w:color w:val="000000"/>
                <w:kern w:val="0"/>
                <w:sz w:val="20"/>
                <w:szCs w:val="20"/>
                <w:highlight w:val="yellow"/>
              </w:rPr>
              <w:br/>
            </w:r>
            <w:r>
              <w:rPr>
                <w:rFonts w:ascii="宋体" w:hAnsi="宋体" w:cs="宋体" w:hint="eastAsia"/>
                <w:color w:val="000000"/>
                <w:kern w:val="0"/>
                <w:sz w:val="20"/>
                <w:szCs w:val="20"/>
              </w:rPr>
              <w:t>03、任务提交：能够设置任务的起止帧、占用渲染节点数目、优先级、允许使用自定义命令行渲染、分块渲染功能：支持Tiles方式的分块渲染，</w:t>
            </w:r>
            <w:r>
              <w:rPr>
                <w:rFonts w:ascii="宋体" w:hAnsi="宋体" w:cs="宋体" w:hint="eastAsia"/>
                <w:color w:val="000000"/>
                <w:kern w:val="0"/>
                <w:sz w:val="20"/>
                <w:szCs w:val="20"/>
              </w:rPr>
              <w:br/>
              <w:t>04、</w:t>
            </w:r>
            <w:proofErr w:type="gramStart"/>
            <w:r>
              <w:rPr>
                <w:rFonts w:ascii="宋体" w:hAnsi="宋体" w:cs="宋体" w:hint="eastAsia"/>
                <w:color w:val="000000"/>
                <w:kern w:val="0"/>
                <w:sz w:val="20"/>
                <w:szCs w:val="20"/>
              </w:rPr>
              <w:t>缩略图</w:t>
            </w:r>
            <w:proofErr w:type="gramEnd"/>
            <w:r>
              <w:rPr>
                <w:rFonts w:ascii="宋体" w:hAnsi="宋体" w:cs="宋体" w:hint="eastAsia"/>
                <w:color w:val="000000"/>
                <w:kern w:val="0"/>
                <w:sz w:val="20"/>
                <w:szCs w:val="20"/>
              </w:rPr>
              <w:t>与结果图的查看：支持TGA、Tiff、BMP、JPEG、DPX、Cin，Sig等格式、日志信息：能查看渲染任务分发过程、报</w:t>
            </w:r>
            <w:proofErr w:type="gramStart"/>
            <w:r>
              <w:rPr>
                <w:rFonts w:ascii="宋体" w:hAnsi="宋体" w:cs="宋体" w:hint="eastAsia"/>
                <w:color w:val="000000"/>
                <w:kern w:val="0"/>
                <w:sz w:val="20"/>
                <w:szCs w:val="20"/>
              </w:rPr>
              <w:t>错情况</w:t>
            </w:r>
            <w:proofErr w:type="gramEnd"/>
            <w:r>
              <w:rPr>
                <w:rFonts w:ascii="宋体" w:hAnsi="宋体" w:cs="宋体" w:hint="eastAsia"/>
                <w:color w:val="000000"/>
                <w:kern w:val="0"/>
                <w:sz w:val="20"/>
                <w:szCs w:val="20"/>
              </w:rPr>
              <w:t>及分发过程使用的命令行情况、GUI方式：支持Web方式的控制与浏览、文件自动归档</w:t>
            </w:r>
            <w:r>
              <w:rPr>
                <w:rFonts w:ascii="宋体" w:hAnsi="宋体" w:cs="宋体" w:hint="eastAsia"/>
                <w:color w:val="000000"/>
                <w:kern w:val="0"/>
                <w:sz w:val="20"/>
                <w:szCs w:val="20"/>
              </w:rPr>
              <w:br/>
              <w:t>05、扩展性：提供详细的参数文档，用户可定义max内置参数、可定制开关机策略，当有新的任务进入到本系统中来时，可自动开启渲染计算节点、当任务渲染完成后，节点会根据设定的策略，空闲后自动关闭电源，启到节能的目的、远程操控：可远程唤醒渲染计算节点暂停/重新激活渲染任务，手动关闭渲染节点、可更改优先级。</w:t>
            </w:r>
            <w:r>
              <w:rPr>
                <w:rFonts w:ascii="宋体" w:hAnsi="宋体" w:cs="宋体" w:hint="eastAsia"/>
                <w:color w:val="000000"/>
                <w:kern w:val="0"/>
                <w:sz w:val="20"/>
                <w:szCs w:val="20"/>
              </w:rPr>
              <w:br/>
              <w:t>06、提供软件著作权证书复印件并加盖公章。</w:t>
            </w:r>
            <w:r>
              <w:rPr>
                <w:rFonts w:ascii="宋体" w:hAnsi="宋体" w:cs="宋体" w:hint="eastAsia"/>
                <w:color w:val="000000"/>
                <w:kern w:val="0"/>
                <w:sz w:val="20"/>
                <w:szCs w:val="20"/>
              </w:rPr>
              <w:br/>
              <w:t>三、各指标条件协调性要求：1）要确保模块内硬件及流程能整体运转。</w:t>
            </w:r>
            <w:r>
              <w:rPr>
                <w:rFonts w:ascii="宋体" w:hAnsi="宋体" w:cs="宋体" w:hint="eastAsia"/>
                <w:color w:val="000000"/>
                <w:kern w:val="0"/>
                <w:sz w:val="20"/>
                <w:szCs w:val="20"/>
              </w:rPr>
              <w:br/>
              <w:t>2）确保各模块能协同运转。</w:t>
            </w:r>
            <w:r>
              <w:rPr>
                <w:rFonts w:ascii="宋体" w:hAnsi="宋体" w:cs="宋体" w:hint="eastAsia"/>
                <w:color w:val="000000"/>
                <w:kern w:val="0"/>
                <w:sz w:val="20"/>
                <w:szCs w:val="20"/>
              </w:rPr>
              <w:br/>
              <w:t>3）需提供模块内连接所需的所有线材及必要的软件支撑（软件部分需有授权）。</w:t>
            </w:r>
            <w:r>
              <w:rPr>
                <w:rFonts w:ascii="宋体" w:hAnsi="宋体" w:cs="宋体" w:hint="eastAsia"/>
                <w:color w:val="000000"/>
                <w:kern w:val="0"/>
                <w:sz w:val="20"/>
                <w:szCs w:val="20"/>
              </w:rPr>
              <w:br/>
              <w:t>4）需提供各模块之间连接所需的线材及其软件支撑（软件部分需要授权）。</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28</w:t>
            </w:r>
          </w:p>
        </w:tc>
        <w:tc>
          <w:tcPr>
            <w:tcW w:w="1041" w:type="dxa"/>
            <w:vMerge w:val="restart"/>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交互操作展示模块</w:t>
            </w: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全息室内设计展示柜</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口可，希沃，</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01、外面尺寸 1314*788*350mm</w:t>
            </w:r>
            <w:r>
              <w:rPr>
                <w:rFonts w:ascii="宋体" w:hAnsi="宋体" w:cs="宋体" w:hint="eastAsia"/>
                <w:color w:val="000000"/>
                <w:kern w:val="0"/>
                <w:sz w:val="20"/>
                <w:szCs w:val="20"/>
              </w:rPr>
              <w:br/>
              <w:t>02、显示尺寸 1209*680mm</w:t>
            </w:r>
            <w:r>
              <w:rPr>
                <w:rFonts w:ascii="宋体" w:hAnsi="宋体" w:cs="宋体" w:hint="eastAsia"/>
                <w:color w:val="000000"/>
                <w:kern w:val="0"/>
                <w:sz w:val="20"/>
                <w:szCs w:val="20"/>
              </w:rPr>
              <w:br/>
              <w:t>03、机箱材质 冷板</w:t>
            </w:r>
            <w:proofErr w:type="gramStart"/>
            <w:r>
              <w:rPr>
                <w:rFonts w:ascii="宋体" w:hAnsi="宋体" w:cs="宋体" w:hint="eastAsia"/>
                <w:color w:val="000000"/>
                <w:kern w:val="0"/>
                <w:sz w:val="20"/>
                <w:szCs w:val="20"/>
              </w:rPr>
              <w:t>钣</w:t>
            </w:r>
            <w:proofErr w:type="gramEnd"/>
            <w:r>
              <w:rPr>
                <w:rFonts w:ascii="宋体" w:hAnsi="宋体" w:cs="宋体" w:hint="eastAsia"/>
                <w:color w:val="000000"/>
                <w:kern w:val="0"/>
                <w:sz w:val="20"/>
                <w:szCs w:val="20"/>
              </w:rPr>
              <w:t>金+高温烤漆</w:t>
            </w:r>
            <w:r>
              <w:rPr>
                <w:rFonts w:ascii="宋体" w:hAnsi="宋体" w:cs="宋体" w:hint="eastAsia"/>
                <w:color w:val="000000"/>
                <w:kern w:val="0"/>
                <w:sz w:val="20"/>
                <w:szCs w:val="20"/>
              </w:rPr>
              <w:br/>
              <w:t>04、分辨率 1920*1080p（WXGA） ，16：9</w:t>
            </w:r>
            <w:r>
              <w:rPr>
                <w:rFonts w:ascii="宋体" w:hAnsi="宋体" w:cs="宋体" w:hint="eastAsia"/>
                <w:color w:val="000000"/>
                <w:kern w:val="0"/>
                <w:sz w:val="20"/>
                <w:szCs w:val="20"/>
              </w:rPr>
              <w:br/>
              <w:t>05、像素点间距 0.9405(H)x0.9405(V)</w:t>
            </w:r>
            <w:r>
              <w:rPr>
                <w:rFonts w:ascii="宋体" w:hAnsi="宋体" w:cs="宋体" w:hint="eastAsia"/>
                <w:color w:val="000000"/>
                <w:kern w:val="0"/>
                <w:sz w:val="20"/>
                <w:szCs w:val="20"/>
              </w:rPr>
              <w:br/>
              <w:t>06、对比度 3000：1</w:t>
            </w:r>
            <w:r>
              <w:rPr>
                <w:rFonts w:ascii="宋体" w:hAnsi="宋体" w:cs="宋体" w:hint="eastAsia"/>
                <w:color w:val="000000"/>
                <w:kern w:val="0"/>
                <w:sz w:val="20"/>
                <w:szCs w:val="20"/>
              </w:rPr>
              <w:br/>
              <w:t>07、亮度均匀性 95%</w:t>
            </w:r>
            <w:r>
              <w:rPr>
                <w:rFonts w:ascii="宋体" w:hAnsi="宋体" w:cs="宋体" w:hint="eastAsia"/>
                <w:color w:val="000000"/>
                <w:kern w:val="0"/>
                <w:sz w:val="20"/>
                <w:szCs w:val="20"/>
              </w:rPr>
              <w:br/>
              <w:t>08、</w:t>
            </w:r>
            <w:proofErr w:type="gramStart"/>
            <w:r>
              <w:rPr>
                <w:rFonts w:ascii="宋体" w:hAnsi="宋体" w:cs="宋体" w:hint="eastAsia"/>
                <w:color w:val="000000"/>
                <w:kern w:val="0"/>
                <w:sz w:val="20"/>
                <w:szCs w:val="20"/>
              </w:rPr>
              <w:t>显示样色</w:t>
            </w:r>
            <w:proofErr w:type="gramEnd"/>
            <w:r>
              <w:rPr>
                <w:rFonts w:ascii="宋体" w:hAnsi="宋体" w:cs="宋体" w:hint="eastAsia"/>
                <w:color w:val="000000"/>
                <w:kern w:val="0"/>
                <w:sz w:val="20"/>
                <w:szCs w:val="20"/>
              </w:rPr>
              <w:t xml:space="preserve"> 16.7M</w:t>
            </w:r>
            <w:r>
              <w:rPr>
                <w:rFonts w:ascii="宋体" w:hAnsi="宋体" w:cs="宋体" w:hint="eastAsia"/>
                <w:color w:val="000000"/>
                <w:kern w:val="0"/>
                <w:sz w:val="20"/>
                <w:szCs w:val="20"/>
              </w:rPr>
              <w:br/>
              <w:t>09、响应时间 8ms</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10、观看视角 水平178度，垂直178度</w:t>
            </w:r>
            <w:r>
              <w:rPr>
                <w:rFonts w:ascii="宋体" w:hAnsi="宋体" w:cs="宋体" w:hint="eastAsia"/>
                <w:color w:val="000000"/>
                <w:kern w:val="0"/>
                <w:sz w:val="20"/>
                <w:szCs w:val="20"/>
              </w:rPr>
              <w:br/>
              <w:t>11、信号输入接口 VGA,HDNI</w:t>
            </w:r>
            <w:r>
              <w:rPr>
                <w:rFonts w:ascii="宋体" w:hAnsi="宋体" w:cs="宋体" w:hint="eastAsia"/>
                <w:color w:val="000000"/>
                <w:kern w:val="0"/>
                <w:sz w:val="20"/>
                <w:szCs w:val="20"/>
              </w:rPr>
              <w:br/>
              <w:t>12、信号格式 NTSC、PAL、408I、576、480P、576P、720P、1080I</w:t>
            </w:r>
            <w:r>
              <w:rPr>
                <w:rFonts w:ascii="宋体" w:hAnsi="宋体" w:cs="宋体" w:hint="eastAsia"/>
                <w:color w:val="000000"/>
                <w:kern w:val="0"/>
                <w:sz w:val="20"/>
                <w:szCs w:val="20"/>
              </w:rPr>
              <w:br/>
              <w:t>13、控制方式 红外遥控，可选</w:t>
            </w:r>
            <w:r>
              <w:rPr>
                <w:rFonts w:ascii="宋体" w:hAnsi="宋体" w:cs="宋体" w:hint="eastAsia"/>
                <w:color w:val="000000"/>
                <w:kern w:val="0"/>
                <w:sz w:val="20"/>
                <w:szCs w:val="20"/>
              </w:rPr>
              <w:br/>
              <w:t>14、操作温度 0度 至 60度</w:t>
            </w:r>
            <w:r>
              <w:rPr>
                <w:rFonts w:ascii="宋体" w:hAnsi="宋体" w:cs="宋体" w:hint="eastAsia"/>
                <w:color w:val="000000"/>
                <w:kern w:val="0"/>
                <w:sz w:val="20"/>
                <w:szCs w:val="20"/>
              </w:rPr>
              <w:br/>
              <w:t>15、存放温度 -10度 至 60度</w:t>
            </w:r>
            <w:r>
              <w:rPr>
                <w:rFonts w:ascii="宋体" w:hAnsi="宋体" w:cs="宋体" w:hint="eastAsia"/>
                <w:color w:val="000000"/>
                <w:kern w:val="0"/>
                <w:sz w:val="20"/>
                <w:szCs w:val="20"/>
              </w:rPr>
              <w:br/>
              <w:t>16、存放湿度 10 至 90%（无凝结）</w:t>
            </w:r>
            <w:r>
              <w:rPr>
                <w:rFonts w:ascii="宋体" w:hAnsi="宋体" w:cs="宋体" w:hint="eastAsia"/>
                <w:color w:val="000000"/>
                <w:kern w:val="0"/>
                <w:sz w:val="20"/>
                <w:szCs w:val="20"/>
              </w:rPr>
              <w:br/>
              <w:t>17、电流 G:50A(最大)，24V</w:t>
            </w:r>
            <w:r>
              <w:rPr>
                <w:rFonts w:ascii="宋体" w:hAnsi="宋体" w:cs="宋体" w:hint="eastAsia"/>
                <w:color w:val="000000"/>
                <w:kern w:val="0"/>
                <w:sz w:val="20"/>
                <w:szCs w:val="20"/>
              </w:rPr>
              <w:br/>
              <w:t>18、电源 G:AC100V-240V 50/60Hz</w:t>
            </w:r>
            <w:r>
              <w:rPr>
                <w:rFonts w:ascii="宋体" w:hAnsi="宋体" w:cs="宋体" w:hint="eastAsia"/>
                <w:color w:val="000000"/>
                <w:kern w:val="0"/>
                <w:sz w:val="20"/>
                <w:szCs w:val="20"/>
              </w:rPr>
              <w:br/>
              <w:t>19、功耗 170Ｗ</w:t>
            </w:r>
            <w:r>
              <w:rPr>
                <w:rFonts w:ascii="宋体" w:hAnsi="宋体" w:cs="宋体" w:hint="eastAsia"/>
                <w:color w:val="000000"/>
                <w:kern w:val="0"/>
                <w:sz w:val="20"/>
                <w:szCs w:val="20"/>
              </w:rPr>
              <w:br/>
              <w:t>20、液晶屏触摸参数（标配） 红外</w:t>
            </w:r>
            <w:r>
              <w:rPr>
                <w:rFonts w:ascii="宋体" w:hAnsi="宋体" w:cs="宋体" w:hint="eastAsia"/>
                <w:color w:val="000000"/>
                <w:kern w:val="0"/>
                <w:sz w:val="20"/>
                <w:szCs w:val="20"/>
              </w:rPr>
              <w:br/>
              <w:t>21、透光率 ＞   90%  最高可达93%</w:t>
            </w:r>
            <w:r>
              <w:rPr>
                <w:rFonts w:ascii="宋体" w:hAnsi="宋体" w:cs="宋体" w:hint="eastAsia"/>
                <w:color w:val="000000"/>
                <w:kern w:val="0"/>
                <w:sz w:val="20"/>
                <w:szCs w:val="20"/>
              </w:rPr>
              <w:br/>
              <w:t>22、触屏</w:t>
            </w:r>
            <w:proofErr w:type="gramStart"/>
            <w:r>
              <w:rPr>
                <w:rFonts w:ascii="宋体" w:hAnsi="宋体" w:cs="宋体" w:hint="eastAsia"/>
                <w:color w:val="000000"/>
                <w:kern w:val="0"/>
                <w:sz w:val="20"/>
                <w:szCs w:val="20"/>
              </w:rPr>
              <w:t>分辩率</w:t>
            </w:r>
            <w:proofErr w:type="gramEnd"/>
            <w:r>
              <w:rPr>
                <w:rFonts w:ascii="宋体" w:hAnsi="宋体" w:cs="宋体" w:hint="eastAsia"/>
                <w:color w:val="000000"/>
                <w:kern w:val="0"/>
                <w:sz w:val="20"/>
                <w:szCs w:val="20"/>
              </w:rPr>
              <w:t xml:space="preserve"> Interpolated 4096 × 4096</w:t>
            </w:r>
            <w:r>
              <w:rPr>
                <w:rFonts w:ascii="宋体" w:hAnsi="宋体" w:cs="宋体" w:hint="eastAsia"/>
                <w:color w:val="000000"/>
                <w:kern w:val="0"/>
                <w:sz w:val="20"/>
                <w:szCs w:val="20"/>
              </w:rPr>
              <w:br/>
              <w:t>23、扫描速度 50scans/s</w:t>
            </w:r>
            <w:r>
              <w:rPr>
                <w:rFonts w:ascii="宋体" w:hAnsi="宋体" w:cs="宋体" w:hint="eastAsia"/>
                <w:color w:val="000000"/>
                <w:kern w:val="0"/>
                <w:sz w:val="20"/>
                <w:szCs w:val="20"/>
              </w:rPr>
              <w:br/>
              <w:t>24、触摸最小体 ＞8mm</w:t>
            </w:r>
            <w:r>
              <w:rPr>
                <w:rFonts w:ascii="宋体" w:hAnsi="宋体" w:cs="宋体" w:hint="eastAsia"/>
                <w:color w:val="000000"/>
                <w:kern w:val="0"/>
                <w:sz w:val="20"/>
                <w:szCs w:val="20"/>
              </w:rPr>
              <w:br/>
              <w:t>25、响应速度 ＜8ms</w:t>
            </w:r>
            <w:r>
              <w:rPr>
                <w:rFonts w:ascii="宋体" w:hAnsi="宋体" w:cs="宋体" w:hint="eastAsia"/>
                <w:color w:val="000000"/>
                <w:kern w:val="0"/>
                <w:sz w:val="20"/>
                <w:szCs w:val="20"/>
              </w:rPr>
              <w:br/>
              <w:t>26、线性误差 1.5mm</w:t>
            </w:r>
            <w:r>
              <w:rPr>
                <w:rFonts w:ascii="宋体" w:hAnsi="宋体" w:cs="宋体" w:hint="eastAsia"/>
                <w:color w:val="000000"/>
                <w:kern w:val="0"/>
                <w:sz w:val="20"/>
                <w:szCs w:val="20"/>
              </w:rPr>
              <w:br/>
              <w:t>27、触摸激活力 采用红外触摸技术，无需触摸激活力</w:t>
            </w:r>
            <w:r>
              <w:rPr>
                <w:rFonts w:ascii="宋体" w:hAnsi="宋体" w:cs="宋体" w:hint="eastAsia"/>
                <w:color w:val="000000"/>
                <w:kern w:val="0"/>
                <w:sz w:val="20"/>
                <w:szCs w:val="20"/>
              </w:rPr>
              <w:br/>
              <w:t>28、触摸次数 不受限</w:t>
            </w:r>
            <w:r>
              <w:rPr>
                <w:rFonts w:ascii="宋体" w:hAnsi="宋体" w:cs="宋体" w:hint="eastAsia"/>
                <w:color w:val="000000"/>
                <w:kern w:val="0"/>
                <w:sz w:val="20"/>
                <w:szCs w:val="20"/>
              </w:rPr>
              <w:br/>
              <w:t>29、耐久性 承受超过22-150,000,000次以上的10点触摸</w:t>
            </w:r>
            <w:r>
              <w:rPr>
                <w:rFonts w:ascii="宋体" w:hAnsi="宋体" w:cs="宋体" w:hint="eastAsia"/>
                <w:color w:val="000000"/>
                <w:kern w:val="0"/>
                <w:sz w:val="20"/>
                <w:szCs w:val="20"/>
              </w:rPr>
              <w:br/>
              <w:t>30、表面耐久性 表面硬度等同玻璃，莫式硬度等级为7级</w:t>
            </w:r>
            <w:r>
              <w:rPr>
                <w:rFonts w:ascii="宋体" w:hAnsi="宋体" w:cs="宋体" w:hint="eastAsia"/>
                <w:color w:val="000000"/>
                <w:kern w:val="0"/>
                <w:sz w:val="20"/>
                <w:szCs w:val="20"/>
              </w:rPr>
              <w:br/>
              <w:t>31、 提供主要工业设计产品的设计理念的创新展示效果制作和开发，交互功能</w:t>
            </w:r>
            <w:proofErr w:type="gramStart"/>
            <w:r>
              <w:rPr>
                <w:rFonts w:ascii="宋体" w:hAnsi="宋体" w:cs="宋体" w:hint="eastAsia"/>
                <w:color w:val="000000"/>
                <w:kern w:val="0"/>
                <w:sz w:val="20"/>
                <w:szCs w:val="20"/>
              </w:rPr>
              <w:t>能</w:t>
            </w:r>
            <w:proofErr w:type="gramEnd"/>
            <w:r>
              <w:rPr>
                <w:rFonts w:ascii="宋体" w:hAnsi="宋体" w:cs="宋体" w:hint="eastAsia"/>
                <w:color w:val="000000"/>
                <w:kern w:val="0"/>
                <w:sz w:val="20"/>
                <w:szCs w:val="20"/>
              </w:rPr>
              <w:t>实现3种交互方式，数字资产需要满足涉及，产品设计，珠宝首饰，动物，人物，建筑景观，等多种种类，提供不同种类全息视频在全息产品展示柜中运行的演示视频。</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29</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55寸液晶拼接屏</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大华  希沃  创维</w:t>
            </w:r>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01、拼接缝隙1.7mm；</w:t>
            </w:r>
            <w:r>
              <w:rPr>
                <w:rFonts w:ascii="宋体" w:hAnsi="宋体" w:cs="宋体" w:hint="eastAsia"/>
                <w:color w:val="000000"/>
                <w:kern w:val="0"/>
                <w:sz w:val="20"/>
                <w:szCs w:val="20"/>
              </w:rPr>
              <w:br/>
              <w:t>02、亮度：≥500cd/㎡；</w:t>
            </w:r>
            <w:r>
              <w:rPr>
                <w:rFonts w:ascii="宋体" w:hAnsi="宋体" w:cs="宋体" w:hint="eastAsia"/>
                <w:color w:val="000000"/>
                <w:kern w:val="0"/>
                <w:sz w:val="20"/>
                <w:szCs w:val="20"/>
              </w:rPr>
              <w:br/>
              <w:t>03、对比度：≥1400:1；</w:t>
            </w:r>
            <w:r>
              <w:rPr>
                <w:rFonts w:ascii="宋体" w:hAnsi="宋体" w:cs="宋体" w:hint="eastAsia"/>
                <w:color w:val="000000"/>
                <w:kern w:val="0"/>
                <w:sz w:val="20"/>
                <w:szCs w:val="20"/>
              </w:rPr>
              <w:br/>
              <w:t>04、178度全视角显示；</w:t>
            </w:r>
            <w:r>
              <w:rPr>
                <w:rFonts w:ascii="宋体" w:hAnsi="宋体" w:cs="宋体" w:hint="eastAsia"/>
                <w:color w:val="000000"/>
                <w:kern w:val="0"/>
                <w:sz w:val="20"/>
                <w:szCs w:val="20"/>
              </w:rPr>
              <w:br/>
              <w:t>05、分辨率1920*1080；</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06、包含整个屏幕的完全平整墙面集中安装，以及四角校准，需要达到侧面看不到任何倾斜和不平整，安装调试所包含的所有配件和相关信号线缆。</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6</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30</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55寸拼接模块支架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01、镀锌不锈钢方管主受力50*50、</w:t>
            </w:r>
            <w:proofErr w:type="gramStart"/>
            <w:r>
              <w:rPr>
                <w:rFonts w:ascii="宋体" w:hAnsi="宋体" w:cs="宋体" w:hint="eastAsia"/>
                <w:color w:val="000000"/>
                <w:kern w:val="0"/>
                <w:sz w:val="20"/>
                <w:szCs w:val="20"/>
              </w:rPr>
              <w:t>背条</w:t>
            </w:r>
            <w:proofErr w:type="gramEnd"/>
            <w:r>
              <w:rPr>
                <w:rFonts w:ascii="宋体" w:hAnsi="宋体" w:cs="宋体" w:hint="eastAsia"/>
                <w:color w:val="000000"/>
                <w:kern w:val="0"/>
                <w:sz w:val="20"/>
                <w:szCs w:val="20"/>
              </w:rPr>
              <w:t>20*40。 四周黑色拉丝不锈钢外包边装饰5公分。</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31</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55寸拼接模块底座</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 定制拼接单元安装底座，具体尺寸680*1200mm，无锈钢材料，黑色。</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万象墙屏体包边结构</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01、显示屏体包边处理，碳素结构钢外框，加固边条，不锈钢装饰板材、角钢、辅材、紧固件、切割焊接安装</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33</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万象墙处理器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处理器：十二代 i9-12900H(14C 6P+8E,24MB 2.5GHz-5.0GHz)</w:t>
            </w:r>
            <w:r>
              <w:rPr>
                <w:rFonts w:ascii="宋体" w:hAnsi="宋体" w:cs="宋体" w:hint="eastAsia"/>
                <w:color w:val="000000"/>
                <w:kern w:val="0"/>
                <w:sz w:val="20"/>
                <w:szCs w:val="20"/>
              </w:rPr>
              <w:br/>
              <w:t>主板芯片组：英特尔 ® H45</w:t>
            </w:r>
            <w:r>
              <w:rPr>
                <w:rFonts w:ascii="宋体" w:hAnsi="宋体" w:cs="宋体" w:hint="eastAsia"/>
                <w:color w:val="000000"/>
                <w:kern w:val="0"/>
                <w:sz w:val="20"/>
                <w:szCs w:val="20"/>
              </w:rPr>
              <w:br/>
              <w:t>支持系统：Win10/Win11/Linux</w:t>
            </w:r>
            <w:r>
              <w:rPr>
                <w:rFonts w:ascii="宋体" w:hAnsi="宋体" w:cs="宋体" w:hint="eastAsia"/>
                <w:color w:val="000000"/>
                <w:kern w:val="0"/>
                <w:sz w:val="20"/>
                <w:szCs w:val="20"/>
              </w:rPr>
              <w:br/>
              <w:t>显示性能：RTX A2000，8GB</w:t>
            </w:r>
            <w:r>
              <w:rPr>
                <w:rFonts w:ascii="宋体" w:hAnsi="宋体" w:cs="宋体" w:hint="eastAsia"/>
                <w:color w:val="000000"/>
                <w:kern w:val="0"/>
                <w:sz w:val="20"/>
                <w:szCs w:val="20"/>
              </w:rPr>
              <w:br/>
              <w:t>硬盘容量：2TB</w:t>
            </w:r>
            <w:r>
              <w:rPr>
                <w:rFonts w:ascii="宋体" w:hAnsi="宋体" w:cs="宋体" w:hint="eastAsia"/>
                <w:color w:val="000000"/>
                <w:kern w:val="0"/>
                <w:sz w:val="20"/>
                <w:szCs w:val="20"/>
              </w:rPr>
              <w:br/>
              <w:t>内存容量：16GB+256SSD</w:t>
            </w:r>
            <w:r>
              <w:rPr>
                <w:rFonts w:ascii="宋体" w:hAnsi="宋体" w:cs="宋体" w:hint="eastAsia"/>
                <w:color w:val="000000"/>
                <w:kern w:val="0"/>
                <w:sz w:val="20"/>
                <w:szCs w:val="20"/>
              </w:rPr>
              <w:br/>
              <w:t>尺寸：15.6英寸</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34</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红外触摸加玻璃</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01、红外触摸，支持10点触控；</w:t>
            </w:r>
            <w:r>
              <w:rPr>
                <w:rFonts w:ascii="宋体" w:hAnsi="宋体" w:cs="宋体" w:hint="eastAsia"/>
                <w:color w:val="000000"/>
                <w:kern w:val="0"/>
                <w:sz w:val="20"/>
                <w:szCs w:val="20"/>
              </w:rPr>
              <w:br/>
              <w:t>02、误差≤0.5mm；</w:t>
            </w:r>
            <w:r>
              <w:rPr>
                <w:rFonts w:ascii="宋体" w:hAnsi="宋体" w:cs="宋体" w:hint="eastAsia"/>
                <w:color w:val="000000"/>
                <w:kern w:val="0"/>
                <w:sz w:val="20"/>
                <w:szCs w:val="20"/>
              </w:rPr>
              <w:br/>
              <w:t>03、响应时间：20MS；</w:t>
            </w:r>
            <w:r>
              <w:rPr>
                <w:rFonts w:ascii="宋体" w:hAnsi="宋体" w:cs="宋体" w:hint="eastAsia"/>
                <w:color w:val="000000"/>
                <w:kern w:val="0"/>
                <w:sz w:val="20"/>
                <w:szCs w:val="20"/>
              </w:rPr>
              <w:br/>
              <w:t>04、分辨率：32768x32768；</w:t>
            </w:r>
            <w:r>
              <w:rPr>
                <w:rFonts w:ascii="宋体" w:hAnsi="宋体" w:cs="宋体" w:hint="eastAsia"/>
                <w:color w:val="000000"/>
                <w:kern w:val="0"/>
                <w:sz w:val="20"/>
                <w:szCs w:val="20"/>
              </w:rPr>
              <w:br/>
              <w:t>05、最小触摸物体直径：5mm；</w:t>
            </w:r>
            <w:r>
              <w:rPr>
                <w:rFonts w:ascii="宋体" w:hAnsi="宋体" w:cs="宋体" w:hint="eastAsia"/>
                <w:color w:val="000000"/>
                <w:kern w:val="0"/>
                <w:sz w:val="20"/>
                <w:szCs w:val="20"/>
              </w:rPr>
              <w:br/>
              <w:t>06、钢化玻璃材质：8毫米防爆触控液晶玻璃。</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35</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全息数字化与互动系统</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01.系统采用中心/分区服务器结构，支持广域网或局域网双模式部署；</w:t>
            </w:r>
            <w:r>
              <w:rPr>
                <w:rFonts w:ascii="宋体" w:hAnsi="宋体" w:cs="宋体" w:hint="eastAsia"/>
                <w:color w:val="000000"/>
                <w:kern w:val="0"/>
                <w:sz w:val="20"/>
                <w:szCs w:val="20"/>
              </w:rPr>
              <w:br/>
              <w:t>02.中心服务器采用Python+MariaDB+Redis+nginx架构，支持RESTful API，有效提升响应能力。</w:t>
            </w:r>
            <w:r>
              <w:rPr>
                <w:rFonts w:ascii="宋体" w:hAnsi="宋体" w:cs="宋体" w:hint="eastAsia"/>
                <w:color w:val="000000"/>
                <w:kern w:val="0"/>
                <w:sz w:val="20"/>
                <w:szCs w:val="20"/>
              </w:rPr>
              <w:br/>
              <w:t>03.中心服务器运用云存储和CDN技术，在运营区域内有效提升响应速度，具有更好的服务体验。</w:t>
            </w:r>
            <w:r>
              <w:rPr>
                <w:rFonts w:ascii="宋体" w:hAnsi="宋体" w:cs="宋体" w:hint="eastAsia"/>
                <w:color w:val="000000"/>
                <w:kern w:val="0"/>
                <w:sz w:val="20"/>
                <w:szCs w:val="20"/>
              </w:rPr>
              <w:br/>
              <w:t>04.分区服务器采用Java Spring Boot+MySQL+Node.js+Redis架构，支持RESTful API，并运用Docker容器技术，可快速搭建，易于升级。</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05.平台数字化资产采用glTF标准化格式，在保证优秀的表现能力的同时，全面提升模型标准化处理、存储与传输性能。</w:t>
            </w:r>
            <w:r>
              <w:rPr>
                <w:rFonts w:ascii="宋体" w:hAnsi="宋体" w:cs="宋体" w:hint="eastAsia"/>
                <w:color w:val="000000"/>
                <w:kern w:val="0"/>
                <w:sz w:val="20"/>
                <w:szCs w:val="20"/>
              </w:rPr>
              <w:br/>
              <w:t>06.平台包含角色、家居、工业、军事、艺术等11种分类，涵盖面广泛；</w:t>
            </w:r>
            <w:r>
              <w:rPr>
                <w:rFonts w:ascii="宋体" w:hAnsi="宋体" w:cs="宋体" w:hint="eastAsia"/>
                <w:color w:val="000000"/>
                <w:kern w:val="0"/>
                <w:sz w:val="20"/>
                <w:szCs w:val="20"/>
              </w:rPr>
              <w:br/>
              <w:t>07.采用HTML5技术构建，支持Microsoft Edge、Google、QQ等主流浏览器；</w:t>
            </w:r>
            <w:r>
              <w:rPr>
                <w:rFonts w:ascii="宋体" w:hAnsi="宋体" w:cs="宋体" w:hint="eastAsia"/>
                <w:color w:val="000000"/>
                <w:kern w:val="0"/>
                <w:sz w:val="20"/>
                <w:szCs w:val="20"/>
              </w:rPr>
              <w:br/>
              <w:t>08.支持鼠标、手势触控双模式操作，支持放大缩小，相机视角大小切换；</w:t>
            </w:r>
            <w:r>
              <w:rPr>
                <w:rFonts w:ascii="宋体" w:hAnsi="宋体" w:cs="宋体" w:hint="eastAsia"/>
                <w:color w:val="000000"/>
                <w:kern w:val="0"/>
                <w:sz w:val="20"/>
                <w:szCs w:val="20"/>
              </w:rPr>
              <w:br/>
              <w:t>09.支持将云端数字资产一键预览、一键下载至本地保存功能；</w:t>
            </w:r>
            <w:r>
              <w:rPr>
                <w:rFonts w:ascii="宋体" w:hAnsi="宋体" w:cs="宋体" w:hint="eastAsia"/>
                <w:color w:val="000000"/>
                <w:kern w:val="0"/>
                <w:sz w:val="20"/>
                <w:szCs w:val="20"/>
              </w:rPr>
              <w:br/>
              <w:t>10.支持数字资产自动轮播，可按顺序、随机等多种方式进行轮播；</w:t>
            </w:r>
            <w:r>
              <w:rPr>
                <w:rFonts w:ascii="宋体" w:hAnsi="宋体" w:cs="宋体" w:hint="eastAsia"/>
                <w:color w:val="000000"/>
                <w:kern w:val="0"/>
                <w:sz w:val="20"/>
                <w:szCs w:val="20"/>
              </w:rPr>
              <w:br/>
              <w:t>11.支持用户点赞、收藏、下载等数量统计功能；</w:t>
            </w:r>
            <w:r>
              <w:rPr>
                <w:rFonts w:ascii="宋体" w:hAnsi="宋体" w:cs="宋体" w:hint="eastAsia"/>
                <w:color w:val="000000"/>
                <w:kern w:val="0"/>
                <w:sz w:val="20"/>
                <w:szCs w:val="20"/>
              </w:rPr>
              <w:br/>
              <w:t>12.支持自动排序功能，可按点赞量、收藏量、下载量、上</w:t>
            </w:r>
            <w:proofErr w:type="gramStart"/>
            <w:r>
              <w:rPr>
                <w:rFonts w:ascii="宋体" w:hAnsi="宋体" w:cs="宋体" w:hint="eastAsia"/>
                <w:color w:val="000000"/>
                <w:kern w:val="0"/>
                <w:sz w:val="20"/>
                <w:szCs w:val="20"/>
              </w:rPr>
              <w:t>传时间</w:t>
            </w:r>
            <w:proofErr w:type="gramEnd"/>
            <w:r>
              <w:rPr>
                <w:rFonts w:ascii="宋体" w:hAnsi="宋体" w:cs="宋体" w:hint="eastAsia"/>
                <w:color w:val="000000"/>
                <w:kern w:val="0"/>
                <w:sz w:val="20"/>
                <w:szCs w:val="20"/>
              </w:rPr>
              <w:t>等进行自动排序；</w:t>
            </w:r>
            <w:r>
              <w:rPr>
                <w:rFonts w:ascii="宋体" w:hAnsi="宋体" w:cs="宋体" w:hint="eastAsia"/>
                <w:color w:val="000000"/>
                <w:kern w:val="0"/>
                <w:sz w:val="20"/>
                <w:szCs w:val="20"/>
              </w:rPr>
              <w:br/>
              <w:t>13.支持用户自定义上传资源，将自身数字资产保存在平台上进行呈现；</w:t>
            </w:r>
            <w:r>
              <w:rPr>
                <w:rFonts w:ascii="宋体" w:hAnsi="宋体" w:cs="宋体" w:hint="eastAsia"/>
                <w:color w:val="000000"/>
                <w:kern w:val="0"/>
                <w:sz w:val="20"/>
                <w:szCs w:val="20"/>
              </w:rPr>
              <w:br/>
              <w:t>14.支持下载数据直接应用于3DMax、Maya、MotionBuilder、Unity3D、UnrealEngine4等主流3D软件及开发引擎使用；</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36</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触摸交互控制软件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01、在整体界面上显示深色稳重的背景，使所有屏幕组合成8个full hd，点对点分辨率的全屏界面。</w:t>
            </w:r>
            <w:r>
              <w:rPr>
                <w:rFonts w:ascii="宋体" w:hAnsi="宋体" w:cs="宋体" w:hint="eastAsia"/>
                <w:color w:val="000000"/>
                <w:kern w:val="0"/>
                <w:sz w:val="20"/>
                <w:szCs w:val="20"/>
              </w:rPr>
              <w:br/>
              <w:t>02、系统将所有展品以不断变化的形式呈现，以各种动态特效不断变换和滚动各种数字展品信息，每次出现的展品信息数量、频率、类别、数据库类型均可以自定义设置，能自动推荐最受观众欢迎展品信息。</w:t>
            </w:r>
            <w:r>
              <w:rPr>
                <w:rFonts w:ascii="宋体" w:hAnsi="宋体" w:cs="宋体" w:hint="eastAsia"/>
                <w:color w:val="000000"/>
                <w:kern w:val="0"/>
                <w:sz w:val="20"/>
                <w:szCs w:val="20"/>
              </w:rPr>
              <w:br/>
              <w:t>03、后台管理系统能同时播放数量不限、像素任意的多媒体文件。</w:t>
            </w:r>
            <w:r>
              <w:rPr>
                <w:rFonts w:ascii="宋体" w:hAnsi="宋体" w:cs="宋体" w:hint="eastAsia"/>
                <w:color w:val="000000"/>
                <w:kern w:val="0"/>
                <w:sz w:val="20"/>
                <w:szCs w:val="20"/>
              </w:rPr>
              <w:br/>
              <w:t>04、支持3D模型自助进行360度拖动观看角度、缩放等操作。</w:t>
            </w:r>
            <w:r>
              <w:rPr>
                <w:rFonts w:ascii="宋体" w:hAnsi="宋体" w:cs="宋体" w:hint="eastAsia"/>
                <w:color w:val="000000"/>
                <w:kern w:val="0"/>
                <w:sz w:val="20"/>
                <w:szCs w:val="20"/>
              </w:rPr>
              <w:br/>
              <w:t>05、可以点击整个大场景中的任意一个展品，点击后，系统将根据目前的场景演。</w:t>
            </w:r>
            <w:r>
              <w:rPr>
                <w:rFonts w:ascii="宋体" w:hAnsi="宋体" w:cs="宋体" w:hint="eastAsia"/>
                <w:color w:val="000000"/>
                <w:kern w:val="0"/>
                <w:sz w:val="20"/>
                <w:szCs w:val="20"/>
              </w:rPr>
              <w:br/>
              <w:t>06、空间位置自动弹出一块凸显区域，同时使该展品周围的其他展品图片像水波纹一样弹开到该区域周围。</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07、系统采用与智能手机相同的点击、滑动、拖拽、手势放大缩小等互动操作。使用者还可以在每个小窗口中切换类别，观看该类别中系统自动推送的其他展品内容。</w:t>
            </w:r>
            <w:r>
              <w:rPr>
                <w:rFonts w:ascii="宋体" w:hAnsi="宋体" w:cs="宋体" w:hint="eastAsia"/>
                <w:color w:val="000000"/>
                <w:kern w:val="0"/>
                <w:sz w:val="20"/>
                <w:szCs w:val="20"/>
              </w:rPr>
              <w:br/>
              <w:t>08、当用户对指定展品进行详细查看时，界面相应区域提供查询按钮供使用者点击。</w:t>
            </w:r>
            <w:r>
              <w:rPr>
                <w:rFonts w:ascii="宋体" w:hAnsi="宋体" w:cs="宋体" w:hint="eastAsia"/>
                <w:color w:val="000000"/>
                <w:kern w:val="0"/>
                <w:sz w:val="20"/>
                <w:szCs w:val="20"/>
              </w:rPr>
              <w:br/>
              <w:t>09、点击后出现文字输入区域，可进行输入查询操作。</w:t>
            </w:r>
            <w:r>
              <w:rPr>
                <w:rFonts w:ascii="宋体" w:hAnsi="宋体" w:cs="宋体" w:hint="eastAsia"/>
                <w:color w:val="000000"/>
                <w:kern w:val="0"/>
                <w:sz w:val="20"/>
                <w:szCs w:val="20"/>
              </w:rPr>
              <w:br/>
              <w:t>10、用户可以在每个小窗口中对当前展品进行点赞，每次</w:t>
            </w:r>
            <w:proofErr w:type="gramStart"/>
            <w:r>
              <w:rPr>
                <w:rFonts w:ascii="宋体" w:hAnsi="宋体" w:cs="宋体" w:hint="eastAsia"/>
                <w:color w:val="000000"/>
                <w:kern w:val="0"/>
                <w:sz w:val="20"/>
                <w:szCs w:val="20"/>
              </w:rPr>
              <w:t>只能点赞一次</w:t>
            </w:r>
            <w:proofErr w:type="gramEnd"/>
            <w:r>
              <w:rPr>
                <w:rFonts w:ascii="宋体" w:hAnsi="宋体" w:cs="宋体" w:hint="eastAsia"/>
                <w:color w:val="000000"/>
                <w:kern w:val="0"/>
                <w:sz w:val="20"/>
                <w:szCs w:val="20"/>
              </w:rPr>
              <w:t>，系统会累计该展品被点击的次数。</w:t>
            </w:r>
            <w:r>
              <w:rPr>
                <w:rFonts w:ascii="宋体" w:hAnsi="宋体" w:cs="宋体" w:hint="eastAsia"/>
                <w:color w:val="000000"/>
                <w:kern w:val="0"/>
                <w:sz w:val="20"/>
                <w:szCs w:val="20"/>
              </w:rPr>
              <w:br/>
              <w:t>11、展示</w:t>
            </w:r>
            <w:proofErr w:type="gramStart"/>
            <w:r>
              <w:rPr>
                <w:rFonts w:ascii="宋体" w:hAnsi="宋体" w:cs="宋体" w:hint="eastAsia"/>
                <w:color w:val="000000"/>
                <w:kern w:val="0"/>
                <w:sz w:val="20"/>
                <w:szCs w:val="20"/>
              </w:rPr>
              <w:t>品介绍页</w:t>
            </w:r>
            <w:proofErr w:type="gramEnd"/>
            <w:r>
              <w:rPr>
                <w:rFonts w:ascii="宋体" w:hAnsi="宋体" w:cs="宋体" w:hint="eastAsia"/>
                <w:color w:val="000000"/>
                <w:kern w:val="0"/>
                <w:sz w:val="20"/>
                <w:szCs w:val="20"/>
              </w:rPr>
              <w:t>内多媒体文件右下角附有二维码，通手机摄像头扫描可以下载到手机中。只需点击下载、扫描二</w:t>
            </w:r>
            <w:proofErr w:type="gramStart"/>
            <w:r>
              <w:rPr>
                <w:rFonts w:ascii="宋体" w:hAnsi="宋体" w:cs="宋体" w:hint="eastAsia"/>
                <w:color w:val="000000"/>
                <w:kern w:val="0"/>
                <w:sz w:val="20"/>
                <w:szCs w:val="20"/>
              </w:rPr>
              <w:t>维码即</w:t>
            </w:r>
            <w:proofErr w:type="gramEnd"/>
            <w:r>
              <w:rPr>
                <w:rFonts w:ascii="宋体" w:hAnsi="宋体" w:cs="宋体" w:hint="eastAsia"/>
                <w:color w:val="000000"/>
                <w:kern w:val="0"/>
                <w:sz w:val="20"/>
                <w:szCs w:val="20"/>
              </w:rPr>
              <w:t>可。</w:t>
            </w:r>
            <w:r>
              <w:rPr>
                <w:rFonts w:ascii="宋体" w:hAnsi="宋体" w:cs="宋体" w:hint="eastAsia"/>
                <w:color w:val="000000"/>
                <w:kern w:val="0"/>
                <w:sz w:val="20"/>
                <w:szCs w:val="20"/>
              </w:rPr>
              <w:br/>
              <w:t>12、如果系统自动展开的小窗口位置不合适浏览，观众还可以拖动该小窗口到适合自己观看的位置。</w:t>
            </w:r>
            <w:r>
              <w:rPr>
                <w:rFonts w:ascii="宋体" w:hAnsi="宋体" w:cs="宋体" w:hint="eastAsia"/>
                <w:color w:val="000000"/>
                <w:kern w:val="0"/>
                <w:sz w:val="20"/>
                <w:szCs w:val="20"/>
              </w:rPr>
              <w:br/>
              <w:t>13、可播放全屏视频，如分辨率不足以全屏，系统将自动虚化屏幕空余部分。</w:t>
            </w:r>
            <w:r>
              <w:rPr>
                <w:rFonts w:ascii="宋体" w:hAnsi="宋体" w:cs="宋体" w:hint="eastAsia"/>
                <w:color w:val="000000"/>
                <w:kern w:val="0"/>
                <w:sz w:val="20"/>
                <w:szCs w:val="20"/>
              </w:rPr>
              <w:br/>
              <w:t>14、可平铺播放全屏海报照片，如分辨率不足以全屏，空余部分将做黑色背景处理。</w:t>
            </w:r>
            <w:r>
              <w:rPr>
                <w:rFonts w:ascii="宋体" w:hAnsi="宋体" w:cs="宋体" w:hint="eastAsia"/>
                <w:color w:val="000000"/>
                <w:kern w:val="0"/>
                <w:sz w:val="20"/>
                <w:szCs w:val="20"/>
              </w:rPr>
              <w:br/>
              <w:t>15、系统支持在屏幕上进行多人操作，考虑屏幕大小及用户体验的原因，每块屏幕中可支持使用者同时使用，且互相之间不干扰。</w:t>
            </w:r>
            <w:r>
              <w:rPr>
                <w:rFonts w:ascii="宋体" w:hAnsi="宋体" w:cs="宋体" w:hint="eastAsia"/>
                <w:color w:val="000000"/>
                <w:kern w:val="0"/>
                <w:sz w:val="20"/>
                <w:szCs w:val="20"/>
              </w:rPr>
              <w:br/>
              <w:t>16、以瀑布流形式展示当前展品的相关文物，如展品各个角度的细节照片等，并进行分组显示。</w:t>
            </w:r>
            <w:r>
              <w:rPr>
                <w:rFonts w:ascii="宋体" w:hAnsi="宋体" w:cs="宋体" w:hint="eastAsia"/>
                <w:color w:val="000000"/>
                <w:kern w:val="0"/>
                <w:sz w:val="20"/>
                <w:szCs w:val="20"/>
              </w:rPr>
              <w:br/>
              <w:t>17、观众点击屏幕上的图片后可以通过菜单按钮查看</w:t>
            </w:r>
            <w:proofErr w:type="gramStart"/>
            <w:r>
              <w:rPr>
                <w:rFonts w:ascii="宋体" w:hAnsi="宋体" w:cs="宋体" w:hint="eastAsia"/>
                <w:color w:val="000000"/>
                <w:kern w:val="0"/>
                <w:sz w:val="20"/>
                <w:szCs w:val="20"/>
              </w:rPr>
              <w:t>该图片</w:t>
            </w:r>
            <w:proofErr w:type="gramEnd"/>
            <w:r>
              <w:rPr>
                <w:rFonts w:ascii="宋体" w:hAnsi="宋体" w:cs="宋体" w:hint="eastAsia"/>
                <w:color w:val="000000"/>
                <w:kern w:val="0"/>
                <w:sz w:val="20"/>
                <w:szCs w:val="20"/>
              </w:rPr>
              <w:t>所有的详细介绍，包括该展品的年代、材质、地域等类别，文字介绍，被点</w:t>
            </w:r>
            <w:proofErr w:type="gramStart"/>
            <w:r>
              <w:rPr>
                <w:rFonts w:ascii="宋体" w:hAnsi="宋体" w:cs="宋体" w:hint="eastAsia"/>
                <w:color w:val="000000"/>
                <w:kern w:val="0"/>
                <w:sz w:val="20"/>
                <w:szCs w:val="20"/>
              </w:rPr>
              <w:t>赞数量</w:t>
            </w:r>
            <w:proofErr w:type="gramEnd"/>
            <w:r>
              <w:rPr>
                <w:rFonts w:ascii="宋体" w:hAnsi="宋体" w:cs="宋体" w:hint="eastAsia"/>
                <w:color w:val="000000"/>
                <w:kern w:val="0"/>
                <w:sz w:val="20"/>
                <w:szCs w:val="20"/>
              </w:rPr>
              <w:t>等。</w:t>
            </w:r>
            <w:r>
              <w:rPr>
                <w:rFonts w:ascii="宋体" w:hAnsi="宋体" w:cs="宋体" w:hint="eastAsia"/>
                <w:color w:val="000000"/>
                <w:kern w:val="0"/>
                <w:sz w:val="20"/>
                <w:szCs w:val="20"/>
              </w:rPr>
              <w:br/>
              <w:t>18、点击帮助按钮，系统将在每个按钮图标旁边备注文字信息和操作手势方法，帮助用户快速了解系统互动方式。</w:t>
            </w:r>
            <w:r>
              <w:rPr>
                <w:rFonts w:ascii="宋体" w:hAnsi="宋体" w:cs="宋体" w:hint="eastAsia"/>
                <w:color w:val="000000"/>
                <w:kern w:val="0"/>
                <w:sz w:val="20"/>
                <w:szCs w:val="20"/>
              </w:rPr>
              <w:br/>
              <w:t>19、系统后台有一套网页后台管理系统，可对系统上的所有藏品内容进行编辑、管理，能够定义结构清晰的内容结构，支持藏品内容的个性化效果展现。</w:t>
            </w:r>
            <w:r>
              <w:rPr>
                <w:rFonts w:ascii="宋体" w:hAnsi="宋体" w:cs="宋体" w:hint="eastAsia"/>
                <w:color w:val="000000"/>
                <w:kern w:val="0"/>
                <w:sz w:val="20"/>
                <w:szCs w:val="20"/>
              </w:rPr>
              <w:br/>
              <w:t>20、系统后台可以按周、月、季、年或者自定义时间自动统计生成数据分析报表，其中包括：点击量、展品受欢迎程度、系统运</w:t>
            </w:r>
            <w:r>
              <w:rPr>
                <w:rFonts w:ascii="宋体" w:hAnsi="宋体" w:cs="宋体" w:hint="eastAsia"/>
                <w:color w:val="000000"/>
                <w:kern w:val="0"/>
                <w:sz w:val="20"/>
                <w:szCs w:val="20"/>
              </w:rPr>
              <w:lastRenderedPageBreak/>
              <w:t>行报告、分布图等等。</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37</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系统配套设施安装调试</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01、含所有设备和所需五金件的运输安装；</w:t>
            </w:r>
            <w:r>
              <w:rPr>
                <w:rFonts w:ascii="宋体" w:hAnsi="宋体" w:cs="宋体" w:hint="eastAsia"/>
                <w:color w:val="000000"/>
                <w:kern w:val="0"/>
                <w:sz w:val="20"/>
                <w:szCs w:val="20"/>
              </w:rPr>
              <w:br/>
              <w:t>02、包含各设备的安装所需线材；</w:t>
            </w:r>
            <w:r>
              <w:rPr>
                <w:rFonts w:ascii="宋体" w:hAnsi="宋体" w:cs="宋体" w:hint="eastAsia"/>
                <w:color w:val="000000"/>
                <w:kern w:val="0"/>
                <w:sz w:val="20"/>
                <w:szCs w:val="20"/>
              </w:rPr>
              <w:br/>
              <w:t>03、搭建及设备所需的合理的强电系统；</w:t>
            </w:r>
            <w:r>
              <w:rPr>
                <w:rFonts w:ascii="宋体" w:hAnsi="宋体" w:cs="宋体" w:hint="eastAsia"/>
                <w:color w:val="000000"/>
                <w:kern w:val="0"/>
                <w:sz w:val="20"/>
                <w:szCs w:val="20"/>
              </w:rPr>
              <w:br/>
              <w:t>04、提供插线板、信号转换头等辅助设备。</w:t>
            </w:r>
            <w:r>
              <w:rPr>
                <w:rFonts w:ascii="宋体" w:hAnsi="宋体" w:cs="宋体" w:hint="eastAsia"/>
                <w:color w:val="000000"/>
                <w:kern w:val="0"/>
                <w:sz w:val="20"/>
                <w:szCs w:val="20"/>
              </w:rPr>
              <w:br/>
              <w:t>05、其它配件安装、布线。</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38</w:t>
            </w:r>
          </w:p>
        </w:tc>
        <w:tc>
          <w:tcPr>
            <w:tcW w:w="1041" w:type="dxa"/>
            <w:vMerge w:val="restart"/>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3D风扇展示模块</w:t>
            </w: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LED风扇</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乳圆、鸿叶、业王</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1.机器规格：65cm*65cm*4cm</w:t>
            </w:r>
            <w:r>
              <w:rPr>
                <w:rFonts w:ascii="宋体" w:hAnsi="宋体" w:cs="宋体" w:hint="eastAsia"/>
                <w:color w:val="000000"/>
                <w:kern w:val="0"/>
                <w:sz w:val="20"/>
                <w:szCs w:val="20"/>
              </w:rPr>
              <w:br/>
              <w:t>2.产品材质：铝合金机身，</w:t>
            </w:r>
            <w:proofErr w:type="gramStart"/>
            <w:r>
              <w:rPr>
                <w:rFonts w:ascii="宋体" w:hAnsi="宋体" w:cs="宋体" w:hint="eastAsia"/>
                <w:color w:val="000000"/>
                <w:kern w:val="0"/>
                <w:sz w:val="20"/>
                <w:szCs w:val="20"/>
              </w:rPr>
              <w:t>提高扇热与</w:t>
            </w:r>
            <w:proofErr w:type="gramEnd"/>
            <w:r>
              <w:rPr>
                <w:rFonts w:ascii="宋体" w:hAnsi="宋体" w:cs="宋体" w:hint="eastAsia"/>
                <w:color w:val="000000"/>
                <w:kern w:val="0"/>
                <w:sz w:val="20"/>
                <w:szCs w:val="20"/>
              </w:rPr>
              <w:t>寿命</w:t>
            </w:r>
            <w:r>
              <w:rPr>
                <w:rFonts w:ascii="宋体" w:hAnsi="宋体" w:cs="宋体" w:hint="eastAsia"/>
                <w:color w:val="000000"/>
                <w:kern w:val="0"/>
                <w:sz w:val="20"/>
                <w:szCs w:val="20"/>
              </w:rPr>
              <w:br/>
              <w:t>3.分辨率：1280*1280，1280颗灯珠</w:t>
            </w:r>
            <w:r>
              <w:rPr>
                <w:rFonts w:ascii="宋体" w:hAnsi="宋体" w:cs="宋体" w:hint="eastAsia"/>
                <w:color w:val="000000"/>
                <w:kern w:val="0"/>
                <w:sz w:val="20"/>
                <w:szCs w:val="20"/>
              </w:rPr>
              <w:br/>
              <w:t>4.电源接口：TYPEC电源接口</w:t>
            </w:r>
            <w:r>
              <w:rPr>
                <w:rFonts w:ascii="宋体" w:hAnsi="宋体" w:cs="宋体" w:hint="eastAsia"/>
                <w:color w:val="000000"/>
                <w:kern w:val="0"/>
                <w:sz w:val="20"/>
                <w:szCs w:val="20"/>
              </w:rPr>
              <w:br/>
              <w:t>5.在线升级：支持</w:t>
            </w:r>
            <w:r>
              <w:rPr>
                <w:rFonts w:ascii="宋体" w:hAnsi="宋体" w:cs="宋体" w:hint="eastAsia"/>
                <w:color w:val="000000"/>
                <w:kern w:val="0"/>
                <w:sz w:val="20"/>
                <w:szCs w:val="20"/>
              </w:rPr>
              <w:br/>
              <w:t>6.急停功能：支持</w:t>
            </w:r>
            <w:r>
              <w:rPr>
                <w:rFonts w:ascii="宋体" w:hAnsi="宋体" w:cs="宋体" w:hint="eastAsia"/>
                <w:color w:val="000000"/>
                <w:kern w:val="0"/>
                <w:sz w:val="20"/>
                <w:szCs w:val="20"/>
              </w:rPr>
              <w:br/>
              <w:t>7.播放次数设定：支持</w:t>
            </w:r>
            <w:r>
              <w:rPr>
                <w:rFonts w:ascii="宋体" w:hAnsi="宋体" w:cs="宋体" w:hint="eastAsia"/>
                <w:color w:val="000000"/>
                <w:kern w:val="0"/>
                <w:sz w:val="20"/>
                <w:szCs w:val="20"/>
              </w:rPr>
              <w:br/>
              <w:t>8.拼接画面切换：支持</w:t>
            </w:r>
            <w:r>
              <w:rPr>
                <w:rFonts w:ascii="宋体" w:hAnsi="宋体" w:cs="宋体" w:hint="eastAsia"/>
                <w:color w:val="000000"/>
                <w:kern w:val="0"/>
                <w:sz w:val="20"/>
                <w:szCs w:val="20"/>
              </w:rPr>
              <w:br/>
              <w:t>9.音乐播放：</w:t>
            </w:r>
            <w:proofErr w:type="gramStart"/>
            <w:r>
              <w:rPr>
                <w:rFonts w:ascii="宋体" w:hAnsi="宋体" w:cs="宋体" w:hint="eastAsia"/>
                <w:color w:val="000000"/>
                <w:kern w:val="0"/>
                <w:sz w:val="20"/>
                <w:szCs w:val="20"/>
              </w:rPr>
              <w:t>支持蓝牙链接</w:t>
            </w:r>
            <w:proofErr w:type="gramEnd"/>
            <w:r>
              <w:rPr>
                <w:rFonts w:ascii="宋体" w:hAnsi="宋体" w:cs="宋体" w:hint="eastAsia"/>
                <w:color w:val="000000"/>
                <w:kern w:val="0"/>
                <w:sz w:val="20"/>
                <w:szCs w:val="20"/>
              </w:rPr>
              <w:t>/有线链接</w:t>
            </w:r>
            <w:r>
              <w:rPr>
                <w:rFonts w:ascii="宋体" w:hAnsi="宋体" w:cs="宋体" w:hint="eastAsia"/>
                <w:color w:val="000000"/>
                <w:kern w:val="0"/>
                <w:sz w:val="20"/>
                <w:szCs w:val="20"/>
              </w:rPr>
              <w:br/>
              <w:t>10.启动方式：支持通电自启/人为启动</w:t>
            </w:r>
            <w:r>
              <w:rPr>
                <w:rFonts w:ascii="宋体" w:hAnsi="宋体" w:cs="宋体" w:hint="eastAsia"/>
                <w:color w:val="000000"/>
                <w:kern w:val="0"/>
                <w:sz w:val="20"/>
                <w:szCs w:val="20"/>
              </w:rPr>
              <w:br/>
              <w:t>11.有线控制：支持按键线控/电脑控制</w:t>
            </w:r>
            <w:r>
              <w:rPr>
                <w:rFonts w:ascii="宋体" w:hAnsi="宋体" w:cs="宋体" w:hint="eastAsia"/>
                <w:color w:val="000000"/>
                <w:kern w:val="0"/>
                <w:sz w:val="20"/>
                <w:szCs w:val="20"/>
              </w:rPr>
              <w:br/>
              <w:t>12.拼接组合：支持有线链接，无牛角黑线</w:t>
            </w:r>
            <w:r>
              <w:rPr>
                <w:rFonts w:ascii="宋体" w:hAnsi="宋体" w:cs="宋体" w:hint="eastAsia"/>
                <w:color w:val="000000"/>
                <w:kern w:val="0"/>
                <w:sz w:val="20"/>
                <w:szCs w:val="20"/>
              </w:rPr>
              <w:br/>
              <w:t>13.设备管理：手机APP，电脑PC，云端管理</w:t>
            </w:r>
            <w:r>
              <w:rPr>
                <w:rFonts w:ascii="宋体" w:hAnsi="宋体" w:cs="宋体" w:hint="eastAsia"/>
                <w:color w:val="000000"/>
                <w:kern w:val="0"/>
                <w:sz w:val="20"/>
                <w:szCs w:val="20"/>
              </w:rPr>
              <w:br/>
              <w:t>14.拼接组合：支持数据传输线，杜绝信号干扰</w:t>
            </w:r>
            <w:r>
              <w:rPr>
                <w:rFonts w:ascii="宋体" w:hAnsi="宋体" w:cs="宋体" w:hint="eastAsia"/>
                <w:color w:val="000000"/>
                <w:kern w:val="0"/>
                <w:sz w:val="20"/>
                <w:szCs w:val="20"/>
              </w:rPr>
              <w:br/>
              <w:t>15.支持格式：MP4/AVI/RMVB/GIF/JPG/PNG</w:t>
            </w:r>
            <w:r>
              <w:rPr>
                <w:rFonts w:ascii="宋体" w:hAnsi="宋体" w:cs="宋体" w:hint="eastAsia"/>
                <w:color w:val="000000"/>
                <w:kern w:val="0"/>
                <w:sz w:val="20"/>
                <w:szCs w:val="20"/>
              </w:rPr>
              <w:br/>
              <w:t>16.输入电压：24V- 3A</w:t>
            </w:r>
            <w:r>
              <w:rPr>
                <w:rFonts w:ascii="宋体" w:hAnsi="宋体" w:cs="宋体" w:hint="eastAsia"/>
                <w:color w:val="000000"/>
                <w:kern w:val="0"/>
                <w:sz w:val="20"/>
                <w:szCs w:val="20"/>
              </w:rPr>
              <w:br/>
              <w:t>17.拼接画面细腻，无黑线牛角、拼接缝</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39</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LED</w:t>
            </w:r>
            <w:proofErr w:type="gramStart"/>
            <w:r>
              <w:rPr>
                <w:rFonts w:ascii="宋体" w:hAnsi="宋体" w:cs="宋体" w:hint="eastAsia"/>
                <w:color w:val="000000"/>
                <w:kern w:val="0"/>
                <w:sz w:val="20"/>
                <w:szCs w:val="20"/>
              </w:rPr>
              <w:t>风扇风扇</w:t>
            </w:r>
            <w:proofErr w:type="gramEnd"/>
            <w:r>
              <w:rPr>
                <w:rFonts w:ascii="宋体" w:hAnsi="宋体" w:cs="宋体" w:hint="eastAsia"/>
                <w:color w:val="000000"/>
                <w:kern w:val="0"/>
                <w:sz w:val="20"/>
                <w:szCs w:val="20"/>
              </w:rPr>
              <w:t>玻璃支撑架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定制透明玻璃箱体，横架在实训室外的柱子上，长度4m，可支撑4台LED风扇设备，并配置好相应电源及控制开关等。</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1041" w:type="dxa"/>
            <w:vMerge w:val="restart"/>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声光电基础教学模块</w:t>
            </w: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工业级投影机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爱普生、</w:t>
            </w:r>
            <w:proofErr w:type="gramStart"/>
            <w:r>
              <w:rPr>
                <w:rFonts w:ascii="宋体" w:hAnsi="宋体" w:cs="宋体" w:hint="eastAsia"/>
                <w:color w:val="000000"/>
                <w:kern w:val="0"/>
                <w:sz w:val="20"/>
                <w:szCs w:val="20"/>
              </w:rPr>
              <w:t>极</w:t>
            </w:r>
            <w:proofErr w:type="gramEnd"/>
            <w:r>
              <w:rPr>
                <w:rFonts w:ascii="宋体" w:hAnsi="宋体" w:cs="宋体" w:hint="eastAsia"/>
                <w:color w:val="000000"/>
                <w:kern w:val="0"/>
                <w:sz w:val="20"/>
                <w:szCs w:val="20"/>
              </w:rPr>
              <w:t>米、</w:t>
            </w:r>
            <w:proofErr w:type="gramStart"/>
            <w:r>
              <w:rPr>
                <w:rFonts w:ascii="宋体" w:hAnsi="宋体" w:cs="宋体" w:hint="eastAsia"/>
                <w:color w:val="000000"/>
                <w:kern w:val="0"/>
                <w:sz w:val="20"/>
                <w:szCs w:val="20"/>
              </w:rPr>
              <w:t>明基</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1.芯片技术：3LCD，亮度：≥7000流明，分辨率：≥1920*1200，激光光源：光源寿命≥20000小时；</w:t>
            </w:r>
            <w:r>
              <w:rPr>
                <w:rFonts w:ascii="宋体" w:hAnsi="宋体" w:cs="宋体" w:hint="eastAsia"/>
                <w:color w:val="000000"/>
                <w:kern w:val="0"/>
                <w:sz w:val="20"/>
                <w:szCs w:val="20"/>
              </w:rPr>
              <w:br/>
              <w:t>2.对比度：3000000：1（动态对比度）</w:t>
            </w:r>
            <w:r>
              <w:rPr>
                <w:rFonts w:ascii="宋体" w:hAnsi="宋体" w:cs="宋体" w:hint="eastAsia"/>
                <w:color w:val="000000"/>
                <w:kern w:val="0"/>
                <w:sz w:val="20"/>
                <w:szCs w:val="20"/>
              </w:rPr>
              <w:br/>
              <w:t>3.均匀性：90%</w:t>
            </w:r>
            <w:r>
              <w:rPr>
                <w:rFonts w:ascii="宋体" w:hAnsi="宋体" w:cs="宋体" w:hint="eastAsia"/>
                <w:color w:val="000000"/>
                <w:kern w:val="0"/>
                <w:sz w:val="20"/>
                <w:szCs w:val="20"/>
              </w:rPr>
              <w:br/>
              <w:t>5.支持可进行智能光源控制的节能管理系统；</w:t>
            </w:r>
            <w:r>
              <w:rPr>
                <w:rFonts w:ascii="宋体" w:hAnsi="宋体" w:cs="宋体" w:hint="eastAsia"/>
                <w:color w:val="000000"/>
                <w:kern w:val="0"/>
                <w:sz w:val="20"/>
                <w:szCs w:val="20"/>
              </w:rPr>
              <w:br/>
              <w:t>7.支持屏幕图像自动旋转功能；</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8.支持即插即分享功能；</w:t>
            </w:r>
            <w:r>
              <w:rPr>
                <w:rFonts w:ascii="宋体" w:hAnsi="宋体" w:cs="宋体" w:hint="eastAsia"/>
                <w:color w:val="000000"/>
                <w:kern w:val="0"/>
                <w:sz w:val="20"/>
                <w:szCs w:val="20"/>
              </w:rPr>
              <w:br/>
              <w:t>9.运行环境：温度：0-45℃，湿度：20%-80%（大于此范围为正偏离）</w:t>
            </w:r>
            <w:r>
              <w:rPr>
                <w:rFonts w:ascii="宋体" w:hAnsi="宋体" w:cs="宋体" w:hint="eastAsia"/>
                <w:color w:val="000000"/>
                <w:kern w:val="0"/>
                <w:sz w:val="20"/>
                <w:szCs w:val="20"/>
              </w:rPr>
              <w:br/>
              <w:t>10.支持单条线缆连接音视频和控制信号长达100米功能；</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41</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镜头</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索尼、爱普生、松下</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投射比：短焦定制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投影吊架</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超紧凑小体积设计</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43</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融合服务器电脑</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1、任何高宽比、任何分辨率都能播放。</w:t>
            </w:r>
            <w:r>
              <w:rPr>
                <w:rFonts w:ascii="宋体" w:hAnsi="宋体" w:cs="宋体" w:hint="eastAsia"/>
                <w:color w:val="000000"/>
                <w:kern w:val="0"/>
                <w:sz w:val="20"/>
                <w:szCs w:val="20"/>
              </w:rPr>
              <w:br/>
            </w:r>
            <w:r>
              <w:rPr>
                <w:rFonts w:ascii="Arial" w:hAnsi="Arial" w:cs="Arial"/>
                <w:color w:val="000000"/>
                <w:kern w:val="0"/>
                <w:sz w:val="20"/>
                <w:szCs w:val="20"/>
              </w:rPr>
              <w:t>2</w:t>
            </w:r>
            <w:r>
              <w:rPr>
                <w:rFonts w:ascii="宋体" w:hAnsi="宋体" w:cs="宋体" w:hint="eastAsia"/>
                <w:color w:val="000000"/>
                <w:kern w:val="0"/>
                <w:sz w:val="20"/>
                <w:szCs w:val="20"/>
              </w:rPr>
              <w:t>、支持超大分辨率的视频解码，可轻松完成点对点显示。</w:t>
            </w:r>
            <w:r>
              <w:rPr>
                <w:rFonts w:ascii="Arial" w:hAnsi="Arial" w:cs="Arial"/>
                <w:color w:val="000000"/>
                <w:kern w:val="0"/>
                <w:sz w:val="20"/>
                <w:szCs w:val="20"/>
              </w:rPr>
              <w:t>4K</w:t>
            </w:r>
            <w:r>
              <w:rPr>
                <w:rFonts w:ascii="宋体" w:hAnsi="宋体" w:cs="宋体" w:hint="eastAsia"/>
                <w:color w:val="000000"/>
                <w:kern w:val="0"/>
                <w:sz w:val="20"/>
                <w:szCs w:val="20"/>
              </w:rPr>
              <w:t>、</w:t>
            </w:r>
            <w:r>
              <w:rPr>
                <w:rFonts w:ascii="Arial" w:hAnsi="Arial" w:cs="Arial"/>
                <w:color w:val="000000"/>
                <w:kern w:val="0"/>
                <w:sz w:val="20"/>
                <w:szCs w:val="20"/>
              </w:rPr>
              <w:t>8K</w:t>
            </w:r>
            <w:r>
              <w:rPr>
                <w:rFonts w:ascii="宋体" w:hAnsi="宋体" w:cs="宋体" w:hint="eastAsia"/>
                <w:color w:val="000000"/>
                <w:kern w:val="0"/>
                <w:sz w:val="20"/>
                <w:szCs w:val="20"/>
              </w:rPr>
              <w:t>或</w:t>
            </w:r>
            <w:r>
              <w:rPr>
                <w:rFonts w:ascii="Arial" w:hAnsi="Arial" w:cs="Arial"/>
                <w:color w:val="000000"/>
                <w:kern w:val="0"/>
                <w:sz w:val="20"/>
                <w:szCs w:val="20"/>
              </w:rPr>
              <w:t>6K</w:t>
            </w:r>
            <w:r>
              <w:rPr>
                <w:rFonts w:ascii="宋体" w:hAnsi="宋体" w:cs="宋体" w:hint="eastAsia"/>
                <w:color w:val="000000"/>
                <w:kern w:val="0"/>
                <w:sz w:val="20"/>
                <w:szCs w:val="20"/>
              </w:rPr>
              <w:t>之间转换流畅。</w:t>
            </w:r>
            <w:r>
              <w:rPr>
                <w:rFonts w:ascii="宋体" w:hAnsi="宋体" w:cs="宋体" w:hint="eastAsia"/>
                <w:color w:val="000000"/>
                <w:kern w:val="0"/>
                <w:sz w:val="20"/>
                <w:szCs w:val="20"/>
              </w:rPr>
              <w:br/>
            </w:r>
            <w:r>
              <w:rPr>
                <w:rFonts w:ascii="Arial" w:hAnsi="Arial" w:cs="Arial"/>
                <w:color w:val="000000"/>
                <w:kern w:val="0"/>
                <w:sz w:val="20"/>
                <w:szCs w:val="20"/>
              </w:rPr>
              <w:t>3</w:t>
            </w:r>
            <w:r>
              <w:rPr>
                <w:rFonts w:ascii="宋体" w:hAnsi="宋体" w:cs="宋体" w:hint="eastAsia"/>
                <w:color w:val="000000"/>
                <w:kern w:val="0"/>
                <w:sz w:val="20"/>
                <w:szCs w:val="20"/>
              </w:rPr>
              <w:t>、无限时间线媒体伺服软件（基于时间线创建显示的易操作使用工具），可将媒体拖放至时间线上、或辅助时间线和无限图层中，随时</w:t>
            </w:r>
            <w:proofErr w:type="gramStart"/>
            <w:r>
              <w:rPr>
                <w:rFonts w:ascii="宋体" w:hAnsi="宋体" w:cs="宋体" w:hint="eastAsia"/>
                <w:color w:val="000000"/>
                <w:kern w:val="0"/>
                <w:sz w:val="20"/>
                <w:szCs w:val="20"/>
              </w:rPr>
              <w:t>间轴完成</w:t>
            </w:r>
            <w:proofErr w:type="gramEnd"/>
            <w:r>
              <w:rPr>
                <w:rFonts w:ascii="宋体" w:hAnsi="宋体" w:cs="宋体" w:hint="eastAsia"/>
                <w:color w:val="000000"/>
                <w:kern w:val="0"/>
                <w:sz w:val="20"/>
                <w:szCs w:val="20"/>
              </w:rPr>
              <w:t>节目和活动的播放控制。</w:t>
            </w:r>
            <w:r>
              <w:rPr>
                <w:rFonts w:ascii="宋体" w:hAnsi="宋体" w:cs="宋体" w:hint="eastAsia"/>
                <w:color w:val="000000"/>
                <w:kern w:val="0"/>
                <w:sz w:val="20"/>
                <w:szCs w:val="20"/>
              </w:rPr>
              <w:br/>
            </w:r>
            <w:r>
              <w:rPr>
                <w:rFonts w:ascii="Arial" w:hAnsi="Arial" w:cs="Arial"/>
                <w:color w:val="000000"/>
                <w:kern w:val="0"/>
                <w:sz w:val="20"/>
                <w:szCs w:val="20"/>
              </w:rPr>
              <w:t>3</w:t>
            </w:r>
            <w:r>
              <w:rPr>
                <w:rFonts w:ascii="宋体" w:hAnsi="宋体" w:cs="宋体" w:hint="eastAsia"/>
                <w:color w:val="000000"/>
                <w:kern w:val="0"/>
                <w:sz w:val="20"/>
                <w:szCs w:val="20"/>
              </w:rPr>
              <w:t>、</w:t>
            </w:r>
            <w:r>
              <w:rPr>
                <w:rFonts w:ascii="Arial" w:hAnsi="Arial" w:cs="Arial"/>
                <w:color w:val="000000"/>
                <w:kern w:val="0"/>
                <w:sz w:val="20"/>
                <w:szCs w:val="20"/>
              </w:rPr>
              <w:t xml:space="preserve"> </w:t>
            </w:r>
            <w:r>
              <w:rPr>
                <w:rFonts w:ascii="宋体" w:hAnsi="宋体" w:cs="宋体" w:hint="eastAsia"/>
                <w:color w:val="000000"/>
                <w:kern w:val="0"/>
                <w:sz w:val="20"/>
                <w:szCs w:val="20"/>
              </w:rPr>
              <w:t>网格校正支持任意点调正。线性模式、透视模式、全面模式三种调试模式，可快速调整柱面幕、平面幕、</w:t>
            </w:r>
            <w:proofErr w:type="gramStart"/>
            <w:r>
              <w:rPr>
                <w:rFonts w:ascii="宋体" w:hAnsi="宋体" w:cs="宋体" w:hint="eastAsia"/>
                <w:color w:val="000000"/>
                <w:kern w:val="0"/>
                <w:sz w:val="20"/>
                <w:szCs w:val="20"/>
              </w:rPr>
              <w:t>弧形幕等画面</w:t>
            </w:r>
            <w:proofErr w:type="gramEnd"/>
            <w:r>
              <w:rPr>
                <w:rFonts w:ascii="宋体" w:hAnsi="宋体" w:cs="宋体" w:hint="eastAsia"/>
                <w:color w:val="000000"/>
                <w:kern w:val="0"/>
                <w:sz w:val="20"/>
                <w:szCs w:val="20"/>
              </w:rPr>
              <w:t>的缩放、平移、梯形校正等功能，很好的满足不规则建筑外体、模型的投影</w:t>
            </w:r>
            <w:r>
              <w:rPr>
                <w:rFonts w:ascii="Arial" w:hAnsi="Arial" w:cs="Arial"/>
                <w:color w:val="000000"/>
                <w:kern w:val="0"/>
                <w:sz w:val="20"/>
                <w:szCs w:val="20"/>
              </w:rPr>
              <w:t>Mapping</w:t>
            </w:r>
            <w:r>
              <w:rPr>
                <w:rFonts w:ascii="宋体" w:hAnsi="宋体" w:cs="宋体" w:hint="eastAsia"/>
                <w:color w:val="000000"/>
                <w:kern w:val="0"/>
                <w:sz w:val="20"/>
                <w:szCs w:val="20"/>
              </w:rPr>
              <w:t>。</w:t>
            </w:r>
            <w:r>
              <w:rPr>
                <w:rFonts w:ascii="宋体" w:hAnsi="宋体" w:cs="宋体" w:hint="eastAsia"/>
                <w:color w:val="000000"/>
                <w:kern w:val="0"/>
                <w:sz w:val="20"/>
                <w:szCs w:val="20"/>
              </w:rPr>
              <w:br/>
            </w:r>
            <w:r>
              <w:rPr>
                <w:rFonts w:ascii="Arial" w:hAnsi="Arial" w:cs="Arial"/>
                <w:color w:val="000000"/>
                <w:kern w:val="0"/>
                <w:sz w:val="20"/>
                <w:szCs w:val="20"/>
              </w:rPr>
              <w:t>4</w:t>
            </w:r>
            <w:r>
              <w:rPr>
                <w:rFonts w:ascii="宋体" w:hAnsi="宋体" w:cs="宋体" w:hint="eastAsia"/>
                <w:color w:val="000000"/>
                <w:kern w:val="0"/>
                <w:sz w:val="20"/>
                <w:szCs w:val="20"/>
              </w:rPr>
              <w:t>、支持手动融合、自动融合和</w:t>
            </w:r>
            <w:proofErr w:type="gramStart"/>
            <w:r>
              <w:rPr>
                <w:rFonts w:ascii="宋体" w:hAnsi="宋体" w:cs="宋体" w:hint="eastAsia"/>
                <w:color w:val="000000"/>
                <w:kern w:val="0"/>
                <w:sz w:val="20"/>
                <w:szCs w:val="20"/>
              </w:rPr>
              <w:t>多屏宝融合</w:t>
            </w:r>
            <w:proofErr w:type="gramEnd"/>
            <w:r>
              <w:rPr>
                <w:rFonts w:ascii="宋体" w:hAnsi="宋体" w:cs="宋体" w:hint="eastAsia"/>
                <w:color w:val="000000"/>
                <w:kern w:val="0"/>
                <w:sz w:val="20"/>
                <w:szCs w:val="20"/>
              </w:rPr>
              <w:t>三种融合方式。</w:t>
            </w:r>
            <w:r>
              <w:rPr>
                <w:rFonts w:ascii="宋体" w:hAnsi="宋体" w:cs="宋体" w:hint="eastAsia"/>
                <w:color w:val="000000"/>
                <w:kern w:val="0"/>
                <w:sz w:val="20"/>
                <w:szCs w:val="20"/>
              </w:rPr>
              <w:br/>
            </w:r>
            <w:r>
              <w:rPr>
                <w:rFonts w:ascii="Arial" w:hAnsi="Arial" w:cs="Arial"/>
                <w:color w:val="000000"/>
                <w:kern w:val="0"/>
                <w:sz w:val="20"/>
                <w:szCs w:val="20"/>
              </w:rPr>
              <w:t>5</w:t>
            </w:r>
            <w:r>
              <w:rPr>
                <w:rFonts w:ascii="宋体" w:hAnsi="宋体" w:cs="宋体" w:hint="eastAsia"/>
                <w:color w:val="000000"/>
                <w:kern w:val="0"/>
                <w:sz w:val="20"/>
                <w:szCs w:val="20"/>
              </w:rPr>
              <w:t>、支持同一显示设备，设置多种几何变形的模板，并且可以在时间线上设置切换点，根据素材变换网格的模板，可以实现同一台投影机在不同时刻投射不同物体的需求。</w:t>
            </w:r>
            <w:r>
              <w:rPr>
                <w:rFonts w:ascii="宋体" w:hAnsi="宋体" w:cs="宋体" w:hint="eastAsia"/>
                <w:color w:val="000000"/>
                <w:kern w:val="0"/>
                <w:sz w:val="20"/>
                <w:szCs w:val="20"/>
              </w:rPr>
              <w:br/>
            </w:r>
            <w:r>
              <w:rPr>
                <w:rFonts w:ascii="Arial" w:hAnsi="Arial" w:cs="Arial"/>
                <w:color w:val="000000"/>
                <w:kern w:val="0"/>
                <w:sz w:val="20"/>
                <w:szCs w:val="20"/>
              </w:rPr>
              <w:t>6</w:t>
            </w:r>
            <w:r>
              <w:rPr>
                <w:rFonts w:ascii="宋体" w:hAnsi="宋体" w:cs="宋体" w:hint="eastAsia"/>
                <w:color w:val="000000"/>
                <w:kern w:val="0"/>
                <w:sz w:val="20"/>
                <w:szCs w:val="20"/>
              </w:rPr>
              <w:t>、支持输入控制支持</w:t>
            </w:r>
            <w:r>
              <w:rPr>
                <w:rFonts w:ascii="Arial" w:hAnsi="Arial" w:cs="Arial"/>
                <w:color w:val="000000"/>
                <w:kern w:val="0"/>
                <w:sz w:val="20"/>
                <w:szCs w:val="20"/>
              </w:rPr>
              <w:t>DMX512</w:t>
            </w:r>
            <w:r>
              <w:rPr>
                <w:rFonts w:ascii="宋体" w:hAnsi="宋体" w:cs="宋体" w:hint="eastAsia"/>
                <w:color w:val="000000"/>
                <w:kern w:val="0"/>
                <w:sz w:val="20"/>
                <w:szCs w:val="20"/>
              </w:rPr>
              <w:t>、</w:t>
            </w:r>
            <w:r>
              <w:rPr>
                <w:rFonts w:ascii="Arial" w:hAnsi="Arial" w:cs="Arial"/>
                <w:color w:val="000000"/>
                <w:kern w:val="0"/>
                <w:sz w:val="20"/>
                <w:szCs w:val="20"/>
              </w:rPr>
              <w:t>LTC</w:t>
            </w:r>
            <w:r>
              <w:rPr>
                <w:rFonts w:ascii="宋体" w:hAnsi="宋体" w:cs="宋体" w:hint="eastAsia"/>
                <w:color w:val="000000"/>
                <w:kern w:val="0"/>
                <w:sz w:val="20"/>
                <w:szCs w:val="20"/>
              </w:rPr>
              <w:t>时间码、</w:t>
            </w:r>
            <w:r>
              <w:rPr>
                <w:rFonts w:ascii="Arial" w:hAnsi="Arial" w:cs="Arial"/>
                <w:color w:val="000000"/>
                <w:kern w:val="0"/>
                <w:sz w:val="20"/>
                <w:szCs w:val="20"/>
              </w:rPr>
              <w:t>MIDI</w:t>
            </w:r>
            <w:r>
              <w:rPr>
                <w:rFonts w:ascii="宋体" w:hAnsi="宋体" w:cs="宋体" w:hint="eastAsia"/>
                <w:color w:val="000000"/>
                <w:kern w:val="0"/>
                <w:sz w:val="20"/>
                <w:szCs w:val="20"/>
              </w:rPr>
              <w:t>时间码和传感器输入等可由计算机、</w:t>
            </w:r>
            <w:proofErr w:type="gramStart"/>
            <w:r>
              <w:rPr>
                <w:rFonts w:ascii="宋体" w:hAnsi="宋体" w:cs="宋体" w:hint="eastAsia"/>
                <w:color w:val="000000"/>
                <w:kern w:val="0"/>
                <w:sz w:val="20"/>
                <w:szCs w:val="20"/>
              </w:rPr>
              <w:t>中控及灯光</w:t>
            </w:r>
            <w:proofErr w:type="gramEnd"/>
            <w:r>
              <w:rPr>
                <w:rFonts w:ascii="宋体" w:hAnsi="宋体" w:cs="宋体" w:hint="eastAsia"/>
                <w:color w:val="000000"/>
                <w:kern w:val="0"/>
                <w:sz w:val="20"/>
                <w:szCs w:val="20"/>
              </w:rPr>
              <w:t>控台进行操控，实现软件与周边设备的联动，整体控制等需求。</w:t>
            </w:r>
            <w:r>
              <w:rPr>
                <w:rFonts w:ascii="宋体" w:hAnsi="宋体" w:cs="宋体" w:hint="eastAsia"/>
                <w:color w:val="000000"/>
                <w:kern w:val="0"/>
                <w:sz w:val="20"/>
                <w:szCs w:val="20"/>
              </w:rPr>
              <w:br/>
            </w:r>
            <w:r>
              <w:rPr>
                <w:rFonts w:ascii="Arial" w:hAnsi="Arial" w:cs="Arial"/>
                <w:color w:val="000000"/>
                <w:kern w:val="0"/>
                <w:sz w:val="20"/>
                <w:szCs w:val="20"/>
              </w:rPr>
              <w:t>7</w:t>
            </w:r>
            <w:r>
              <w:rPr>
                <w:rFonts w:ascii="宋体" w:hAnsi="宋体" w:cs="宋体" w:hint="eastAsia"/>
                <w:color w:val="000000"/>
                <w:kern w:val="0"/>
                <w:sz w:val="20"/>
                <w:szCs w:val="20"/>
              </w:rPr>
              <w:t>、可添加媒体遮罩、对画面中特定颜色抠像并在不同画面与场景间完成切换，实现多种效果切换。满足不同会议、活动或录播、直播等不同场景需要。</w:t>
            </w:r>
            <w:r>
              <w:rPr>
                <w:rFonts w:ascii="宋体" w:hAnsi="宋体" w:cs="宋体" w:hint="eastAsia"/>
                <w:color w:val="000000"/>
                <w:kern w:val="0"/>
                <w:sz w:val="20"/>
                <w:szCs w:val="20"/>
              </w:rPr>
              <w:br/>
            </w:r>
            <w:r>
              <w:rPr>
                <w:rFonts w:ascii="Arial" w:hAnsi="Arial" w:cs="Arial"/>
                <w:color w:val="000000"/>
                <w:kern w:val="0"/>
                <w:sz w:val="20"/>
                <w:szCs w:val="20"/>
              </w:rPr>
              <w:t>8</w:t>
            </w:r>
            <w:r>
              <w:rPr>
                <w:rFonts w:ascii="宋体" w:hAnsi="宋体" w:cs="宋体" w:hint="eastAsia"/>
                <w:color w:val="000000"/>
                <w:kern w:val="0"/>
                <w:sz w:val="20"/>
                <w:szCs w:val="20"/>
              </w:rPr>
              <w:t>、无需人员值守，自动实现控制端播放控制，脚本设置简单便捷，脚本同步到显示端服务器，实现显示端脱机操作。</w:t>
            </w:r>
            <w:r>
              <w:rPr>
                <w:rFonts w:ascii="宋体" w:hAnsi="宋体" w:cs="宋体" w:hint="eastAsia"/>
                <w:color w:val="000000"/>
                <w:kern w:val="0"/>
                <w:sz w:val="20"/>
                <w:szCs w:val="20"/>
              </w:rPr>
              <w:br/>
            </w:r>
            <w:r>
              <w:rPr>
                <w:rFonts w:ascii="Arial" w:hAnsi="Arial" w:cs="Arial"/>
                <w:color w:val="000000"/>
                <w:kern w:val="0"/>
                <w:sz w:val="20"/>
                <w:szCs w:val="20"/>
              </w:rPr>
              <w:t>9</w:t>
            </w:r>
            <w:r>
              <w:rPr>
                <w:rFonts w:ascii="宋体" w:hAnsi="宋体" w:cs="宋体" w:hint="eastAsia"/>
                <w:color w:val="000000"/>
                <w:kern w:val="0"/>
                <w:sz w:val="20"/>
                <w:szCs w:val="20"/>
              </w:rPr>
              <w:t>、可制定未来特定时间的时间线播放、输出管理和其他任务，</w:t>
            </w:r>
            <w:r>
              <w:rPr>
                <w:rFonts w:ascii="宋体" w:hAnsi="宋体" w:cs="宋体" w:hint="eastAsia"/>
                <w:color w:val="000000"/>
                <w:kern w:val="0"/>
                <w:sz w:val="20"/>
                <w:szCs w:val="20"/>
              </w:rPr>
              <w:lastRenderedPageBreak/>
              <w:t>实现每周固定循环或固定时间切换节目播放内容。</w:t>
            </w:r>
            <w:r>
              <w:rPr>
                <w:rFonts w:ascii="宋体" w:hAnsi="宋体" w:cs="宋体" w:hint="eastAsia"/>
                <w:color w:val="000000"/>
                <w:kern w:val="0"/>
                <w:sz w:val="20"/>
                <w:szCs w:val="20"/>
              </w:rPr>
              <w:br/>
            </w:r>
            <w:r>
              <w:rPr>
                <w:rFonts w:ascii="Arial" w:hAnsi="Arial" w:cs="Arial"/>
                <w:color w:val="000000"/>
                <w:kern w:val="0"/>
                <w:sz w:val="20"/>
                <w:szCs w:val="20"/>
              </w:rPr>
              <w:t>10</w:t>
            </w:r>
            <w:r>
              <w:rPr>
                <w:rFonts w:ascii="宋体" w:hAnsi="宋体" w:cs="宋体" w:hint="eastAsia"/>
                <w:color w:val="000000"/>
                <w:kern w:val="0"/>
                <w:sz w:val="20"/>
                <w:szCs w:val="20"/>
              </w:rPr>
              <w:t>、可放映多种形式的内容：低延迟采集卡、</w:t>
            </w:r>
            <w:r>
              <w:rPr>
                <w:rFonts w:ascii="Arial" w:hAnsi="Arial" w:cs="Arial"/>
                <w:color w:val="000000"/>
                <w:kern w:val="0"/>
                <w:sz w:val="20"/>
                <w:szCs w:val="20"/>
              </w:rPr>
              <w:t>USB</w:t>
            </w:r>
            <w:r>
              <w:rPr>
                <w:rFonts w:ascii="宋体" w:hAnsi="宋体" w:cs="宋体" w:hint="eastAsia"/>
                <w:color w:val="000000"/>
                <w:kern w:val="0"/>
                <w:sz w:val="20"/>
                <w:szCs w:val="20"/>
              </w:rPr>
              <w:t>卡、网络数据流、</w:t>
            </w:r>
            <w:r>
              <w:rPr>
                <w:rFonts w:ascii="Arial" w:hAnsi="Arial" w:cs="Arial"/>
                <w:color w:val="000000"/>
                <w:kern w:val="0"/>
                <w:sz w:val="20"/>
                <w:szCs w:val="20"/>
              </w:rPr>
              <w:t>VNC</w:t>
            </w:r>
            <w:r>
              <w:rPr>
                <w:rFonts w:ascii="宋体" w:hAnsi="宋体" w:cs="宋体" w:hint="eastAsia"/>
                <w:color w:val="000000"/>
                <w:kern w:val="0"/>
                <w:sz w:val="20"/>
                <w:szCs w:val="20"/>
              </w:rPr>
              <w:t>或使用</w:t>
            </w:r>
            <w:r>
              <w:rPr>
                <w:rFonts w:ascii="Arial" w:hAnsi="Arial" w:cs="Arial"/>
                <w:color w:val="000000"/>
                <w:kern w:val="0"/>
                <w:sz w:val="20"/>
                <w:szCs w:val="20"/>
              </w:rPr>
              <w:t>NDI</w:t>
            </w:r>
            <w:r>
              <w:rPr>
                <w:rFonts w:ascii="宋体" w:hAnsi="宋体" w:cs="宋体" w:hint="eastAsia"/>
                <w:color w:val="000000"/>
                <w:kern w:val="0"/>
                <w:sz w:val="20"/>
                <w:szCs w:val="20"/>
              </w:rPr>
              <w:t>（网络设备接口）产生的实时</w:t>
            </w:r>
            <w:r>
              <w:rPr>
                <w:rFonts w:ascii="Arial" w:hAnsi="Arial" w:cs="Arial"/>
                <w:color w:val="000000"/>
                <w:kern w:val="0"/>
                <w:sz w:val="20"/>
                <w:szCs w:val="20"/>
              </w:rPr>
              <w:t>IP</w:t>
            </w:r>
            <w:r>
              <w:rPr>
                <w:rFonts w:ascii="宋体" w:hAnsi="宋体" w:cs="宋体" w:hint="eastAsia"/>
                <w:color w:val="000000"/>
                <w:kern w:val="0"/>
                <w:sz w:val="20"/>
                <w:szCs w:val="20"/>
              </w:rPr>
              <w:t>数据流。</w:t>
            </w:r>
            <w:r>
              <w:rPr>
                <w:rFonts w:ascii="宋体" w:hAnsi="宋体" w:cs="宋体" w:hint="eastAsia"/>
                <w:color w:val="000000"/>
                <w:kern w:val="0"/>
                <w:sz w:val="20"/>
                <w:szCs w:val="20"/>
              </w:rPr>
              <w:br/>
            </w:r>
            <w:r>
              <w:rPr>
                <w:rFonts w:ascii="Arial" w:hAnsi="Arial" w:cs="Arial"/>
                <w:color w:val="000000"/>
                <w:kern w:val="0"/>
                <w:sz w:val="20"/>
                <w:szCs w:val="20"/>
              </w:rPr>
              <w:t>11</w:t>
            </w:r>
            <w:r>
              <w:rPr>
                <w:rFonts w:ascii="宋体" w:hAnsi="宋体" w:cs="宋体" w:hint="eastAsia"/>
                <w:color w:val="000000"/>
                <w:kern w:val="0"/>
                <w:sz w:val="20"/>
                <w:szCs w:val="20"/>
              </w:rPr>
              <w:t>、</w:t>
            </w:r>
            <w:r>
              <w:rPr>
                <w:rFonts w:ascii="Arial" w:hAnsi="Arial" w:cs="Arial"/>
                <w:color w:val="000000"/>
                <w:kern w:val="0"/>
                <w:sz w:val="20"/>
                <w:szCs w:val="20"/>
              </w:rPr>
              <w:t xml:space="preserve"> NDI/</w:t>
            </w:r>
            <w:r>
              <w:rPr>
                <w:rFonts w:ascii="宋体" w:hAnsi="宋体" w:cs="宋体" w:hint="eastAsia"/>
                <w:color w:val="000000"/>
                <w:kern w:val="0"/>
                <w:sz w:val="20"/>
                <w:szCs w:val="20"/>
              </w:rPr>
              <w:t>实时</w:t>
            </w:r>
            <w:r>
              <w:rPr>
                <w:rFonts w:ascii="Arial" w:hAnsi="Arial" w:cs="Arial"/>
                <w:color w:val="000000"/>
                <w:kern w:val="0"/>
                <w:sz w:val="20"/>
                <w:szCs w:val="20"/>
              </w:rPr>
              <w:t>IP</w:t>
            </w:r>
            <w:r>
              <w:rPr>
                <w:rFonts w:ascii="宋体" w:hAnsi="宋体" w:cs="宋体" w:hint="eastAsia"/>
                <w:color w:val="000000"/>
                <w:kern w:val="0"/>
                <w:sz w:val="20"/>
                <w:szCs w:val="20"/>
              </w:rPr>
              <w:t>产生式工作流</w:t>
            </w:r>
            <w:r>
              <w:rPr>
                <w:rFonts w:ascii="Arial" w:hAnsi="Arial" w:cs="Arial"/>
                <w:color w:val="000000"/>
                <w:kern w:val="0"/>
                <w:sz w:val="20"/>
                <w:szCs w:val="20"/>
              </w:rPr>
              <w:t>NDI</w:t>
            </w:r>
            <w:r>
              <w:rPr>
                <w:rFonts w:ascii="宋体" w:hAnsi="宋体" w:cs="宋体" w:hint="eastAsia"/>
                <w:color w:val="000000"/>
                <w:kern w:val="0"/>
                <w:sz w:val="20"/>
                <w:szCs w:val="20"/>
              </w:rPr>
              <w:t>允许多重视频</w:t>
            </w:r>
            <w:proofErr w:type="gramStart"/>
            <w:r>
              <w:rPr>
                <w:rFonts w:ascii="宋体" w:hAnsi="宋体" w:cs="宋体" w:hint="eastAsia"/>
                <w:color w:val="000000"/>
                <w:kern w:val="0"/>
                <w:sz w:val="20"/>
                <w:szCs w:val="20"/>
              </w:rPr>
              <w:t>流实现</w:t>
            </w:r>
            <w:proofErr w:type="gramEnd"/>
            <w:r>
              <w:rPr>
                <w:rFonts w:ascii="宋体" w:hAnsi="宋体" w:cs="宋体" w:hint="eastAsia"/>
                <w:color w:val="000000"/>
                <w:kern w:val="0"/>
                <w:sz w:val="20"/>
                <w:szCs w:val="20"/>
              </w:rPr>
              <w:t>共享连接，支持高质量、低延迟、帧精准视频在局域网内分享，从而减少成本和调试时间。</w:t>
            </w:r>
            <w:r>
              <w:rPr>
                <w:rFonts w:ascii="宋体" w:hAnsi="宋体" w:cs="宋体" w:hint="eastAsia"/>
                <w:color w:val="000000"/>
                <w:kern w:val="0"/>
                <w:sz w:val="20"/>
                <w:szCs w:val="20"/>
              </w:rPr>
              <w:br/>
            </w:r>
            <w:r>
              <w:rPr>
                <w:rFonts w:ascii="Arial" w:hAnsi="Arial" w:cs="Arial"/>
                <w:color w:val="000000"/>
                <w:kern w:val="0"/>
                <w:sz w:val="20"/>
                <w:szCs w:val="20"/>
              </w:rPr>
              <w:t>12</w:t>
            </w:r>
            <w:r>
              <w:rPr>
                <w:rFonts w:ascii="宋体" w:hAnsi="宋体" w:cs="宋体" w:hint="eastAsia"/>
                <w:color w:val="000000"/>
                <w:kern w:val="0"/>
                <w:sz w:val="20"/>
                <w:szCs w:val="20"/>
              </w:rPr>
              <w:t>、与</w:t>
            </w:r>
            <w:r>
              <w:rPr>
                <w:rFonts w:ascii="Arial" w:hAnsi="Arial" w:cs="Arial"/>
                <w:color w:val="000000"/>
                <w:kern w:val="0"/>
                <w:sz w:val="20"/>
                <w:szCs w:val="20"/>
              </w:rPr>
              <w:t>MA</w:t>
            </w:r>
            <w:r>
              <w:rPr>
                <w:rFonts w:ascii="宋体" w:hAnsi="宋体" w:cs="宋体" w:hint="eastAsia"/>
                <w:color w:val="000000"/>
                <w:kern w:val="0"/>
                <w:sz w:val="20"/>
                <w:szCs w:val="20"/>
              </w:rPr>
              <w:t>、</w:t>
            </w:r>
            <w:proofErr w:type="gramStart"/>
            <w:r>
              <w:rPr>
                <w:rFonts w:ascii="宋体" w:hAnsi="宋体" w:cs="宋体" w:hint="eastAsia"/>
                <w:color w:val="000000"/>
                <w:kern w:val="0"/>
                <w:sz w:val="20"/>
                <w:szCs w:val="20"/>
              </w:rPr>
              <w:t>老虎等灯控</w:t>
            </w:r>
            <w:proofErr w:type="gramEnd"/>
            <w:r>
              <w:rPr>
                <w:rFonts w:ascii="宋体" w:hAnsi="宋体" w:cs="宋体" w:hint="eastAsia"/>
                <w:color w:val="000000"/>
                <w:kern w:val="0"/>
                <w:sz w:val="20"/>
                <w:szCs w:val="20"/>
              </w:rPr>
              <w:t>台通过</w:t>
            </w:r>
            <w:r>
              <w:rPr>
                <w:rFonts w:ascii="Arial" w:hAnsi="Arial" w:cs="Arial"/>
                <w:color w:val="000000"/>
                <w:kern w:val="0"/>
                <w:sz w:val="20"/>
                <w:szCs w:val="20"/>
              </w:rPr>
              <w:t>Art-Net</w:t>
            </w:r>
            <w:r>
              <w:rPr>
                <w:rFonts w:ascii="宋体" w:hAnsi="宋体" w:cs="宋体" w:hint="eastAsia"/>
                <w:color w:val="000000"/>
                <w:kern w:val="0"/>
                <w:sz w:val="20"/>
                <w:szCs w:val="20"/>
              </w:rPr>
              <w:t>协议直接连接，对节目进行控制和编辑，并支持</w:t>
            </w:r>
            <w:r>
              <w:rPr>
                <w:rFonts w:ascii="Arial" w:hAnsi="Arial" w:cs="Arial"/>
                <w:color w:val="000000"/>
                <w:kern w:val="0"/>
                <w:sz w:val="20"/>
                <w:szCs w:val="20"/>
              </w:rPr>
              <w:t>DMX</w:t>
            </w:r>
            <w:r>
              <w:rPr>
                <w:rFonts w:ascii="宋体" w:hAnsi="宋体" w:cs="宋体" w:hint="eastAsia"/>
                <w:color w:val="000000"/>
                <w:kern w:val="0"/>
                <w:sz w:val="20"/>
                <w:szCs w:val="20"/>
              </w:rPr>
              <w:t>录制功能，通过录制灯控台</w:t>
            </w:r>
            <w:r>
              <w:rPr>
                <w:rFonts w:ascii="Arial" w:hAnsi="Arial" w:cs="Arial"/>
                <w:color w:val="000000"/>
                <w:kern w:val="0"/>
                <w:sz w:val="20"/>
                <w:szCs w:val="20"/>
              </w:rPr>
              <w:t>DMX</w:t>
            </w:r>
            <w:r>
              <w:rPr>
                <w:rFonts w:ascii="宋体" w:hAnsi="宋体" w:cs="宋体" w:hint="eastAsia"/>
                <w:color w:val="000000"/>
                <w:kern w:val="0"/>
                <w:sz w:val="20"/>
                <w:szCs w:val="20"/>
              </w:rPr>
              <w:t>灯光程序，将其记录为</w:t>
            </w:r>
            <w:r>
              <w:rPr>
                <w:rFonts w:ascii="Arial" w:hAnsi="Arial" w:cs="Arial"/>
                <w:color w:val="000000"/>
                <w:kern w:val="0"/>
                <w:sz w:val="20"/>
                <w:szCs w:val="20"/>
              </w:rPr>
              <w:t>.dmx</w:t>
            </w:r>
            <w:r>
              <w:rPr>
                <w:rFonts w:ascii="宋体" w:hAnsi="宋体" w:cs="宋体" w:hint="eastAsia"/>
                <w:color w:val="000000"/>
                <w:kern w:val="0"/>
                <w:sz w:val="20"/>
                <w:szCs w:val="20"/>
              </w:rPr>
              <w:t>工程文件，将记录文件添加到时间线上实现画面播放和灯光触发。</w:t>
            </w:r>
            <w:r>
              <w:rPr>
                <w:rFonts w:ascii="宋体" w:hAnsi="宋体" w:cs="宋体" w:hint="eastAsia"/>
                <w:color w:val="000000"/>
                <w:kern w:val="0"/>
                <w:sz w:val="20"/>
                <w:szCs w:val="20"/>
              </w:rPr>
              <w:br/>
            </w:r>
            <w:r>
              <w:rPr>
                <w:rFonts w:ascii="Arial" w:hAnsi="Arial" w:cs="Arial"/>
                <w:color w:val="000000"/>
                <w:kern w:val="0"/>
                <w:sz w:val="20"/>
                <w:szCs w:val="20"/>
              </w:rPr>
              <w:t>13</w:t>
            </w:r>
            <w:r>
              <w:rPr>
                <w:rFonts w:ascii="宋体" w:hAnsi="宋体" w:cs="宋体" w:hint="eastAsia"/>
                <w:color w:val="000000"/>
                <w:kern w:val="0"/>
                <w:sz w:val="20"/>
                <w:szCs w:val="20"/>
              </w:rPr>
              <w:t>、可通过</w:t>
            </w:r>
            <w:r>
              <w:rPr>
                <w:rFonts w:ascii="Arial" w:hAnsi="Arial" w:cs="Arial"/>
                <w:color w:val="000000"/>
                <w:kern w:val="0"/>
                <w:sz w:val="20"/>
                <w:szCs w:val="20"/>
              </w:rPr>
              <w:t>IP</w:t>
            </w:r>
            <w:r>
              <w:rPr>
                <w:rFonts w:ascii="宋体" w:hAnsi="宋体" w:cs="宋体" w:hint="eastAsia"/>
                <w:color w:val="000000"/>
                <w:kern w:val="0"/>
                <w:sz w:val="20"/>
                <w:szCs w:val="20"/>
              </w:rPr>
              <w:t>地址添加局域网内的投影机，生成管理列表，实时读取投影机开关机、快门、当前显示信号制式、进风口温度运行等运行状态；并支持对投影机开关机、快门功能、信号切换、镜头聚焦变焦位移、菜单按钮（</w:t>
            </w:r>
            <w:r>
              <w:rPr>
                <w:rFonts w:ascii="Arial" w:hAnsi="Arial" w:cs="Arial"/>
                <w:color w:val="000000"/>
                <w:kern w:val="0"/>
                <w:sz w:val="20"/>
                <w:szCs w:val="20"/>
              </w:rPr>
              <w:t>menu</w:t>
            </w:r>
            <w:r>
              <w:rPr>
                <w:rFonts w:ascii="宋体" w:hAnsi="宋体" w:cs="宋体" w:hint="eastAsia"/>
                <w:color w:val="000000"/>
                <w:kern w:val="0"/>
                <w:sz w:val="20"/>
                <w:szCs w:val="20"/>
              </w:rPr>
              <w:t>、上下左右、确定、取消）、测试网格等进行控制。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44</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光线HDMI传输器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HDMI转光纤转HDMI视频信号</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45</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4G路由器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普联、H3C、华为</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下行最大支持</w:t>
            </w:r>
            <w:r>
              <w:rPr>
                <w:rFonts w:ascii="宋体" w:hAnsi="宋体" w:cs="宋体" w:hint="eastAsia"/>
                <w:color w:val="000000"/>
                <w:kern w:val="0"/>
                <w:sz w:val="20"/>
                <w:szCs w:val="20"/>
              </w:rPr>
              <w:br/>
              <w:t>150Mbps</w:t>
            </w:r>
            <w:r>
              <w:rPr>
                <w:rFonts w:ascii="宋体" w:hAnsi="宋体" w:cs="宋体" w:hint="eastAsia"/>
                <w:color w:val="000000"/>
                <w:kern w:val="0"/>
                <w:sz w:val="20"/>
                <w:szCs w:val="20"/>
              </w:rPr>
              <w:br/>
            </w:r>
            <w:proofErr w:type="gramStart"/>
            <w:r>
              <w:rPr>
                <w:rFonts w:ascii="宋体" w:hAnsi="宋体" w:cs="宋体" w:hint="eastAsia"/>
                <w:color w:val="000000"/>
                <w:kern w:val="0"/>
                <w:sz w:val="20"/>
                <w:szCs w:val="20"/>
              </w:rPr>
              <w:t>资费卡</w:t>
            </w:r>
            <w:proofErr w:type="gramEnd"/>
            <w:r>
              <w:rPr>
                <w:rFonts w:ascii="宋体" w:hAnsi="宋体" w:cs="宋体" w:hint="eastAsia"/>
                <w:color w:val="000000"/>
                <w:kern w:val="0"/>
                <w:sz w:val="20"/>
                <w:szCs w:val="20"/>
              </w:rPr>
              <w:t>兼容类型</w:t>
            </w:r>
            <w:r>
              <w:rPr>
                <w:rFonts w:ascii="宋体" w:hAnsi="宋体" w:cs="宋体" w:hint="eastAsia"/>
                <w:color w:val="000000"/>
                <w:kern w:val="0"/>
                <w:sz w:val="20"/>
                <w:szCs w:val="20"/>
              </w:rPr>
              <w:br/>
              <w:t>超微型卡</w:t>
            </w:r>
            <w:r>
              <w:rPr>
                <w:rFonts w:ascii="宋体" w:hAnsi="宋体" w:cs="宋体" w:hint="eastAsia"/>
                <w:color w:val="000000"/>
                <w:kern w:val="0"/>
                <w:sz w:val="20"/>
                <w:szCs w:val="20"/>
              </w:rPr>
              <w:br/>
              <w:t>产品净重（kg）</w:t>
            </w:r>
            <w:r>
              <w:rPr>
                <w:rFonts w:ascii="宋体" w:hAnsi="宋体" w:cs="宋体" w:hint="eastAsia"/>
                <w:color w:val="000000"/>
                <w:kern w:val="0"/>
                <w:sz w:val="20"/>
                <w:szCs w:val="20"/>
              </w:rPr>
              <w:br/>
              <w:t>0.325</w:t>
            </w:r>
            <w:r>
              <w:rPr>
                <w:rFonts w:ascii="宋体" w:hAnsi="宋体" w:cs="宋体" w:hint="eastAsia"/>
                <w:color w:val="000000"/>
                <w:kern w:val="0"/>
                <w:sz w:val="20"/>
                <w:szCs w:val="20"/>
              </w:rPr>
              <w:br/>
              <w:t>上行最大支持</w:t>
            </w:r>
            <w:r>
              <w:rPr>
                <w:rFonts w:ascii="宋体" w:hAnsi="宋体" w:cs="宋体" w:hint="eastAsia"/>
                <w:color w:val="000000"/>
                <w:kern w:val="0"/>
                <w:sz w:val="20"/>
                <w:szCs w:val="20"/>
              </w:rPr>
              <w:br/>
              <w:t>150Mbps</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46</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扩音器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2"/>
              </w:rPr>
            </w:pPr>
            <w:r>
              <w:rPr>
                <w:rFonts w:ascii="宋体" w:hAnsi="宋体" w:cs="宋体" w:hint="eastAsia"/>
                <w:color w:val="000000"/>
                <w:kern w:val="0"/>
                <w:sz w:val="20"/>
                <w:szCs w:val="20"/>
              </w:rPr>
              <w:t>v灵敏度：89 dB2</w:t>
            </w:r>
            <w:r>
              <w:rPr>
                <w:rFonts w:ascii="宋体" w:hAnsi="宋体" w:cs="宋体" w:hint="eastAsia"/>
                <w:color w:val="000000"/>
                <w:kern w:val="0"/>
                <w:sz w:val="20"/>
                <w:szCs w:val="20"/>
              </w:rPr>
              <w:br/>
              <w:t>最大声压级（计算）：108 dB（峰值 114 dB）</w:t>
            </w:r>
            <w:r>
              <w:rPr>
                <w:rFonts w:ascii="宋体" w:hAnsi="宋体" w:cs="宋体" w:hint="eastAsia"/>
                <w:color w:val="000000"/>
                <w:kern w:val="0"/>
                <w:sz w:val="20"/>
                <w:szCs w:val="20"/>
              </w:rPr>
              <w:br/>
              <w:t>驱动功率：75 W（峰值 300 W）连续粉红噪声（100 小时）</w:t>
            </w:r>
            <w:r>
              <w:rPr>
                <w:rFonts w:ascii="宋体" w:hAnsi="宋体" w:cs="宋体" w:hint="eastAsia"/>
                <w:color w:val="000000"/>
                <w:kern w:val="0"/>
                <w:sz w:val="20"/>
                <w:szCs w:val="20"/>
              </w:rPr>
              <w:br/>
              <w:t>低阻：是</w:t>
            </w:r>
            <w:r>
              <w:rPr>
                <w:rFonts w:ascii="宋体" w:hAnsi="宋体" w:cs="宋体" w:hint="eastAsia"/>
                <w:color w:val="000000"/>
                <w:kern w:val="0"/>
                <w:sz w:val="20"/>
                <w:szCs w:val="20"/>
              </w:rPr>
              <w:br/>
              <w:t xml:space="preserve">额定阻抗：8 </w:t>
            </w:r>
            <w:r>
              <w:rPr>
                <w:rFonts w:ascii="微软雅黑" w:eastAsia="微软雅黑" w:hAnsi="微软雅黑" w:cs="微软雅黑" w:hint="eastAsia"/>
                <w:color w:val="000000"/>
                <w:kern w:val="0"/>
                <w:sz w:val="20"/>
                <w:szCs w:val="20"/>
              </w:rPr>
              <w:t>Ω</w:t>
            </w:r>
            <w:r>
              <w:rPr>
                <w:rFonts w:ascii="宋体" w:hAnsi="宋体" w:cs="宋体" w:hint="eastAsia"/>
                <w:color w:val="000000"/>
                <w:kern w:val="0"/>
                <w:sz w:val="20"/>
                <w:szCs w:val="20"/>
              </w:rPr>
              <w:br/>
            </w:r>
            <w:r>
              <w:rPr>
                <w:rFonts w:ascii="宋体" w:hAnsi="宋体" w:cs="宋体" w:hint="eastAsia"/>
                <w:color w:val="000000"/>
                <w:kern w:val="0"/>
                <w:sz w:val="20"/>
                <w:szCs w:val="20"/>
              </w:rPr>
              <w:lastRenderedPageBreak/>
              <w:t xml:space="preserve">最小阻抗：6.5 </w:t>
            </w:r>
            <w:r>
              <w:rPr>
                <w:rFonts w:ascii="微软雅黑" w:eastAsia="微软雅黑" w:hAnsi="微软雅黑" w:cs="微软雅黑" w:hint="eastAsia"/>
                <w:color w:val="000000"/>
                <w:kern w:val="0"/>
                <w:sz w:val="20"/>
                <w:szCs w:val="20"/>
              </w:rPr>
              <w:t>Ω</w:t>
            </w:r>
            <w:r>
              <w:rPr>
                <w:rFonts w:ascii="宋体" w:hAnsi="宋体" w:cs="宋体" w:hint="eastAsia"/>
                <w:color w:val="000000"/>
                <w:kern w:val="0"/>
                <w:sz w:val="20"/>
                <w:szCs w:val="20"/>
              </w:rPr>
              <w:br/>
              <w:t>推荐高通：60 Hz (24 dB/octave)</w:t>
            </w:r>
            <w:r>
              <w:rPr>
                <w:rFonts w:ascii="宋体" w:hAnsi="宋体" w:cs="宋体" w:hint="eastAsia"/>
                <w:color w:val="000000"/>
                <w:kern w:val="0"/>
                <w:sz w:val="20"/>
                <w:szCs w:val="20"/>
              </w:rPr>
              <w:br/>
              <w:t>输入变压器(70 V/100 V)：60 W</w:t>
            </w:r>
            <w:r>
              <w:rPr>
                <w:rFonts w:ascii="宋体" w:hAnsi="宋体" w:cs="宋体" w:hint="eastAsia"/>
                <w:color w:val="000000"/>
                <w:kern w:val="0"/>
                <w:sz w:val="20"/>
                <w:szCs w:val="20"/>
              </w:rPr>
              <w:br/>
              <w:t>变压器抽头：70V：60 W、30 W、15 W、7.5 W，8 Ω，100V：60 W、30 W、15 W，8 Ω</w:t>
            </w:r>
            <w:r>
              <w:rPr>
                <w:rFonts w:ascii="宋体" w:hAnsi="宋体" w:cs="宋体" w:hint="eastAsia"/>
                <w:color w:val="000000"/>
                <w:kern w:val="0"/>
                <w:sz w:val="20"/>
                <w:szCs w:val="20"/>
              </w:rPr>
              <w:br/>
              <w:t>低频换能器：5.25 英寸（133 毫米）</w:t>
            </w:r>
            <w:r>
              <w:rPr>
                <w:rFonts w:ascii="宋体" w:hAnsi="宋体" w:cs="宋体" w:hint="eastAsia"/>
                <w:color w:val="000000"/>
                <w:kern w:val="0"/>
                <w:sz w:val="20"/>
                <w:szCs w:val="20"/>
              </w:rPr>
              <w:br/>
              <w:t>高频换能器：0.75 英寸（20 毫米）</w:t>
            </w:r>
            <w:r>
              <w:rPr>
                <w:rFonts w:ascii="宋体" w:hAnsi="宋体" w:cs="宋体" w:hint="eastAsia"/>
                <w:color w:val="000000"/>
                <w:kern w:val="0"/>
                <w:sz w:val="20"/>
                <w:szCs w:val="20"/>
              </w:rPr>
              <w:br/>
              <w:t>连接器：可拆卸的带锁 4 针连接器（欧式接线盒）- (2)用于连接分布式线路中额外的扬声器。最粗线</w:t>
            </w:r>
            <w:proofErr w:type="gramStart"/>
            <w:r>
              <w:rPr>
                <w:rFonts w:ascii="宋体" w:hAnsi="宋体" w:cs="宋体" w:hint="eastAsia"/>
                <w:color w:val="000000"/>
                <w:kern w:val="0"/>
                <w:sz w:val="20"/>
                <w:szCs w:val="20"/>
              </w:rPr>
              <w:t>缆</w:t>
            </w:r>
            <w:proofErr w:type="gramEnd"/>
            <w:r>
              <w:rPr>
                <w:rFonts w:ascii="宋体" w:hAnsi="宋体" w:cs="宋体" w:hint="eastAsia"/>
                <w:color w:val="000000"/>
                <w:kern w:val="0"/>
                <w:sz w:val="20"/>
                <w:szCs w:val="20"/>
              </w:rPr>
              <w:t>尺寸 12AWG（2.5 毫米）</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47</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数字功放</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普联、H3C、华为</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功率参数：</w:t>
            </w:r>
            <w:r>
              <w:rPr>
                <w:rFonts w:ascii="宋体" w:hAnsi="宋体" w:cs="宋体" w:hint="eastAsia"/>
                <w:color w:val="000000"/>
                <w:kern w:val="0"/>
                <w:sz w:val="20"/>
                <w:szCs w:val="20"/>
              </w:rPr>
              <w:br/>
              <w:t>70V功率：500W</w:t>
            </w:r>
            <w:r>
              <w:rPr>
                <w:rFonts w:ascii="宋体" w:hAnsi="宋体" w:cs="宋体" w:hint="eastAsia"/>
                <w:color w:val="000000"/>
                <w:kern w:val="0"/>
                <w:sz w:val="20"/>
                <w:szCs w:val="20"/>
              </w:rPr>
              <w:br/>
              <w:t>100V功率：600W</w:t>
            </w:r>
            <w:r>
              <w:rPr>
                <w:rFonts w:ascii="宋体" w:hAnsi="宋体" w:cs="宋体" w:hint="eastAsia"/>
                <w:color w:val="000000"/>
                <w:kern w:val="0"/>
                <w:sz w:val="20"/>
                <w:szCs w:val="20"/>
              </w:rPr>
              <w:br/>
              <w:t>频率响应:20Hz-30kHz±0.5dB</w:t>
            </w:r>
            <w:r>
              <w:rPr>
                <w:rFonts w:ascii="宋体" w:hAnsi="宋体" w:cs="宋体" w:hint="eastAsia"/>
                <w:color w:val="000000"/>
                <w:kern w:val="0"/>
                <w:sz w:val="20"/>
                <w:szCs w:val="20"/>
              </w:rPr>
              <w:br/>
              <w:t>信噪比：110dB</w:t>
            </w:r>
            <w:r>
              <w:rPr>
                <w:rFonts w:ascii="宋体" w:hAnsi="宋体" w:cs="宋体" w:hint="eastAsia"/>
                <w:color w:val="000000"/>
                <w:kern w:val="0"/>
                <w:sz w:val="20"/>
                <w:szCs w:val="20"/>
              </w:rPr>
              <w:br/>
              <w:t>总谐波失真：≤0.1%</w:t>
            </w:r>
            <w:r>
              <w:rPr>
                <w:rFonts w:ascii="宋体" w:hAnsi="宋体" w:cs="宋体" w:hint="eastAsia"/>
                <w:color w:val="000000"/>
                <w:kern w:val="0"/>
                <w:sz w:val="20"/>
                <w:szCs w:val="20"/>
              </w:rPr>
              <w:br/>
              <w:t>阻尼系数：≥600</w:t>
            </w:r>
            <w:r>
              <w:rPr>
                <w:rFonts w:ascii="宋体" w:hAnsi="宋体" w:cs="宋体" w:hint="eastAsia"/>
                <w:color w:val="000000"/>
                <w:kern w:val="0"/>
                <w:sz w:val="20"/>
                <w:szCs w:val="20"/>
              </w:rPr>
              <w:br/>
              <w:t>输入阻抗（平衡/非平衡）：20KΩ平衡/10KΩ非平衡K  20KΩbalanced/10kΩ unbalanced</w:t>
            </w:r>
            <w:r>
              <w:rPr>
                <w:rFonts w:ascii="宋体" w:hAnsi="宋体" w:cs="宋体" w:hint="eastAsia"/>
                <w:color w:val="000000"/>
                <w:kern w:val="0"/>
                <w:sz w:val="20"/>
                <w:szCs w:val="20"/>
              </w:rPr>
              <w:br/>
              <w:t>输入增益：面板背面开关 rear panel:0.775V/1.0V/1.4V</w:t>
            </w:r>
            <w:r>
              <w:rPr>
                <w:rFonts w:ascii="宋体" w:hAnsi="宋体" w:cs="宋体" w:hint="eastAsia"/>
                <w:color w:val="000000"/>
                <w:kern w:val="0"/>
                <w:sz w:val="20"/>
                <w:szCs w:val="20"/>
              </w:rPr>
              <w:br/>
              <w:t xml:space="preserve"> temperature control cooling fan</w:t>
            </w:r>
            <w:r>
              <w:rPr>
                <w:rFonts w:ascii="宋体" w:hAnsi="宋体" w:cs="宋体" w:hint="eastAsia"/>
                <w:color w:val="000000"/>
                <w:kern w:val="0"/>
                <w:sz w:val="20"/>
                <w:szCs w:val="20"/>
              </w:rPr>
              <w:br/>
              <w:t>功效保护：具有短路、开路、过热、过载、直流、超音频等保护装置</w:t>
            </w:r>
            <w:r>
              <w:rPr>
                <w:rFonts w:ascii="宋体" w:hAnsi="宋体" w:cs="宋体" w:hint="eastAsia"/>
                <w:color w:val="000000"/>
                <w:kern w:val="0"/>
                <w:sz w:val="20"/>
                <w:szCs w:val="20"/>
              </w:rPr>
              <w:br/>
              <w:t>前面板提示：保护指示灯、信号指示灯、工作指示灯</w:t>
            </w:r>
            <w:r>
              <w:rPr>
                <w:rFonts w:ascii="宋体" w:hAnsi="宋体" w:cs="宋体" w:hint="eastAsia"/>
                <w:color w:val="000000"/>
                <w:kern w:val="0"/>
                <w:sz w:val="20"/>
                <w:szCs w:val="20"/>
              </w:rPr>
              <w:br/>
              <w:t>电源要求：200-240V-50-60HZ</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48</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投影节点用交互机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普联、H3C、华为</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千兆、8网口、1SFP（含LC光模块），（放置于每个立杆的投影基站内)</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49</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键盘鼠标</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无线套装</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显示器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惠普，戴尔，联想</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14寸带HDMI</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51</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服务器机柜</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01、高度：1600mm(32u)</w:t>
            </w:r>
            <w:r>
              <w:rPr>
                <w:rFonts w:ascii="宋体" w:hAnsi="宋体" w:cs="宋体" w:hint="eastAsia"/>
                <w:color w:val="000000"/>
                <w:kern w:val="0"/>
                <w:sz w:val="20"/>
                <w:szCs w:val="20"/>
              </w:rPr>
              <w:br/>
              <w:t>02、宽度：600mm</w:t>
            </w:r>
            <w:r>
              <w:rPr>
                <w:rFonts w:ascii="宋体" w:hAnsi="宋体" w:cs="宋体" w:hint="eastAsia"/>
                <w:color w:val="000000"/>
                <w:kern w:val="0"/>
                <w:sz w:val="20"/>
                <w:szCs w:val="20"/>
              </w:rPr>
              <w:br/>
              <w:t>03、深度：600mm</w:t>
            </w:r>
            <w:r>
              <w:rPr>
                <w:rFonts w:ascii="宋体" w:hAnsi="宋体" w:cs="宋体" w:hint="eastAsia"/>
                <w:color w:val="000000"/>
                <w:kern w:val="0"/>
                <w:sz w:val="20"/>
                <w:szCs w:val="20"/>
              </w:rPr>
              <w:br/>
              <w:t>04、立柱孔距：470mm（19英寸标准）</w:t>
            </w:r>
            <w:r>
              <w:rPr>
                <w:rFonts w:ascii="宋体" w:hAnsi="宋体" w:cs="宋体" w:hint="eastAsia"/>
                <w:color w:val="000000"/>
                <w:kern w:val="0"/>
                <w:sz w:val="20"/>
                <w:szCs w:val="20"/>
              </w:rPr>
              <w:br/>
              <w:t>05、材质：冷轧钢材质</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线材</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信号电源线及音箱线材辅材及系统辅材配件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53</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时序电源</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proofErr w:type="gramStart"/>
            <w:r>
              <w:rPr>
                <w:rFonts w:ascii="宋体" w:hAnsi="宋体" w:cs="宋体" w:hint="eastAsia"/>
                <w:color w:val="000000"/>
                <w:kern w:val="0"/>
                <w:sz w:val="20"/>
                <w:szCs w:val="20"/>
              </w:rPr>
              <w:t>带触控</w:t>
            </w:r>
            <w:proofErr w:type="gramEnd"/>
            <w:r>
              <w:rPr>
                <w:rFonts w:ascii="宋体" w:hAnsi="宋体" w:cs="宋体" w:hint="eastAsia"/>
                <w:color w:val="000000"/>
                <w:kern w:val="0"/>
                <w:sz w:val="20"/>
                <w:szCs w:val="20"/>
              </w:rPr>
              <w:t>，电脑独立控制，设置定时开关，配舞台烟机</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54</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灯光控制台</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处理器：英特尔I5-6500 CPU 8G内存，GTX1050独显</w:t>
            </w:r>
            <w:r>
              <w:rPr>
                <w:rFonts w:ascii="宋体" w:hAnsi="宋体" w:cs="宋体" w:hint="eastAsia"/>
                <w:color w:val="000000"/>
                <w:kern w:val="0"/>
                <w:sz w:val="20"/>
                <w:szCs w:val="20"/>
              </w:rPr>
              <w:br/>
              <w:t>2个15.4寸电动升降宽屏触摸显示屏</w:t>
            </w:r>
            <w:r>
              <w:rPr>
                <w:rFonts w:ascii="宋体" w:hAnsi="宋体" w:cs="宋体" w:hint="eastAsia"/>
                <w:color w:val="000000"/>
                <w:kern w:val="0"/>
                <w:sz w:val="20"/>
                <w:szCs w:val="20"/>
              </w:rPr>
              <w:br/>
              <w:t>显示窗口固定鼠标不可拖动</w:t>
            </w:r>
            <w:r>
              <w:rPr>
                <w:rFonts w:ascii="宋体" w:hAnsi="宋体" w:cs="宋体" w:hint="eastAsia"/>
                <w:color w:val="000000"/>
                <w:kern w:val="0"/>
                <w:sz w:val="20"/>
                <w:szCs w:val="20"/>
              </w:rPr>
              <w:br/>
              <w:t>支持物理按键关闭窗口运行其他灯光软件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55</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激光器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5w全彩</w:t>
            </w:r>
            <w:r>
              <w:rPr>
                <w:rFonts w:ascii="宋体" w:hAnsi="宋体" w:cs="宋体" w:hint="eastAsia"/>
                <w:color w:val="000000"/>
                <w:kern w:val="0"/>
                <w:sz w:val="20"/>
                <w:szCs w:val="20"/>
              </w:rPr>
              <w:br/>
              <w:t>BEYOND激光控制软件</w:t>
            </w:r>
            <w:r>
              <w:rPr>
                <w:rFonts w:ascii="宋体" w:hAnsi="宋体" w:cs="宋体" w:hint="eastAsia"/>
                <w:color w:val="000000"/>
                <w:kern w:val="0"/>
                <w:sz w:val="20"/>
                <w:szCs w:val="20"/>
              </w:rPr>
              <w:br/>
              <w:t>激光灯内置控制系统：Pangolin Quickshow FB4</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56</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光线收发器</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接口：1个1.25Gbps SC光纤接口/1个100Mbps自适应rj45口</w:t>
            </w:r>
            <w:r>
              <w:rPr>
                <w:rFonts w:ascii="宋体" w:hAnsi="宋体" w:cs="宋体" w:hint="eastAsia"/>
                <w:color w:val="000000"/>
                <w:kern w:val="0"/>
                <w:sz w:val="20"/>
                <w:szCs w:val="20"/>
              </w:rPr>
              <w:br/>
              <w:t>传输波长：1550/1310nm</w:t>
            </w:r>
            <w:r>
              <w:rPr>
                <w:rFonts w:ascii="宋体" w:hAnsi="宋体" w:cs="宋体" w:hint="eastAsia"/>
                <w:color w:val="000000"/>
                <w:kern w:val="0"/>
                <w:sz w:val="20"/>
                <w:szCs w:val="20"/>
              </w:rPr>
              <w:br/>
              <w:t>工作温度：-20°~60°</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noWrap/>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57</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网络交换机</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普联、H3C、华为</w:t>
            </w:r>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上行端口速率：千兆</w:t>
            </w:r>
            <w:r>
              <w:rPr>
                <w:rFonts w:ascii="宋体" w:hAnsi="宋体" w:cs="宋体" w:hint="eastAsia"/>
                <w:color w:val="000000"/>
                <w:kern w:val="0"/>
                <w:sz w:val="20"/>
                <w:szCs w:val="20"/>
              </w:rPr>
              <w:br/>
              <w:t>端口类型：</w:t>
            </w:r>
            <w:proofErr w:type="gramStart"/>
            <w:r>
              <w:rPr>
                <w:rFonts w:ascii="宋体" w:hAnsi="宋体" w:cs="宋体" w:hint="eastAsia"/>
                <w:color w:val="000000"/>
                <w:kern w:val="0"/>
                <w:sz w:val="20"/>
                <w:szCs w:val="20"/>
              </w:rPr>
              <w:t>电口&amp;光口</w:t>
            </w:r>
            <w:proofErr w:type="gramEnd"/>
            <w:r>
              <w:rPr>
                <w:rFonts w:ascii="宋体" w:hAnsi="宋体" w:cs="宋体" w:hint="eastAsia"/>
                <w:color w:val="000000"/>
                <w:kern w:val="0"/>
                <w:sz w:val="20"/>
                <w:szCs w:val="20"/>
              </w:rPr>
              <w:br/>
              <w:t>适用网络：中小型网络</w:t>
            </w:r>
            <w:r>
              <w:rPr>
                <w:rFonts w:ascii="宋体" w:hAnsi="宋体" w:cs="宋体" w:hint="eastAsia"/>
                <w:color w:val="000000"/>
                <w:kern w:val="0"/>
                <w:sz w:val="20"/>
                <w:szCs w:val="20"/>
              </w:rPr>
              <w:br/>
              <w:t>端口数量：8</w:t>
            </w:r>
            <w:r>
              <w:rPr>
                <w:rFonts w:ascii="宋体" w:hAnsi="宋体" w:cs="宋体" w:hint="eastAsia"/>
                <w:color w:val="000000"/>
                <w:kern w:val="0"/>
                <w:sz w:val="20"/>
                <w:szCs w:val="20"/>
              </w:rPr>
              <w:br/>
            </w:r>
            <w:proofErr w:type="gramStart"/>
            <w:r>
              <w:rPr>
                <w:rFonts w:ascii="宋体" w:hAnsi="宋体" w:cs="宋体" w:hint="eastAsia"/>
                <w:color w:val="000000"/>
                <w:kern w:val="0"/>
                <w:sz w:val="20"/>
                <w:szCs w:val="20"/>
              </w:rPr>
              <w:t>云管理</w:t>
            </w:r>
            <w:proofErr w:type="gramEnd"/>
            <w:r>
              <w:rPr>
                <w:rFonts w:ascii="宋体" w:hAnsi="宋体" w:cs="宋体" w:hint="eastAsia"/>
                <w:color w:val="000000"/>
                <w:kern w:val="0"/>
                <w:sz w:val="20"/>
                <w:szCs w:val="20"/>
              </w:rPr>
              <w:t>交换机：不支持</w:t>
            </w:r>
            <w:proofErr w:type="gramStart"/>
            <w:r>
              <w:rPr>
                <w:rFonts w:ascii="宋体" w:hAnsi="宋体" w:cs="宋体" w:hint="eastAsia"/>
                <w:color w:val="000000"/>
                <w:kern w:val="0"/>
                <w:sz w:val="20"/>
                <w:szCs w:val="20"/>
              </w:rPr>
              <w:t>云管理</w:t>
            </w:r>
            <w:proofErr w:type="gramEnd"/>
            <w:r>
              <w:rPr>
                <w:rFonts w:ascii="宋体" w:hAnsi="宋体" w:cs="宋体" w:hint="eastAsia"/>
                <w:color w:val="000000"/>
                <w:kern w:val="0"/>
                <w:sz w:val="20"/>
                <w:szCs w:val="20"/>
              </w:rPr>
              <w:br/>
              <w:t>下行接口类型：以太网交换机</w:t>
            </w:r>
            <w:r>
              <w:rPr>
                <w:rFonts w:ascii="宋体" w:hAnsi="宋体" w:cs="宋体" w:hint="eastAsia"/>
                <w:color w:val="000000"/>
                <w:kern w:val="0"/>
                <w:sz w:val="20"/>
                <w:szCs w:val="20"/>
              </w:rPr>
              <w:br/>
              <w:t>下行端口速率：千兆</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80" w:type="dxa"/>
            <w:noWrap/>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58</w:t>
            </w:r>
          </w:p>
        </w:tc>
        <w:tc>
          <w:tcPr>
            <w:tcW w:w="1041" w:type="dxa"/>
            <w:vMerge w:val="restart"/>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室内文化装饰</w:t>
            </w: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文化建设-室内天花装饰</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天花刷灰色漆面，定制石膏板材料模块装饰等，具体根据效果图定制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59</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文化建设-配电与LED照明</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配电与灯光LED照明（满足实训</w:t>
            </w:r>
            <w:proofErr w:type="gramStart"/>
            <w:r>
              <w:rPr>
                <w:rFonts w:ascii="宋体" w:hAnsi="宋体" w:cs="宋体" w:hint="eastAsia"/>
                <w:color w:val="000000"/>
                <w:kern w:val="0"/>
                <w:sz w:val="20"/>
                <w:szCs w:val="20"/>
              </w:rPr>
              <w:t>室整个</w:t>
            </w:r>
            <w:proofErr w:type="gramEnd"/>
            <w:r>
              <w:rPr>
                <w:rFonts w:ascii="宋体" w:hAnsi="宋体" w:cs="宋体" w:hint="eastAsia"/>
                <w:color w:val="000000"/>
                <w:kern w:val="0"/>
                <w:sz w:val="20"/>
                <w:szCs w:val="20"/>
              </w:rPr>
              <w:t>场地大小，</w:t>
            </w:r>
            <w:proofErr w:type="gramStart"/>
            <w:r>
              <w:rPr>
                <w:rFonts w:ascii="宋体" w:hAnsi="宋体" w:cs="宋体" w:hint="eastAsia"/>
                <w:color w:val="000000"/>
                <w:kern w:val="0"/>
                <w:sz w:val="20"/>
                <w:szCs w:val="20"/>
              </w:rPr>
              <w:t>灯身辅材质</w:t>
            </w:r>
            <w:proofErr w:type="gramEnd"/>
            <w:r>
              <w:rPr>
                <w:rFonts w:ascii="宋体" w:hAnsi="宋体" w:cs="宋体" w:hint="eastAsia"/>
                <w:color w:val="000000"/>
                <w:kern w:val="0"/>
                <w:sz w:val="20"/>
                <w:szCs w:val="20"/>
              </w:rPr>
              <w:t>:铝,灯罩主材质:PMMA高透光率灯罩,光源类型:节能灯LED,照射面积:8㎡-13㎡,灯具是否带光源:带光源,电压:111V~240V（含）,功率:61W(含)-70W(含),灯罩形状:长方形）</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60</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文化建设-墙面艺术处理</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工作室墙面刮腻子，重新艺术处理，颜色艺术化设计搭配。</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250</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61</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文化建设-交互背景墙</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定制做背景墙，包含轻钢龙骨，石膏板、刷漆等。满足万象墙及全息展示柜的支撑定制。</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22</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62</w:t>
            </w:r>
          </w:p>
        </w:tc>
        <w:tc>
          <w:tcPr>
            <w:tcW w:w="1041" w:type="dxa"/>
            <w:vMerge/>
            <w:vAlign w:val="center"/>
          </w:tcPr>
          <w:p w:rsidR="00787CBE" w:rsidRDefault="00787CBE" w:rsidP="00787CBE">
            <w:pPr>
              <w:widowControl/>
              <w:jc w:val="left"/>
              <w:rPr>
                <w:rFonts w:ascii="宋体" w:hAnsi="宋体" w:cs="宋体"/>
                <w:color w:val="000000"/>
                <w:kern w:val="0"/>
                <w:sz w:val="20"/>
                <w:szCs w:val="20"/>
              </w:rPr>
            </w:pPr>
          </w:p>
        </w:tc>
        <w:tc>
          <w:tcPr>
            <w:tcW w:w="1560" w:type="dxa"/>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文化建设-艺术窗帘</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口可，域圆，</w:t>
            </w:r>
            <w:proofErr w:type="gramStart"/>
            <w:r>
              <w:rPr>
                <w:rFonts w:ascii="宋体" w:hAnsi="宋体" w:cs="宋体" w:hint="eastAsia"/>
                <w:color w:val="000000"/>
                <w:kern w:val="0"/>
                <w:sz w:val="20"/>
                <w:szCs w:val="20"/>
              </w:rPr>
              <w:t>联力</w:t>
            </w:r>
            <w:proofErr w:type="gramEnd"/>
          </w:p>
        </w:tc>
        <w:tc>
          <w:tcPr>
            <w:tcW w:w="5871" w:type="dxa"/>
            <w:vAlign w:val="center"/>
          </w:tcPr>
          <w:p w:rsidR="00787CBE" w:rsidRDefault="00787CBE" w:rsidP="00787CBE">
            <w:pPr>
              <w:widowControl/>
              <w:jc w:val="left"/>
              <w:rPr>
                <w:rFonts w:ascii="宋体" w:hAnsi="宋体" w:cs="宋体"/>
                <w:kern w:val="0"/>
                <w:sz w:val="20"/>
                <w:szCs w:val="20"/>
              </w:rPr>
            </w:pPr>
            <w:r>
              <w:rPr>
                <w:rFonts w:ascii="宋体" w:hAnsi="宋体" w:cs="宋体" w:hint="eastAsia"/>
                <w:kern w:val="0"/>
                <w:sz w:val="20"/>
                <w:szCs w:val="20"/>
              </w:rPr>
              <w:t>艺术窗帘（遮光功能:装饰+全遮光,材质:布,原料成分:涤纶 混纺,图案:纯色,按现场需求定制）。每个窗帘不少于4平方。</w:t>
            </w:r>
          </w:p>
        </w:tc>
        <w:tc>
          <w:tcPr>
            <w:tcW w:w="90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1030" w:type="dxa"/>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c>
          <w:tcPr>
            <w:tcW w:w="1080" w:type="dxa"/>
            <w:vAlign w:val="center"/>
          </w:tcPr>
          <w:p w:rsidR="00787CBE" w:rsidRDefault="00787CBE" w:rsidP="00787CBE">
            <w:pPr>
              <w:widowControl/>
              <w:jc w:val="center"/>
              <w:textAlignment w:val="center"/>
              <w:rPr>
                <w:rFonts w:ascii="宋体" w:hAnsi="宋体" w:cs="宋体"/>
                <w:color w:val="000000"/>
                <w:kern w:val="0"/>
                <w:sz w:val="20"/>
                <w:szCs w:val="20"/>
              </w:rPr>
            </w:pPr>
          </w:p>
        </w:tc>
      </w:tr>
      <w:tr w:rsidR="00787CBE" w:rsidTr="00787CBE">
        <w:trPr>
          <w:trHeight w:val="469"/>
        </w:trPr>
        <w:tc>
          <w:tcPr>
            <w:tcW w:w="66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1041"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560"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总价</w:t>
            </w:r>
          </w:p>
        </w:tc>
        <w:tc>
          <w:tcPr>
            <w:tcW w:w="1616"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5871" w:type="dxa"/>
            <w:noWrap/>
            <w:vAlign w:val="center"/>
          </w:tcPr>
          <w:p w:rsidR="00787CBE" w:rsidRDefault="00787CBE" w:rsidP="00787CBE">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0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030" w:type="dxa"/>
            <w:noWrap/>
            <w:vAlign w:val="center"/>
          </w:tcPr>
          <w:p w:rsidR="00787CBE" w:rsidRDefault="00787CBE" w:rsidP="00787CBE">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080" w:type="dxa"/>
            <w:noWrap/>
            <w:vAlign w:val="center"/>
          </w:tcPr>
          <w:p w:rsidR="00787CBE" w:rsidRDefault="00787CBE" w:rsidP="00787CBE">
            <w:pPr>
              <w:widowControl/>
              <w:jc w:val="center"/>
              <w:rPr>
                <w:rFonts w:ascii="宋体" w:hAnsi="宋体" w:cs="宋体"/>
                <w:color w:val="000000"/>
                <w:kern w:val="0"/>
                <w:sz w:val="20"/>
                <w:szCs w:val="20"/>
              </w:rPr>
            </w:pPr>
          </w:p>
        </w:tc>
        <w:tc>
          <w:tcPr>
            <w:tcW w:w="1080" w:type="dxa"/>
            <w:noWrap/>
            <w:vAlign w:val="center"/>
          </w:tcPr>
          <w:p w:rsidR="00787CBE" w:rsidRDefault="00787CBE" w:rsidP="00787CBE">
            <w:pPr>
              <w:widowControl/>
              <w:jc w:val="center"/>
              <w:rPr>
                <w:rFonts w:ascii="宋体" w:hAnsi="宋体" w:cs="宋体"/>
                <w:color w:val="000000"/>
                <w:kern w:val="0"/>
                <w:sz w:val="20"/>
                <w:szCs w:val="20"/>
              </w:rPr>
            </w:pPr>
          </w:p>
        </w:tc>
      </w:tr>
    </w:tbl>
    <w:p w:rsidR="008E693C" w:rsidRPr="00787CBE" w:rsidRDefault="008E693C">
      <w:pPr>
        <w:rPr>
          <w:rFonts w:ascii="宋体" w:eastAsia="宋体" w:hAnsi="宋体" w:cs="宋体"/>
        </w:rPr>
      </w:pPr>
    </w:p>
    <w:p w:rsidR="008E693C" w:rsidRDefault="008E693C">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182779" w:rsidRDefault="00182779">
      <w:pPr>
        <w:rPr>
          <w:rFonts w:ascii="宋体" w:eastAsia="宋体" w:hAnsi="宋体" w:cs="宋体"/>
        </w:rPr>
      </w:pPr>
    </w:p>
    <w:p w:rsidR="00787CBE" w:rsidRDefault="00787CBE">
      <w:pPr>
        <w:rPr>
          <w:rFonts w:ascii="宋体" w:eastAsia="宋体" w:hAnsi="宋体" w:cs="宋体"/>
        </w:rPr>
        <w:sectPr w:rsidR="00787CBE" w:rsidSect="00787CBE">
          <w:pgSz w:w="16838" w:h="11906" w:orient="landscape"/>
          <w:pgMar w:top="1797" w:right="1440" w:bottom="1797" w:left="1440" w:header="851" w:footer="992" w:gutter="0"/>
          <w:cols w:space="425"/>
          <w:docGrid w:type="linesAndChars" w:linePitch="312"/>
        </w:sectPr>
      </w:pPr>
    </w:p>
    <w:p w:rsidR="00787CBE" w:rsidRDefault="00787CBE" w:rsidP="00787CBE">
      <w:pPr>
        <w:pStyle w:val="a7"/>
        <w:spacing w:line="360" w:lineRule="auto"/>
        <w:rPr>
          <w:rFonts w:ascii="宋体" w:hAnsi="宋体"/>
          <w:bCs/>
          <w:color w:val="000000"/>
          <w:szCs w:val="21"/>
        </w:rPr>
      </w:pPr>
      <w:r>
        <w:rPr>
          <w:rFonts w:ascii="宋体" w:hAnsi="宋体" w:hint="eastAsia"/>
          <w:b/>
          <w:color w:val="000000"/>
          <w:szCs w:val="21"/>
        </w:rPr>
        <w:lastRenderedPageBreak/>
        <w:t>实训室平面布局图：</w:t>
      </w:r>
    </w:p>
    <w:p w:rsidR="00787CBE" w:rsidRDefault="00787CBE" w:rsidP="00787CBE">
      <w:pPr>
        <w:pStyle w:val="a7"/>
        <w:rPr>
          <w:color w:val="000000"/>
        </w:rPr>
      </w:pPr>
      <w:r>
        <w:rPr>
          <w:noProof/>
        </w:rPr>
        <w:drawing>
          <wp:inline distT="0" distB="0" distL="0" distR="0">
            <wp:extent cx="6113145" cy="371665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3716655"/>
                    </a:xfrm>
                    <a:prstGeom prst="rect">
                      <a:avLst/>
                    </a:prstGeom>
                    <a:noFill/>
                    <a:ln>
                      <a:noFill/>
                    </a:ln>
                  </pic:spPr>
                </pic:pic>
              </a:graphicData>
            </a:graphic>
          </wp:inline>
        </w:drawing>
      </w:r>
    </w:p>
    <w:p w:rsidR="00787CBE" w:rsidRDefault="00787CBE" w:rsidP="00787CBE">
      <w:pPr>
        <w:pStyle w:val="a7"/>
        <w:spacing w:line="360" w:lineRule="auto"/>
        <w:rPr>
          <w:rFonts w:ascii="宋体" w:hAnsi="宋体"/>
          <w:b/>
          <w:color w:val="000000"/>
          <w:szCs w:val="21"/>
        </w:rPr>
      </w:pPr>
      <w:r>
        <w:rPr>
          <w:rFonts w:ascii="宋体" w:hAnsi="宋体" w:hint="eastAsia"/>
          <w:b/>
          <w:color w:val="000000"/>
          <w:szCs w:val="21"/>
        </w:rPr>
        <w:t>实训室</w:t>
      </w:r>
      <w:r>
        <w:rPr>
          <w:rFonts w:ascii="宋体" w:hAnsi="宋体" w:hint="eastAsia"/>
          <w:b/>
          <w:color w:val="000000"/>
          <w:szCs w:val="21"/>
          <w:lang w:eastAsia="zh-Hans"/>
        </w:rPr>
        <w:t>渲染</w:t>
      </w:r>
      <w:r>
        <w:rPr>
          <w:rFonts w:ascii="宋体" w:hAnsi="宋体" w:hint="eastAsia"/>
          <w:b/>
          <w:color w:val="000000"/>
          <w:szCs w:val="21"/>
        </w:rPr>
        <w:t>图：</w:t>
      </w:r>
    </w:p>
    <w:p w:rsidR="00787CBE" w:rsidRDefault="00787CBE" w:rsidP="00787CBE">
      <w:pPr>
        <w:pStyle w:val="a7"/>
        <w:spacing w:line="360" w:lineRule="auto"/>
        <w:rPr>
          <w:rFonts w:ascii="宋体" w:hAnsi="宋体"/>
          <w:b/>
          <w:color w:val="000000"/>
          <w:szCs w:val="21"/>
        </w:rPr>
      </w:pPr>
      <w:r>
        <w:rPr>
          <w:noProof/>
        </w:rPr>
        <w:drawing>
          <wp:inline distT="0" distB="0" distL="0" distR="0">
            <wp:extent cx="6113145" cy="34544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145" cy="3454400"/>
                    </a:xfrm>
                    <a:prstGeom prst="rect">
                      <a:avLst/>
                    </a:prstGeom>
                    <a:noFill/>
                    <a:ln>
                      <a:noFill/>
                    </a:ln>
                  </pic:spPr>
                </pic:pic>
              </a:graphicData>
            </a:graphic>
          </wp:inline>
        </w:drawing>
      </w:r>
    </w:p>
    <w:p w:rsidR="00787CBE" w:rsidRDefault="00787CBE" w:rsidP="00787CBE">
      <w:pPr>
        <w:pStyle w:val="a7"/>
        <w:spacing w:line="360" w:lineRule="auto"/>
        <w:rPr>
          <w:rFonts w:ascii="宋体" w:hAnsi="宋体"/>
          <w:b/>
          <w:color w:val="000000"/>
          <w:szCs w:val="21"/>
        </w:rPr>
      </w:pPr>
    </w:p>
    <w:p w:rsidR="00182779" w:rsidRDefault="00182779">
      <w:pPr>
        <w:rPr>
          <w:rFonts w:ascii="宋体" w:eastAsia="宋体" w:hAnsi="宋体" w:cs="宋体"/>
        </w:rPr>
      </w:pPr>
    </w:p>
    <w:p w:rsidR="00A60AC5" w:rsidRDefault="0098634E">
      <w:pPr>
        <w:tabs>
          <w:tab w:val="left" w:pos="1800"/>
        </w:tabs>
        <w:rPr>
          <w:rFonts w:ascii="宋体" w:eastAsia="宋体" w:hAnsi="宋体" w:cs="宋体"/>
          <w:b/>
          <w:sz w:val="36"/>
        </w:rPr>
      </w:pPr>
      <w:r>
        <w:rPr>
          <w:rFonts w:ascii="宋体" w:eastAsia="宋体" w:hAnsi="宋体" w:cs="宋体"/>
          <w:b/>
          <w:sz w:val="36"/>
        </w:rPr>
        <w:lastRenderedPageBreak/>
        <w:t>二</w:t>
      </w:r>
      <w:r>
        <w:rPr>
          <w:rFonts w:ascii="宋体" w:eastAsia="宋体" w:hAnsi="宋体" w:cs="宋体" w:hint="eastAsia"/>
          <w:b/>
          <w:sz w:val="36"/>
        </w:rPr>
        <w:t>、</w:t>
      </w:r>
      <w:r>
        <w:rPr>
          <w:rFonts w:ascii="宋体" w:eastAsia="宋体" w:hAnsi="宋体" w:cs="宋体"/>
          <w:b/>
          <w:sz w:val="36"/>
        </w:rPr>
        <w:t>报价文件格式</w:t>
      </w:r>
    </w:p>
    <w:p w:rsidR="00A60AC5" w:rsidRDefault="0098634E">
      <w:pPr>
        <w:spacing w:line="360" w:lineRule="auto"/>
        <w:jc w:val="center"/>
        <w:rPr>
          <w:rFonts w:ascii="宋体" w:eastAsia="宋体" w:hAnsi="宋体" w:cs="宋体"/>
          <w:b/>
          <w:sz w:val="30"/>
        </w:rPr>
      </w:pPr>
      <w:r>
        <w:rPr>
          <w:rFonts w:ascii="宋体" w:eastAsia="宋体" w:hAnsi="宋体" w:cs="宋体"/>
          <w:b/>
          <w:sz w:val="30"/>
        </w:rPr>
        <w:t>格式</w:t>
      </w:r>
      <w:proofErr w:type="gramStart"/>
      <w:r>
        <w:rPr>
          <w:rFonts w:ascii="宋体" w:eastAsia="宋体" w:hAnsi="宋体" w:cs="宋体"/>
          <w:b/>
          <w:sz w:val="30"/>
        </w:rPr>
        <w:t>一</w:t>
      </w:r>
      <w:proofErr w:type="gramEnd"/>
      <w:r>
        <w:rPr>
          <w:rFonts w:ascii="宋体" w:eastAsia="宋体" w:hAnsi="宋体" w:cs="宋体"/>
          <w:b/>
          <w:sz w:val="30"/>
        </w:rPr>
        <w:t>投标承诺书</w:t>
      </w:r>
    </w:p>
    <w:p w:rsidR="00A60AC5" w:rsidRDefault="0098634E">
      <w:pPr>
        <w:spacing w:line="360" w:lineRule="auto"/>
        <w:rPr>
          <w:rFonts w:ascii="宋体" w:eastAsia="宋体" w:hAnsi="宋体" w:cs="宋体"/>
        </w:rPr>
      </w:pPr>
      <w:r>
        <w:rPr>
          <w:rFonts w:ascii="宋体" w:eastAsia="宋体" w:hAnsi="宋体" w:cs="宋体"/>
        </w:rPr>
        <w:t>致：东莞城市学院</w:t>
      </w:r>
    </w:p>
    <w:p w:rsidR="00A60AC5" w:rsidRDefault="0098634E">
      <w:pPr>
        <w:spacing w:line="360" w:lineRule="auto"/>
        <w:ind w:firstLine="420"/>
        <w:rPr>
          <w:rFonts w:ascii="宋体" w:eastAsia="宋体" w:hAnsi="宋体" w:cs="宋体"/>
        </w:rPr>
      </w:pPr>
      <w:r>
        <w:rPr>
          <w:rFonts w:ascii="宋体" w:eastAsia="宋体" w:hAnsi="宋体" w:cs="宋体"/>
        </w:rPr>
        <w:t>（一）根据贵方为的采购邀请，现提交下列包含下列文件正本____份和副本____份：</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投标承诺书；</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商务技术条款偏离表；</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报价总表及报价明细表；</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设备清单及详细报价（需列明品牌、产地、型号、配置、单价、合计等）；</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货物详细设计方案及交货期；</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付款方式；</w:t>
      </w:r>
    </w:p>
    <w:p w:rsidR="00A60AC5" w:rsidRDefault="0098634E">
      <w:pPr>
        <w:numPr>
          <w:ilvl w:val="0"/>
          <w:numId w:val="34"/>
        </w:numPr>
        <w:tabs>
          <w:tab w:val="left" w:pos="780"/>
        </w:tabs>
        <w:spacing w:line="360" w:lineRule="auto"/>
        <w:ind w:left="780" w:hanging="360"/>
        <w:rPr>
          <w:rFonts w:ascii="宋体" w:eastAsia="宋体" w:hAnsi="宋体" w:cs="宋体"/>
        </w:rPr>
      </w:pPr>
      <w:r>
        <w:rPr>
          <w:rFonts w:ascii="宋体" w:eastAsia="宋体" w:hAnsi="宋体" w:cs="宋体"/>
        </w:rPr>
        <w:t>售后服务措施及承诺；</w:t>
      </w:r>
    </w:p>
    <w:p w:rsidR="00A60AC5" w:rsidRDefault="0098634E">
      <w:pPr>
        <w:numPr>
          <w:ilvl w:val="0"/>
          <w:numId w:val="34"/>
        </w:numPr>
        <w:tabs>
          <w:tab w:val="left" w:pos="1440"/>
          <w:tab w:val="left" w:pos="2310"/>
        </w:tabs>
        <w:spacing w:line="360" w:lineRule="auto"/>
        <w:ind w:left="780" w:hanging="360"/>
        <w:rPr>
          <w:rFonts w:ascii="宋体" w:eastAsia="宋体" w:hAnsi="宋体" w:cs="宋体"/>
        </w:rPr>
      </w:pPr>
      <w:r>
        <w:rPr>
          <w:rFonts w:ascii="宋体" w:eastAsia="宋体" w:hAnsi="宋体" w:cs="宋体"/>
        </w:rPr>
        <w:t>从业人员及技术状况；</w:t>
      </w:r>
    </w:p>
    <w:p w:rsidR="00A60AC5" w:rsidRDefault="0098634E">
      <w:pPr>
        <w:numPr>
          <w:ilvl w:val="0"/>
          <w:numId w:val="34"/>
        </w:numPr>
        <w:tabs>
          <w:tab w:val="left" w:pos="1440"/>
          <w:tab w:val="left" w:pos="2310"/>
        </w:tabs>
        <w:spacing w:line="360" w:lineRule="auto"/>
        <w:ind w:left="780" w:hanging="360"/>
        <w:rPr>
          <w:rFonts w:ascii="宋体" w:eastAsia="宋体" w:hAnsi="宋体" w:cs="宋体"/>
        </w:rPr>
      </w:pPr>
      <w:r>
        <w:rPr>
          <w:rFonts w:ascii="宋体" w:eastAsia="宋体" w:hAnsi="宋体" w:cs="宋体"/>
        </w:rPr>
        <w:t>资格证明材料，包括营业执照、税务登记证、法定代表人授权委托书、法定代表人及委托代理人身份证明、经营业绩等；</w:t>
      </w:r>
    </w:p>
    <w:p w:rsidR="00A60AC5" w:rsidRDefault="0098634E">
      <w:pPr>
        <w:spacing w:line="360" w:lineRule="auto"/>
        <w:ind w:left="420"/>
        <w:rPr>
          <w:rFonts w:ascii="宋体" w:eastAsia="宋体" w:hAnsi="宋体" w:cs="宋体"/>
        </w:rPr>
      </w:pPr>
      <w:r>
        <w:rPr>
          <w:rFonts w:ascii="宋体" w:eastAsia="宋体" w:hAnsi="宋体" w:cs="宋体"/>
        </w:rPr>
        <w:t>10、其它优惠条件或需说明的其他内容。</w:t>
      </w:r>
    </w:p>
    <w:p w:rsidR="00A60AC5" w:rsidRDefault="0098634E">
      <w:pPr>
        <w:spacing w:line="360" w:lineRule="auto"/>
        <w:ind w:firstLine="630"/>
        <w:rPr>
          <w:rFonts w:ascii="宋体" w:eastAsia="宋体" w:hAnsi="宋体" w:cs="宋体"/>
        </w:rPr>
      </w:pPr>
      <w:r>
        <w:rPr>
          <w:rFonts w:ascii="宋体" w:eastAsia="宋体" w:hAnsi="宋体" w:cs="宋体"/>
        </w:rPr>
        <w:t>（二）报价¥____元，大写____（人民币）。</w:t>
      </w:r>
    </w:p>
    <w:p w:rsidR="00A60AC5" w:rsidRDefault="0098634E">
      <w:pPr>
        <w:spacing w:line="360" w:lineRule="auto"/>
        <w:ind w:firstLine="630"/>
        <w:rPr>
          <w:rFonts w:ascii="宋体" w:eastAsia="宋体" w:hAnsi="宋体" w:cs="宋体"/>
        </w:rPr>
      </w:pPr>
      <w:r>
        <w:rPr>
          <w:rFonts w:ascii="宋体" w:eastAsia="宋体" w:hAnsi="宋体" w:cs="宋体"/>
        </w:rPr>
        <w:t>（三）我方将按采购邀请函的规定履行合同责任和义务。</w:t>
      </w:r>
    </w:p>
    <w:p w:rsidR="00A60AC5" w:rsidRDefault="0098634E">
      <w:pPr>
        <w:spacing w:line="360" w:lineRule="auto"/>
        <w:ind w:firstLine="630"/>
        <w:rPr>
          <w:rFonts w:ascii="宋体" w:eastAsia="宋体" w:hAnsi="宋体" w:cs="宋体"/>
        </w:rPr>
      </w:pPr>
      <w:r>
        <w:rPr>
          <w:rFonts w:ascii="宋体" w:eastAsia="宋体" w:hAnsi="宋体" w:cs="宋体"/>
        </w:rPr>
        <w:t>（四）递交谈判文件后我方不撤回谈判文件。</w:t>
      </w:r>
    </w:p>
    <w:p w:rsidR="00A60AC5" w:rsidRDefault="0098634E">
      <w:pPr>
        <w:spacing w:line="360" w:lineRule="auto"/>
        <w:ind w:firstLine="630"/>
        <w:rPr>
          <w:rFonts w:ascii="宋体" w:eastAsia="宋体" w:hAnsi="宋体" w:cs="宋体"/>
        </w:rPr>
      </w:pPr>
      <w:r>
        <w:rPr>
          <w:rFonts w:ascii="宋体" w:eastAsia="宋体" w:hAnsi="宋体" w:cs="宋体"/>
        </w:rPr>
        <w:t>（五）与本次谈判有关的一切正式往来通讯请寄：</w:t>
      </w:r>
    </w:p>
    <w:p w:rsidR="00A60AC5" w:rsidRDefault="0098634E">
      <w:pPr>
        <w:spacing w:line="360" w:lineRule="auto"/>
        <w:rPr>
          <w:rFonts w:ascii="宋体" w:eastAsia="宋体" w:hAnsi="宋体" w:cs="宋体"/>
          <w:u w:val="single"/>
        </w:rPr>
      </w:pPr>
      <w:r>
        <w:rPr>
          <w:rFonts w:ascii="宋体" w:eastAsia="宋体" w:hAnsi="宋体" w:cs="宋体"/>
        </w:rPr>
        <w:t>地址：开户行：</w:t>
      </w:r>
    </w:p>
    <w:p w:rsidR="00A60AC5" w:rsidRDefault="0098634E">
      <w:pPr>
        <w:spacing w:line="360" w:lineRule="auto"/>
        <w:rPr>
          <w:rFonts w:ascii="宋体" w:eastAsia="宋体" w:hAnsi="宋体" w:cs="宋体"/>
          <w:u w:val="single"/>
        </w:rPr>
      </w:pPr>
      <w:r>
        <w:rPr>
          <w:rFonts w:ascii="宋体" w:eastAsia="宋体" w:hAnsi="宋体" w:cs="宋体"/>
        </w:rPr>
        <w:t>电话：</w:t>
      </w:r>
      <w:proofErr w:type="gramStart"/>
      <w:r>
        <w:rPr>
          <w:rFonts w:ascii="宋体" w:eastAsia="宋体" w:hAnsi="宋体" w:cs="宋体"/>
        </w:rPr>
        <w:t>帐户</w:t>
      </w:r>
      <w:proofErr w:type="gramEnd"/>
      <w:r>
        <w:rPr>
          <w:rFonts w:ascii="宋体" w:eastAsia="宋体" w:hAnsi="宋体" w:cs="宋体"/>
        </w:rPr>
        <w:t>名称：</w:t>
      </w:r>
    </w:p>
    <w:p w:rsidR="00A60AC5" w:rsidRDefault="0098634E">
      <w:pPr>
        <w:spacing w:line="360" w:lineRule="auto"/>
        <w:rPr>
          <w:rFonts w:ascii="宋体" w:eastAsia="宋体" w:hAnsi="宋体" w:cs="宋体"/>
          <w:u w:val="single"/>
        </w:rPr>
      </w:pPr>
      <w:r>
        <w:rPr>
          <w:rFonts w:ascii="宋体" w:eastAsia="宋体" w:hAnsi="宋体" w:cs="宋体"/>
        </w:rPr>
        <w:t>传真：</w:t>
      </w:r>
      <w:proofErr w:type="gramStart"/>
      <w:r>
        <w:rPr>
          <w:rFonts w:ascii="宋体" w:eastAsia="宋体" w:hAnsi="宋体" w:cs="宋体"/>
        </w:rPr>
        <w:t>帐号</w:t>
      </w:r>
      <w:proofErr w:type="gramEnd"/>
      <w:r>
        <w:rPr>
          <w:rFonts w:ascii="宋体" w:eastAsia="宋体" w:hAnsi="宋体" w:cs="宋体"/>
        </w:rPr>
        <w:t>：</w:t>
      </w:r>
    </w:p>
    <w:p w:rsidR="00A60AC5" w:rsidRDefault="0098634E">
      <w:pPr>
        <w:spacing w:line="360" w:lineRule="auto"/>
        <w:rPr>
          <w:rFonts w:ascii="宋体" w:eastAsia="宋体" w:hAnsi="宋体" w:cs="宋体"/>
        </w:rPr>
      </w:pPr>
      <w:r>
        <w:rPr>
          <w:rFonts w:ascii="宋体" w:eastAsia="宋体" w:hAnsi="宋体" w:cs="宋体"/>
        </w:rPr>
        <w:t>电子函件：</w:t>
      </w:r>
    </w:p>
    <w:p w:rsidR="00A60AC5" w:rsidRDefault="0098634E">
      <w:pPr>
        <w:spacing w:line="360" w:lineRule="auto"/>
        <w:rPr>
          <w:rFonts w:ascii="宋体" w:eastAsia="宋体" w:hAnsi="宋体" w:cs="宋体"/>
          <w:u w:val="single"/>
        </w:rPr>
      </w:pPr>
      <w:r>
        <w:rPr>
          <w:rFonts w:ascii="宋体" w:eastAsia="宋体" w:hAnsi="宋体" w:cs="宋体"/>
        </w:rPr>
        <w:t>供应商名称：</w:t>
      </w:r>
    </w:p>
    <w:p w:rsidR="00A60AC5" w:rsidRDefault="0098634E">
      <w:pPr>
        <w:spacing w:line="360" w:lineRule="auto"/>
        <w:rPr>
          <w:rFonts w:ascii="宋体" w:eastAsia="宋体" w:hAnsi="宋体" w:cs="宋体"/>
          <w:u w:val="single"/>
        </w:rPr>
      </w:pPr>
      <w:r>
        <w:rPr>
          <w:rFonts w:ascii="宋体" w:eastAsia="宋体" w:hAnsi="宋体" w:cs="宋体"/>
        </w:rPr>
        <w:t>法定代表人或委托代理人签字：</w:t>
      </w:r>
    </w:p>
    <w:p w:rsidR="00A60AC5" w:rsidRDefault="0098634E">
      <w:pPr>
        <w:spacing w:line="360" w:lineRule="auto"/>
        <w:ind w:firstLine="1260"/>
        <w:rPr>
          <w:rFonts w:ascii="宋体" w:eastAsia="宋体" w:hAnsi="宋体" w:cs="宋体"/>
        </w:rPr>
      </w:pPr>
      <w:r>
        <w:rPr>
          <w:rFonts w:ascii="宋体" w:eastAsia="宋体" w:hAnsi="宋体" w:cs="宋体"/>
        </w:rPr>
        <w:t>（公章）</w:t>
      </w:r>
    </w:p>
    <w:p w:rsidR="00A60AC5" w:rsidRDefault="0098634E">
      <w:pPr>
        <w:spacing w:line="360" w:lineRule="auto"/>
        <w:ind w:firstLine="4830"/>
        <w:rPr>
          <w:rFonts w:ascii="宋体" w:eastAsia="宋体" w:hAnsi="宋体" w:cs="宋体"/>
          <w:u w:val="single"/>
        </w:rPr>
      </w:pPr>
      <w:r>
        <w:rPr>
          <w:rFonts w:ascii="宋体" w:eastAsia="宋体" w:hAnsi="宋体" w:cs="宋体"/>
        </w:rPr>
        <w:t>日期：</w:t>
      </w:r>
    </w:p>
    <w:p w:rsidR="00A60AC5" w:rsidRDefault="00A60AC5">
      <w:pPr>
        <w:spacing w:line="360" w:lineRule="auto"/>
        <w:ind w:firstLine="4830"/>
        <w:rPr>
          <w:rFonts w:ascii="宋体" w:eastAsia="宋体" w:hAnsi="宋体" w:cs="宋体"/>
          <w:u w:val="single"/>
        </w:rPr>
      </w:pPr>
    </w:p>
    <w:p w:rsidR="00A60AC5" w:rsidRDefault="00A60AC5">
      <w:pPr>
        <w:spacing w:line="360" w:lineRule="auto"/>
        <w:ind w:firstLine="4830"/>
        <w:rPr>
          <w:rFonts w:ascii="宋体" w:eastAsia="宋体" w:hAnsi="宋体" w:cs="宋体"/>
          <w:u w:val="single"/>
        </w:rPr>
      </w:pPr>
    </w:p>
    <w:p w:rsidR="00A60AC5" w:rsidRDefault="0098634E">
      <w:pPr>
        <w:spacing w:line="360" w:lineRule="auto"/>
        <w:jc w:val="center"/>
        <w:rPr>
          <w:rFonts w:ascii="宋体" w:eastAsia="宋体" w:hAnsi="宋体" w:cs="宋体"/>
          <w:b/>
          <w:sz w:val="32"/>
        </w:rPr>
      </w:pPr>
      <w:r>
        <w:rPr>
          <w:rFonts w:ascii="宋体" w:eastAsia="宋体" w:hAnsi="宋体" w:cs="宋体"/>
          <w:b/>
          <w:sz w:val="32"/>
        </w:rPr>
        <w:lastRenderedPageBreak/>
        <w:t>格式二商务技术条款偏离表</w:t>
      </w:r>
    </w:p>
    <w:p w:rsidR="00A60AC5" w:rsidRDefault="00A60AC5">
      <w:pPr>
        <w:spacing w:line="360" w:lineRule="auto"/>
        <w:rPr>
          <w:rFonts w:ascii="宋体" w:eastAsia="宋体" w:hAnsi="宋体" w:cs="宋体"/>
          <w:b/>
        </w:rPr>
      </w:pPr>
    </w:p>
    <w:tbl>
      <w:tblPr>
        <w:tblW w:w="0" w:type="auto"/>
        <w:tblInd w:w="98" w:type="dxa"/>
        <w:tblCellMar>
          <w:left w:w="10" w:type="dxa"/>
          <w:right w:w="10" w:type="dxa"/>
        </w:tblCellMar>
        <w:tblLook w:val="04A0" w:firstRow="1" w:lastRow="0" w:firstColumn="1" w:lastColumn="0" w:noHBand="0" w:noVBand="1"/>
      </w:tblPr>
      <w:tblGrid>
        <w:gridCol w:w="1686"/>
        <w:gridCol w:w="1686"/>
        <w:gridCol w:w="1686"/>
        <w:gridCol w:w="1686"/>
        <w:gridCol w:w="1686"/>
      </w:tblGrid>
      <w:tr w:rsidR="00A60AC5">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招标文件内容</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招标文件条款</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投标文件条款</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偏离情况</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备注</w:t>
            </w:r>
          </w:p>
        </w:tc>
      </w:tr>
      <w:tr w:rsidR="00A60AC5">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资格条件</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r>
      <w:tr w:rsidR="00A60AC5">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交货日期</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r>
      <w:tr w:rsidR="00A60AC5">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付款方式</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r>
      <w:tr w:rsidR="00A60AC5">
        <w:trPr>
          <w:trHeight w:val="1"/>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b/>
              </w:rPr>
              <w:t>用户需求</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22"/>
              </w:rPr>
            </w:pPr>
          </w:p>
        </w:tc>
      </w:tr>
    </w:tbl>
    <w:p w:rsidR="00A60AC5" w:rsidRDefault="0098634E">
      <w:pPr>
        <w:spacing w:after="100" w:line="360" w:lineRule="auto"/>
        <w:ind w:left="840" w:hanging="630"/>
        <w:rPr>
          <w:rFonts w:ascii="宋体" w:eastAsia="宋体" w:hAnsi="宋体" w:cs="宋体"/>
        </w:rPr>
      </w:pPr>
      <w:r>
        <w:rPr>
          <w:rFonts w:ascii="宋体" w:eastAsia="宋体" w:hAnsi="宋体" w:cs="宋体"/>
        </w:rPr>
        <w:t>注：投标人必须严格按照此表格，逐条如实对照填写；若无明确填写偏离情况、填写不实或与其所提供的其它商务资料不符等将可能导致废标。</w:t>
      </w:r>
    </w:p>
    <w:p w:rsidR="00A60AC5" w:rsidRDefault="00A60AC5">
      <w:pPr>
        <w:spacing w:line="440" w:lineRule="auto"/>
        <w:jc w:val="left"/>
        <w:rPr>
          <w:rFonts w:ascii="宋体" w:eastAsia="宋体" w:hAnsi="宋体" w:cs="宋体"/>
          <w:sz w:val="24"/>
        </w:rPr>
      </w:pPr>
    </w:p>
    <w:p w:rsidR="00A60AC5" w:rsidRDefault="00A60AC5">
      <w:pPr>
        <w:spacing w:line="440" w:lineRule="auto"/>
        <w:jc w:val="left"/>
        <w:rPr>
          <w:rFonts w:ascii="宋体" w:eastAsia="宋体" w:hAnsi="宋体" w:cs="宋体"/>
          <w:sz w:val="24"/>
        </w:rPr>
      </w:pPr>
    </w:p>
    <w:p w:rsidR="00A60AC5" w:rsidRDefault="0098634E">
      <w:pPr>
        <w:spacing w:line="440" w:lineRule="auto"/>
        <w:jc w:val="left"/>
        <w:rPr>
          <w:rFonts w:ascii="宋体" w:eastAsia="宋体" w:hAnsi="宋体" w:cs="宋体"/>
          <w:sz w:val="24"/>
        </w:rPr>
      </w:pPr>
      <w:r>
        <w:rPr>
          <w:rFonts w:ascii="宋体" w:eastAsia="宋体" w:hAnsi="宋体" w:cs="宋体"/>
          <w:sz w:val="24"/>
        </w:rPr>
        <w:t>投标人名称（盖公章）：</w:t>
      </w:r>
    </w:p>
    <w:p w:rsidR="00A60AC5" w:rsidRDefault="0098634E">
      <w:pPr>
        <w:spacing w:line="440" w:lineRule="auto"/>
        <w:jc w:val="left"/>
        <w:rPr>
          <w:rFonts w:ascii="宋体" w:eastAsia="宋体" w:hAnsi="宋体" w:cs="宋体"/>
          <w:sz w:val="24"/>
        </w:rPr>
      </w:pPr>
      <w:r>
        <w:rPr>
          <w:rFonts w:ascii="宋体" w:eastAsia="宋体" w:hAnsi="宋体" w:cs="宋体"/>
          <w:sz w:val="24"/>
        </w:rPr>
        <w:t>投标人法定代表人或受委托人（签名）：</w:t>
      </w:r>
    </w:p>
    <w:p w:rsidR="00A60AC5" w:rsidRDefault="0098634E">
      <w:pPr>
        <w:spacing w:line="440" w:lineRule="auto"/>
        <w:rPr>
          <w:rFonts w:ascii="宋体" w:eastAsia="宋体" w:hAnsi="宋体" w:cs="宋体"/>
          <w:sz w:val="24"/>
        </w:rPr>
      </w:pPr>
      <w:r>
        <w:rPr>
          <w:rFonts w:ascii="宋体" w:eastAsia="宋体" w:hAnsi="宋体" w:cs="宋体"/>
          <w:sz w:val="24"/>
        </w:rPr>
        <w:t>日期：</w:t>
      </w:r>
    </w:p>
    <w:p w:rsidR="00A60AC5" w:rsidRDefault="00A60AC5">
      <w:pPr>
        <w:spacing w:line="360" w:lineRule="auto"/>
        <w:rPr>
          <w:rFonts w:ascii="宋体" w:eastAsia="宋体" w:hAnsi="宋体" w:cs="宋体"/>
          <w:u w:val="single"/>
        </w:rPr>
      </w:pPr>
    </w:p>
    <w:p w:rsidR="00A60AC5" w:rsidRDefault="00A60AC5">
      <w:pPr>
        <w:spacing w:line="360" w:lineRule="auto"/>
        <w:ind w:firstLine="4830"/>
        <w:rPr>
          <w:rFonts w:ascii="宋体" w:eastAsia="宋体" w:hAnsi="宋体" w:cs="宋体"/>
        </w:rPr>
      </w:pPr>
    </w:p>
    <w:p w:rsidR="00A60AC5" w:rsidRDefault="00A60AC5">
      <w:pPr>
        <w:rPr>
          <w:rFonts w:ascii="宋体" w:eastAsia="宋体" w:hAnsi="宋体" w:cs="宋体"/>
        </w:rPr>
      </w:pPr>
    </w:p>
    <w:p w:rsidR="00A60AC5" w:rsidRDefault="0098634E">
      <w:pPr>
        <w:widowControl/>
        <w:jc w:val="left"/>
        <w:rPr>
          <w:rFonts w:ascii="宋体" w:eastAsia="宋体" w:hAnsi="宋体" w:cs="宋体"/>
          <w:b/>
          <w:sz w:val="32"/>
        </w:rPr>
      </w:pPr>
      <w:r>
        <w:rPr>
          <w:rFonts w:ascii="宋体" w:eastAsia="宋体" w:hAnsi="宋体" w:cs="宋体"/>
          <w:b/>
          <w:sz w:val="32"/>
        </w:rPr>
        <w:br w:type="page"/>
      </w:r>
    </w:p>
    <w:p w:rsidR="00A60AC5" w:rsidRDefault="0098634E">
      <w:pPr>
        <w:spacing w:line="360" w:lineRule="auto"/>
        <w:jc w:val="center"/>
        <w:rPr>
          <w:rFonts w:ascii="宋体" w:eastAsia="宋体" w:hAnsi="宋体" w:cs="宋体"/>
          <w:b/>
          <w:sz w:val="32"/>
        </w:rPr>
      </w:pPr>
      <w:r>
        <w:rPr>
          <w:rFonts w:ascii="宋体" w:eastAsia="宋体" w:hAnsi="宋体" w:cs="宋体"/>
          <w:b/>
          <w:sz w:val="32"/>
        </w:rPr>
        <w:lastRenderedPageBreak/>
        <w:t>格式三报价总表</w:t>
      </w:r>
    </w:p>
    <w:p w:rsidR="00A60AC5" w:rsidRDefault="0098634E">
      <w:pPr>
        <w:spacing w:line="360" w:lineRule="auto"/>
        <w:rPr>
          <w:rFonts w:ascii="宋体" w:eastAsia="宋体" w:hAnsi="宋体" w:cs="宋体"/>
          <w:sz w:val="28"/>
        </w:rPr>
      </w:pPr>
      <w:r>
        <w:rPr>
          <w:rFonts w:ascii="宋体" w:eastAsia="宋体" w:hAnsi="宋体" w:cs="宋体"/>
          <w:sz w:val="28"/>
        </w:rPr>
        <w:t>报价单位：元人民币</w:t>
      </w:r>
    </w:p>
    <w:tbl>
      <w:tblPr>
        <w:tblW w:w="0" w:type="auto"/>
        <w:tblInd w:w="98" w:type="dxa"/>
        <w:tblCellMar>
          <w:left w:w="10" w:type="dxa"/>
          <w:right w:w="10" w:type="dxa"/>
        </w:tblCellMar>
        <w:tblLook w:val="04A0" w:firstRow="1" w:lastRow="0" w:firstColumn="1" w:lastColumn="0" w:noHBand="0" w:noVBand="1"/>
      </w:tblPr>
      <w:tblGrid>
        <w:gridCol w:w="682"/>
        <w:gridCol w:w="1045"/>
        <w:gridCol w:w="1190"/>
        <w:gridCol w:w="900"/>
        <w:gridCol w:w="1262"/>
        <w:gridCol w:w="1045"/>
        <w:gridCol w:w="1334"/>
        <w:gridCol w:w="972"/>
      </w:tblGrid>
      <w:tr w:rsidR="00A60AC5">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rPr>
            </w:pPr>
            <w:r>
              <w:rPr>
                <w:rFonts w:ascii="宋体" w:eastAsia="宋体" w:hAnsi="宋体" w:cs="宋体"/>
                <w:sz w:val="32"/>
              </w:rPr>
              <w:t>序号</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jc w:val="center"/>
              <w:rPr>
                <w:rFonts w:ascii="宋体" w:eastAsia="宋体" w:hAnsi="宋体" w:cs="宋体"/>
                <w:sz w:val="32"/>
              </w:rPr>
            </w:pPr>
          </w:p>
          <w:p w:rsidR="00A60AC5" w:rsidRDefault="0098634E">
            <w:pPr>
              <w:spacing w:line="360" w:lineRule="auto"/>
              <w:jc w:val="center"/>
              <w:rPr>
                <w:rFonts w:ascii="宋体" w:eastAsia="宋体" w:hAnsi="宋体" w:cs="宋体"/>
              </w:rPr>
            </w:pPr>
            <w:r>
              <w:rPr>
                <w:rFonts w:ascii="宋体" w:eastAsia="宋体" w:hAnsi="宋体" w:cs="宋体"/>
                <w:sz w:val="32"/>
              </w:rPr>
              <w:t>报价</w:t>
            </w:r>
          </w:p>
        </w:tc>
        <w:tc>
          <w:tcPr>
            <w:tcW w:w="102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jc w:val="center"/>
              <w:rPr>
                <w:rFonts w:ascii="宋体" w:eastAsia="宋体" w:hAnsi="宋体" w:cs="宋体"/>
              </w:rPr>
            </w:pPr>
            <w:r>
              <w:rPr>
                <w:rFonts w:ascii="宋体" w:eastAsia="宋体" w:hAnsi="宋体" w:cs="宋体"/>
                <w:sz w:val="32"/>
              </w:rPr>
              <w:t>其中</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32"/>
              </w:rPr>
            </w:pPr>
          </w:p>
          <w:p w:rsidR="00A60AC5" w:rsidRDefault="0098634E">
            <w:pPr>
              <w:spacing w:line="360" w:lineRule="auto"/>
              <w:jc w:val="center"/>
              <w:rPr>
                <w:rFonts w:ascii="宋体" w:eastAsia="宋体" w:hAnsi="宋体" w:cs="宋体"/>
              </w:rPr>
            </w:pPr>
            <w:r>
              <w:rPr>
                <w:rFonts w:ascii="宋体" w:eastAsia="宋体" w:hAnsi="宋体" w:cs="宋体"/>
                <w:sz w:val="32"/>
              </w:rPr>
              <w:t>交货期</w:t>
            </w:r>
          </w:p>
        </w:tc>
      </w:tr>
      <w:tr w:rsidR="00A60AC5">
        <w:tc>
          <w:tcPr>
            <w:tcW w:w="9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spacing w:line="780" w:lineRule="auto"/>
              <w:jc w:val="center"/>
              <w:rPr>
                <w:rFonts w:ascii="宋体" w:eastAsia="宋体" w:hAnsi="宋体" w:cs="宋体"/>
                <w:sz w:val="22"/>
              </w:rPr>
            </w:pPr>
          </w:p>
        </w:tc>
        <w:tc>
          <w:tcPr>
            <w:tcW w:w="18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spacing w:line="780" w:lineRule="auto"/>
              <w:jc w:val="center"/>
              <w:rPr>
                <w:rFonts w:ascii="宋体" w:eastAsia="宋体" w:hAnsi="宋体" w:cs="宋体"/>
                <w:sz w:val="22"/>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sz w:val="32"/>
              </w:rPr>
            </w:pPr>
            <w:r>
              <w:rPr>
                <w:rFonts w:ascii="宋体" w:eastAsia="宋体" w:hAnsi="宋体" w:cs="宋体"/>
                <w:sz w:val="32"/>
              </w:rPr>
              <w:t>设备及软件</w:t>
            </w:r>
          </w:p>
          <w:p w:rsidR="00A60AC5" w:rsidRDefault="0098634E">
            <w:pPr>
              <w:spacing w:line="360" w:lineRule="auto"/>
              <w:rPr>
                <w:rFonts w:ascii="宋体" w:eastAsia="宋体" w:hAnsi="宋体" w:cs="宋体"/>
              </w:rPr>
            </w:pPr>
            <w:r>
              <w:rPr>
                <w:rFonts w:ascii="宋体" w:eastAsia="宋体" w:hAnsi="宋体" w:cs="宋体"/>
                <w:sz w:val="32"/>
              </w:rPr>
              <w:t>购置费</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rPr>
            </w:pPr>
            <w:r>
              <w:rPr>
                <w:rFonts w:ascii="宋体" w:eastAsia="宋体" w:hAnsi="宋体" w:cs="宋体"/>
                <w:sz w:val="32"/>
              </w:rPr>
              <w:t>安装调试费</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rPr>
            </w:pPr>
            <w:r>
              <w:rPr>
                <w:rFonts w:ascii="宋体" w:eastAsia="宋体" w:hAnsi="宋体" w:cs="宋体"/>
                <w:sz w:val="32"/>
              </w:rPr>
              <w:t>售后服务及培训费</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rPr>
            </w:pPr>
            <w:r>
              <w:rPr>
                <w:rFonts w:ascii="宋体" w:eastAsia="宋体" w:hAnsi="宋体" w:cs="宋体"/>
                <w:sz w:val="32"/>
              </w:rPr>
              <w:t>税费</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rPr>
            </w:pPr>
            <w:r>
              <w:rPr>
                <w:rFonts w:ascii="宋体" w:eastAsia="宋体" w:hAnsi="宋体" w:cs="宋体"/>
                <w:sz w:val="32"/>
              </w:rPr>
              <w:t>其它费用</w:t>
            </w:r>
          </w:p>
        </w:tc>
        <w:tc>
          <w:tcPr>
            <w:tcW w:w="16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spacing w:line="780" w:lineRule="auto"/>
              <w:jc w:val="center"/>
              <w:rPr>
                <w:rFonts w:ascii="宋体" w:eastAsia="宋体" w:hAnsi="宋体" w:cs="宋体"/>
                <w:sz w:val="22"/>
              </w:rPr>
            </w:pPr>
          </w:p>
        </w:tc>
      </w:tr>
      <w:tr w:rsidR="00A60AC5">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r>
      <w:tr w:rsidR="00A60AC5">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r>
      <w:tr w:rsidR="00A60AC5">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spacing w:line="360" w:lineRule="auto"/>
              <w:rPr>
                <w:rFonts w:ascii="宋体" w:eastAsia="宋体" w:hAnsi="宋体" w:cs="宋体"/>
                <w:sz w:val="22"/>
              </w:rPr>
            </w:pPr>
          </w:p>
        </w:tc>
      </w:tr>
      <w:tr w:rsidR="00A60AC5">
        <w:tc>
          <w:tcPr>
            <w:tcW w:w="1458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spacing w:line="360" w:lineRule="auto"/>
              <w:rPr>
                <w:rFonts w:ascii="宋体" w:eastAsia="宋体" w:hAnsi="宋体" w:cs="宋体"/>
              </w:rPr>
            </w:pPr>
            <w:r>
              <w:rPr>
                <w:rFonts w:ascii="宋体" w:eastAsia="宋体" w:hAnsi="宋体" w:cs="宋体"/>
                <w:sz w:val="32"/>
              </w:rPr>
              <w:t>投标总价￥大写：</w:t>
            </w:r>
          </w:p>
        </w:tc>
      </w:tr>
    </w:tbl>
    <w:p w:rsidR="00A60AC5" w:rsidRDefault="0098634E">
      <w:pPr>
        <w:spacing w:line="440" w:lineRule="auto"/>
        <w:jc w:val="left"/>
        <w:rPr>
          <w:rFonts w:ascii="宋体" w:eastAsia="宋体" w:hAnsi="宋体" w:cs="宋体"/>
          <w:b/>
          <w:sz w:val="24"/>
        </w:rPr>
      </w:pPr>
      <w:r>
        <w:rPr>
          <w:rFonts w:ascii="宋体" w:eastAsia="宋体" w:hAnsi="宋体" w:cs="宋体"/>
          <w:b/>
          <w:sz w:val="24"/>
        </w:rPr>
        <w:t>备注：</w:t>
      </w:r>
      <w:r w:rsidR="00182779">
        <w:rPr>
          <w:rFonts w:ascii="宋体" w:eastAsia="宋体" w:hAnsi="宋体" w:cs="宋体"/>
          <w:b/>
          <w:sz w:val="24"/>
        </w:rPr>
        <w:t>若有</w:t>
      </w:r>
      <w:r>
        <w:rPr>
          <w:rFonts w:ascii="宋体" w:eastAsia="宋体" w:hAnsi="宋体" w:cs="宋体"/>
          <w:b/>
          <w:sz w:val="24"/>
        </w:rPr>
        <w:t>软硬件</w:t>
      </w:r>
      <w:r w:rsidR="00182779">
        <w:rPr>
          <w:rFonts w:ascii="宋体" w:eastAsia="宋体" w:hAnsi="宋体" w:cs="宋体"/>
          <w:b/>
          <w:sz w:val="24"/>
        </w:rPr>
        <w:t>组成则</w:t>
      </w:r>
      <w:r>
        <w:rPr>
          <w:rFonts w:ascii="宋体" w:eastAsia="宋体" w:hAnsi="宋体" w:cs="宋体"/>
          <w:b/>
          <w:sz w:val="24"/>
        </w:rPr>
        <w:t>分开报价</w:t>
      </w:r>
    </w:p>
    <w:p w:rsidR="00A60AC5" w:rsidRDefault="00A60AC5">
      <w:pPr>
        <w:spacing w:line="440" w:lineRule="auto"/>
        <w:jc w:val="left"/>
        <w:rPr>
          <w:rFonts w:ascii="宋体" w:eastAsia="宋体" w:hAnsi="宋体" w:cs="宋体"/>
          <w:sz w:val="24"/>
        </w:rPr>
      </w:pPr>
    </w:p>
    <w:p w:rsidR="00A60AC5" w:rsidRDefault="0098634E">
      <w:pPr>
        <w:spacing w:line="440" w:lineRule="auto"/>
        <w:jc w:val="left"/>
        <w:rPr>
          <w:rFonts w:ascii="宋体" w:eastAsia="宋体" w:hAnsi="宋体" w:cs="宋体"/>
          <w:sz w:val="24"/>
        </w:rPr>
      </w:pPr>
      <w:r>
        <w:rPr>
          <w:rFonts w:ascii="宋体" w:eastAsia="宋体" w:hAnsi="宋体" w:cs="宋体"/>
          <w:sz w:val="24"/>
        </w:rPr>
        <w:t>投标人名称（盖公章）：</w:t>
      </w:r>
    </w:p>
    <w:p w:rsidR="00A60AC5" w:rsidRDefault="0098634E">
      <w:pPr>
        <w:spacing w:line="440" w:lineRule="auto"/>
        <w:jc w:val="left"/>
        <w:rPr>
          <w:rFonts w:ascii="宋体" w:eastAsia="宋体" w:hAnsi="宋体" w:cs="宋体"/>
          <w:sz w:val="24"/>
        </w:rPr>
      </w:pPr>
      <w:r>
        <w:rPr>
          <w:rFonts w:ascii="宋体" w:eastAsia="宋体" w:hAnsi="宋体" w:cs="宋体"/>
          <w:sz w:val="24"/>
        </w:rPr>
        <w:t>投标人法定代表人或受委托人（签名）：</w:t>
      </w:r>
    </w:p>
    <w:p w:rsidR="00A60AC5" w:rsidRDefault="0098634E">
      <w:pPr>
        <w:spacing w:line="440" w:lineRule="auto"/>
        <w:rPr>
          <w:rFonts w:ascii="宋体" w:eastAsia="宋体" w:hAnsi="宋体" w:cs="宋体"/>
          <w:sz w:val="24"/>
        </w:rPr>
      </w:pPr>
      <w:r>
        <w:rPr>
          <w:rFonts w:ascii="宋体" w:eastAsia="宋体" w:hAnsi="宋体" w:cs="宋体"/>
          <w:sz w:val="24"/>
        </w:rPr>
        <w:t>日期：</w:t>
      </w:r>
    </w:p>
    <w:p w:rsidR="00A60AC5" w:rsidRDefault="00A60AC5">
      <w:pPr>
        <w:spacing w:line="360" w:lineRule="auto"/>
        <w:rPr>
          <w:rFonts w:ascii="宋体" w:eastAsia="宋体" w:hAnsi="宋体" w:cs="宋体"/>
          <w:sz w:val="28"/>
        </w:rPr>
      </w:pPr>
    </w:p>
    <w:p w:rsidR="00A60AC5" w:rsidRDefault="0098634E">
      <w:pPr>
        <w:widowControl/>
        <w:jc w:val="left"/>
        <w:rPr>
          <w:rFonts w:ascii="宋体" w:eastAsia="宋体" w:hAnsi="宋体" w:cs="宋体"/>
          <w:b/>
          <w:sz w:val="30"/>
        </w:rPr>
      </w:pPr>
      <w:r>
        <w:rPr>
          <w:rFonts w:ascii="宋体" w:eastAsia="宋体" w:hAnsi="宋体" w:cs="宋体"/>
          <w:b/>
          <w:sz w:val="30"/>
        </w:rPr>
        <w:br w:type="page"/>
      </w:r>
    </w:p>
    <w:p w:rsidR="00A60AC5" w:rsidRDefault="0098634E">
      <w:pPr>
        <w:jc w:val="center"/>
        <w:rPr>
          <w:rFonts w:ascii="宋体" w:eastAsia="宋体" w:hAnsi="宋体" w:cs="宋体"/>
          <w:b/>
          <w:sz w:val="28"/>
        </w:rPr>
      </w:pPr>
      <w:r>
        <w:rPr>
          <w:rFonts w:ascii="宋体" w:eastAsia="宋体" w:hAnsi="宋体" w:cs="宋体"/>
          <w:b/>
          <w:sz w:val="30"/>
        </w:rPr>
        <w:lastRenderedPageBreak/>
        <w:t>格式四</w:t>
      </w:r>
      <w:r>
        <w:rPr>
          <w:rFonts w:ascii="宋体" w:eastAsia="宋体" w:hAnsi="宋体" w:cs="宋体"/>
          <w:b/>
          <w:sz w:val="28"/>
        </w:rPr>
        <w:t>报价明细表</w:t>
      </w:r>
    </w:p>
    <w:p w:rsidR="00A60AC5" w:rsidRDefault="00A60AC5">
      <w:pPr>
        <w:jc w:val="center"/>
        <w:rPr>
          <w:rFonts w:ascii="宋体" w:eastAsia="宋体" w:hAnsi="宋体" w:cs="宋体"/>
          <w:b/>
          <w:sz w:val="28"/>
        </w:rPr>
      </w:pPr>
    </w:p>
    <w:p w:rsidR="00A60AC5" w:rsidRDefault="00A60AC5">
      <w:pPr>
        <w:rPr>
          <w:rFonts w:ascii="宋体" w:eastAsia="宋体" w:hAnsi="宋体" w:cs="宋体"/>
          <w:b/>
          <w:sz w:val="24"/>
        </w:rPr>
      </w:pPr>
    </w:p>
    <w:tbl>
      <w:tblPr>
        <w:tblW w:w="0" w:type="auto"/>
        <w:jc w:val="center"/>
        <w:tblCellMar>
          <w:left w:w="10" w:type="dxa"/>
          <w:right w:w="10" w:type="dxa"/>
        </w:tblCellMar>
        <w:tblLook w:val="04A0" w:firstRow="1" w:lastRow="0" w:firstColumn="1" w:lastColumn="0" w:noHBand="0" w:noVBand="1"/>
      </w:tblPr>
      <w:tblGrid>
        <w:gridCol w:w="596"/>
        <w:gridCol w:w="1489"/>
        <w:gridCol w:w="1293"/>
        <w:gridCol w:w="1293"/>
        <w:gridCol w:w="799"/>
        <w:gridCol w:w="1292"/>
        <w:gridCol w:w="1047"/>
        <w:gridCol w:w="719"/>
      </w:tblGrid>
      <w:tr w:rsidR="00A60AC5">
        <w:trPr>
          <w:jc w:val="center"/>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序号</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名称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品牌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型号/规格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数量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单价</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总价</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jc w:val="center"/>
              <w:rPr>
                <w:rFonts w:ascii="宋体" w:eastAsia="宋体" w:hAnsi="宋体" w:cs="宋体"/>
              </w:rPr>
            </w:pPr>
            <w:r>
              <w:rPr>
                <w:rFonts w:ascii="宋体" w:eastAsia="宋体" w:hAnsi="宋体" w:cs="宋体"/>
                <w:sz w:val="24"/>
              </w:rPr>
              <w:t>备注</w:t>
            </w:r>
          </w:p>
        </w:tc>
      </w:tr>
      <w:tr w:rsidR="00A60AC5">
        <w:trPr>
          <w:jc w:val="center"/>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jc w:val="left"/>
              <w:rPr>
                <w:rFonts w:ascii="宋体" w:eastAsia="宋体" w:hAnsi="宋体" w:cs="宋体"/>
                <w:sz w:val="22"/>
              </w:rPr>
            </w:pP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jc w:val="left"/>
              <w:rPr>
                <w:rFonts w:ascii="宋体" w:eastAsia="宋体" w:hAnsi="宋体" w:cs="宋体"/>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ind w:firstLine="480"/>
              <w:jc w:val="left"/>
              <w:rPr>
                <w:rFonts w:ascii="宋体" w:eastAsia="宋体" w:hAnsi="宋体" w:cs="宋体"/>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r>
      <w:tr w:rsidR="00A60AC5">
        <w:trPr>
          <w:jc w:val="center"/>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jc w:val="left"/>
              <w:rPr>
                <w:rFonts w:ascii="宋体" w:eastAsia="宋体" w:hAnsi="宋体" w:cs="宋体"/>
                <w:sz w:val="22"/>
              </w:rPr>
            </w:pP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jc w:val="left"/>
              <w:rPr>
                <w:rFonts w:ascii="宋体" w:eastAsia="宋体" w:hAnsi="宋体" w:cs="宋体"/>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ind w:firstLine="480"/>
              <w:jc w:val="left"/>
              <w:rPr>
                <w:rFonts w:ascii="宋体" w:eastAsia="宋体" w:hAnsi="宋体" w:cs="宋体"/>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r>
      <w:tr w:rsidR="00A60AC5">
        <w:trPr>
          <w:jc w:val="center"/>
        </w:trPr>
        <w:tc>
          <w:tcPr>
            <w:tcW w:w="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jc w:val="left"/>
              <w:rPr>
                <w:rFonts w:ascii="宋体" w:eastAsia="宋体" w:hAnsi="宋体" w:cs="宋体"/>
                <w:sz w:val="22"/>
              </w:rPr>
            </w:pP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jc w:val="left"/>
              <w:rPr>
                <w:rFonts w:ascii="宋体" w:eastAsia="宋体" w:hAnsi="宋体" w:cs="宋体"/>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ind w:firstLine="480"/>
              <w:jc w:val="left"/>
              <w:rPr>
                <w:rFonts w:ascii="宋体" w:eastAsia="宋体" w:hAnsi="宋体" w:cs="宋体"/>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98634E">
            <w:pPr>
              <w:ind w:firstLine="480"/>
              <w:jc w:val="left"/>
              <w:rPr>
                <w:rFonts w:ascii="宋体" w:eastAsia="宋体" w:hAnsi="宋体" w:cs="宋体"/>
              </w:rPr>
            </w:pPr>
            <w:r>
              <w:rPr>
                <w:rFonts w:ascii="宋体" w:eastAsia="宋体" w:hAnsi="宋体" w:cs="宋体"/>
                <w:sz w:val="24"/>
              </w:rPr>
              <w:t>总价</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0AC5" w:rsidRDefault="00A60AC5">
            <w:pPr>
              <w:ind w:firstLine="480"/>
              <w:jc w:val="left"/>
              <w:rPr>
                <w:rFonts w:ascii="宋体" w:eastAsia="宋体" w:hAnsi="宋体" w:cs="宋体"/>
                <w:sz w:val="22"/>
              </w:rPr>
            </w:pPr>
          </w:p>
        </w:tc>
      </w:tr>
    </w:tbl>
    <w:p w:rsidR="00A60AC5" w:rsidRDefault="00A60AC5">
      <w:pPr>
        <w:spacing w:line="440" w:lineRule="auto"/>
        <w:ind w:firstLine="480"/>
        <w:jc w:val="left"/>
        <w:rPr>
          <w:rFonts w:ascii="宋体" w:eastAsia="宋体" w:hAnsi="宋体" w:cs="宋体"/>
          <w:sz w:val="24"/>
        </w:rPr>
      </w:pPr>
    </w:p>
    <w:p w:rsidR="00A60AC5" w:rsidRDefault="0098634E">
      <w:pPr>
        <w:spacing w:line="440" w:lineRule="auto"/>
        <w:jc w:val="left"/>
        <w:rPr>
          <w:rFonts w:ascii="宋体" w:eastAsia="宋体" w:hAnsi="宋体" w:cs="宋体"/>
          <w:sz w:val="24"/>
        </w:rPr>
      </w:pPr>
      <w:r>
        <w:rPr>
          <w:rFonts w:ascii="宋体" w:eastAsia="宋体" w:hAnsi="宋体" w:cs="宋体"/>
          <w:sz w:val="24"/>
        </w:rPr>
        <w:t>注：1、详细分项报价必须提供相应的品牌、规格型号、产地、单价、数量、小计、合计等详细信息。</w:t>
      </w:r>
    </w:p>
    <w:p w:rsidR="00A60AC5" w:rsidRDefault="0098634E">
      <w:pPr>
        <w:spacing w:line="440" w:lineRule="auto"/>
        <w:ind w:firstLine="480"/>
        <w:jc w:val="left"/>
        <w:rPr>
          <w:rFonts w:ascii="宋体" w:eastAsia="宋体" w:hAnsi="宋体" w:cs="宋体"/>
          <w:sz w:val="24"/>
        </w:rPr>
      </w:pPr>
      <w:r>
        <w:rPr>
          <w:rFonts w:ascii="宋体" w:eastAsia="宋体" w:hAnsi="宋体" w:cs="宋体"/>
          <w:sz w:val="24"/>
        </w:rPr>
        <w:t>2、如果单价和总价不符时，以单价为准，修正总价。</w:t>
      </w:r>
    </w:p>
    <w:p w:rsidR="00A60AC5" w:rsidRDefault="00A60AC5">
      <w:pPr>
        <w:spacing w:line="440" w:lineRule="auto"/>
        <w:ind w:firstLine="480"/>
        <w:jc w:val="left"/>
        <w:rPr>
          <w:rFonts w:ascii="宋体" w:eastAsia="宋体" w:hAnsi="宋体" w:cs="宋体"/>
          <w:sz w:val="24"/>
        </w:rPr>
      </w:pPr>
    </w:p>
    <w:p w:rsidR="00A60AC5" w:rsidRDefault="00A60AC5">
      <w:pPr>
        <w:spacing w:line="440" w:lineRule="auto"/>
        <w:ind w:firstLine="480"/>
        <w:jc w:val="left"/>
        <w:rPr>
          <w:rFonts w:ascii="宋体" w:eastAsia="宋体" w:hAnsi="宋体" w:cs="宋体"/>
          <w:sz w:val="24"/>
        </w:rPr>
      </w:pPr>
    </w:p>
    <w:p w:rsidR="00A60AC5" w:rsidRDefault="00A60AC5">
      <w:pPr>
        <w:spacing w:line="440" w:lineRule="auto"/>
        <w:ind w:firstLine="480"/>
        <w:jc w:val="left"/>
        <w:rPr>
          <w:rFonts w:ascii="宋体" w:eastAsia="宋体" w:hAnsi="宋体" w:cs="宋体"/>
          <w:sz w:val="24"/>
        </w:rPr>
      </w:pPr>
    </w:p>
    <w:p w:rsidR="00A60AC5" w:rsidRDefault="0098634E">
      <w:pPr>
        <w:spacing w:line="440" w:lineRule="auto"/>
        <w:jc w:val="left"/>
        <w:rPr>
          <w:rFonts w:ascii="宋体" w:eastAsia="宋体" w:hAnsi="宋体" w:cs="宋体"/>
          <w:sz w:val="24"/>
        </w:rPr>
      </w:pPr>
      <w:r>
        <w:rPr>
          <w:rFonts w:ascii="宋体" w:eastAsia="宋体" w:hAnsi="宋体" w:cs="宋体"/>
          <w:sz w:val="24"/>
        </w:rPr>
        <w:t>投标人名称（盖公章）：</w:t>
      </w:r>
    </w:p>
    <w:p w:rsidR="00A60AC5" w:rsidRDefault="0098634E">
      <w:pPr>
        <w:spacing w:line="440" w:lineRule="auto"/>
        <w:jc w:val="left"/>
        <w:rPr>
          <w:rFonts w:ascii="宋体" w:eastAsia="宋体" w:hAnsi="宋体" w:cs="宋体"/>
          <w:sz w:val="24"/>
        </w:rPr>
      </w:pPr>
      <w:r>
        <w:rPr>
          <w:rFonts w:ascii="宋体" w:eastAsia="宋体" w:hAnsi="宋体" w:cs="宋体"/>
          <w:sz w:val="24"/>
        </w:rPr>
        <w:t>投标人法定代表人或受委托人（签名）：</w:t>
      </w:r>
    </w:p>
    <w:p w:rsidR="00A60AC5" w:rsidRDefault="0098634E">
      <w:pPr>
        <w:spacing w:line="440" w:lineRule="auto"/>
        <w:rPr>
          <w:rFonts w:ascii="宋体" w:eastAsia="宋体" w:hAnsi="宋体" w:cs="宋体"/>
          <w:sz w:val="24"/>
        </w:rPr>
      </w:pPr>
      <w:r>
        <w:rPr>
          <w:rFonts w:ascii="宋体" w:eastAsia="宋体" w:hAnsi="宋体" w:cs="宋体"/>
          <w:sz w:val="24"/>
        </w:rPr>
        <w:t>日期：</w:t>
      </w: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A60AC5">
      <w:pPr>
        <w:jc w:val="center"/>
        <w:rPr>
          <w:rFonts w:ascii="宋体" w:eastAsia="宋体" w:hAnsi="宋体" w:cs="宋体"/>
          <w:b/>
          <w:sz w:val="30"/>
        </w:rPr>
      </w:pPr>
    </w:p>
    <w:p w:rsidR="00A60AC5" w:rsidRDefault="0098634E">
      <w:pPr>
        <w:jc w:val="center"/>
        <w:rPr>
          <w:rFonts w:ascii="宋体" w:eastAsia="宋体" w:hAnsi="宋体" w:cs="宋体"/>
          <w:b/>
          <w:sz w:val="30"/>
        </w:rPr>
      </w:pPr>
      <w:r>
        <w:rPr>
          <w:rFonts w:ascii="宋体" w:eastAsia="宋体" w:hAnsi="宋体" w:cs="宋体"/>
          <w:b/>
          <w:sz w:val="30"/>
        </w:rPr>
        <w:lastRenderedPageBreak/>
        <w:t>格式五售后服务措施和承诺</w:t>
      </w:r>
    </w:p>
    <w:p w:rsidR="00A60AC5" w:rsidRDefault="0098634E">
      <w:pPr>
        <w:rPr>
          <w:rFonts w:ascii="宋体" w:eastAsia="宋体" w:hAnsi="宋体" w:cs="宋体"/>
        </w:rPr>
      </w:pPr>
      <w:r>
        <w:rPr>
          <w:rFonts w:ascii="宋体" w:eastAsia="宋体" w:hAnsi="宋体" w:cs="宋体"/>
        </w:rPr>
        <w:t>供应商名称（公章）：</w:t>
      </w:r>
    </w:p>
    <w:p w:rsidR="00A60AC5" w:rsidRDefault="00A60AC5">
      <w:pPr>
        <w:rPr>
          <w:rFonts w:ascii="宋体" w:eastAsia="宋体" w:hAnsi="宋体" w:cs="宋体"/>
        </w:rPr>
      </w:pPr>
    </w:p>
    <w:tbl>
      <w:tblPr>
        <w:tblW w:w="0" w:type="auto"/>
        <w:tblInd w:w="98" w:type="dxa"/>
        <w:tblCellMar>
          <w:left w:w="10" w:type="dxa"/>
          <w:right w:w="10" w:type="dxa"/>
        </w:tblCellMar>
        <w:tblLook w:val="04A0" w:firstRow="1" w:lastRow="0" w:firstColumn="1" w:lastColumn="0" w:noHBand="0" w:noVBand="1"/>
      </w:tblPr>
      <w:tblGrid>
        <w:gridCol w:w="533"/>
        <w:gridCol w:w="7897"/>
      </w:tblGrid>
      <w:tr w:rsidR="00A60AC5">
        <w:trPr>
          <w:cantSplit/>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安</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装</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调</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试</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售</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后</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技</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术</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维</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护</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服</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proofErr w:type="gramStart"/>
            <w:r>
              <w:rPr>
                <w:rFonts w:ascii="宋体" w:eastAsia="宋体" w:hAnsi="宋体" w:cs="宋体"/>
              </w:rPr>
              <w:t>务</w:t>
            </w:r>
            <w:proofErr w:type="gramEnd"/>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jc w:val="center"/>
              <w:rPr>
                <w:rFonts w:ascii="宋体" w:eastAsia="宋体" w:hAnsi="宋体" w:cs="宋体"/>
              </w:rPr>
            </w:pP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交</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货</w:t>
            </w:r>
          </w:p>
          <w:p w:rsidR="00A60AC5" w:rsidRDefault="00A60AC5">
            <w:pPr>
              <w:jc w:val="center"/>
              <w:rPr>
                <w:rFonts w:ascii="宋体" w:eastAsia="宋体" w:hAnsi="宋体" w:cs="宋体"/>
              </w:rPr>
            </w:pPr>
          </w:p>
          <w:p w:rsidR="00A60AC5" w:rsidRDefault="0098634E">
            <w:pPr>
              <w:jc w:val="center"/>
              <w:rPr>
                <w:rFonts w:ascii="宋体" w:eastAsia="宋体" w:hAnsi="宋体" w:cs="宋体"/>
              </w:rPr>
            </w:pPr>
            <w:r>
              <w:rPr>
                <w:rFonts w:ascii="宋体" w:eastAsia="宋体" w:hAnsi="宋体" w:cs="宋体"/>
              </w:rPr>
              <w:t>期</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bl>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98634E">
      <w:pPr>
        <w:rPr>
          <w:rFonts w:ascii="宋体" w:eastAsia="宋体" w:hAnsi="宋体" w:cs="宋体"/>
        </w:rPr>
      </w:pPr>
      <w:r>
        <w:rPr>
          <w:rFonts w:ascii="宋体" w:eastAsia="宋体" w:hAnsi="宋体" w:cs="宋体"/>
        </w:rPr>
        <w:t>法定代表人或委托代理人签字：</w:t>
      </w:r>
    </w:p>
    <w:p w:rsidR="00A60AC5" w:rsidRDefault="0098634E">
      <w:pPr>
        <w:rPr>
          <w:rFonts w:ascii="宋体" w:eastAsia="宋体" w:hAnsi="宋体" w:cs="宋体"/>
        </w:rPr>
      </w:pPr>
      <w:r>
        <w:rPr>
          <w:rFonts w:ascii="宋体" w:eastAsia="宋体" w:hAnsi="宋体" w:cs="宋体"/>
        </w:rPr>
        <w:t>日期：年月日</w:t>
      </w: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98634E">
      <w:pPr>
        <w:widowControl/>
        <w:jc w:val="left"/>
        <w:rPr>
          <w:rFonts w:ascii="宋体" w:eastAsia="宋体" w:hAnsi="宋体" w:cs="宋体"/>
          <w:b/>
          <w:sz w:val="28"/>
        </w:rPr>
      </w:pPr>
      <w:r>
        <w:rPr>
          <w:rFonts w:ascii="宋体" w:eastAsia="宋体" w:hAnsi="宋体" w:cs="宋体"/>
          <w:b/>
          <w:sz w:val="28"/>
        </w:rPr>
        <w:br w:type="page"/>
      </w:r>
    </w:p>
    <w:p w:rsidR="00A60AC5" w:rsidRDefault="0098634E">
      <w:pPr>
        <w:jc w:val="center"/>
        <w:rPr>
          <w:rFonts w:ascii="宋体" w:eastAsia="宋体" w:hAnsi="宋体" w:cs="宋体"/>
          <w:b/>
          <w:sz w:val="28"/>
        </w:rPr>
      </w:pPr>
      <w:r>
        <w:rPr>
          <w:rFonts w:ascii="宋体" w:eastAsia="宋体" w:hAnsi="宋体" w:cs="宋体"/>
          <w:b/>
          <w:sz w:val="28"/>
        </w:rPr>
        <w:lastRenderedPageBreak/>
        <w:t>格式六从业人员及其技术资格一览表</w:t>
      </w:r>
    </w:p>
    <w:p w:rsidR="00A60AC5" w:rsidRDefault="0098634E">
      <w:pPr>
        <w:rPr>
          <w:rFonts w:ascii="宋体" w:eastAsia="宋体" w:hAnsi="宋体" w:cs="宋体"/>
        </w:rPr>
      </w:pPr>
      <w:r>
        <w:rPr>
          <w:rFonts w:ascii="宋体" w:eastAsia="宋体" w:hAnsi="宋体" w:cs="宋体"/>
        </w:rPr>
        <w:t>供应商名称（公章）：</w:t>
      </w:r>
    </w:p>
    <w:p w:rsidR="00A60AC5" w:rsidRDefault="00A60AC5">
      <w:pPr>
        <w:rPr>
          <w:rFonts w:ascii="宋体" w:eastAsia="宋体" w:hAnsi="宋体" w:cs="宋体"/>
        </w:rPr>
      </w:pPr>
    </w:p>
    <w:tbl>
      <w:tblPr>
        <w:tblW w:w="0" w:type="auto"/>
        <w:tblInd w:w="98" w:type="dxa"/>
        <w:tblCellMar>
          <w:left w:w="10" w:type="dxa"/>
          <w:right w:w="10" w:type="dxa"/>
        </w:tblCellMar>
        <w:tblLook w:val="04A0" w:firstRow="1" w:lastRow="0" w:firstColumn="1" w:lastColumn="0" w:noHBand="0" w:noVBand="1"/>
      </w:tblPr>
      <w:tblGrid>
        <w:gridCol w:w="669"/>
        <w:gridCol w:w="986"/>
        <w:gridCol w:w="986"/>
        <w:gridCol w:w="1859"/>
        <w:gridCol w:w="1943"/>
        <w:gridCol w:w="1791"/>
      </w:tblGrid>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rPr>
                <w:rFonts w:ascii="宋体" w:eastAsia="宋体" w:hAnsi="宋体" w:cs="宋体"/>
              </w:rPr>
            </w:pPr>
            <w:r>
              <w:rPr>
                <w:rFonts w:ascii="宋体" w:eastAsia="宋体" w:hAnsi="宋体" w:cs="宋体"/>
              </w:rPr>
              <w:t>序号</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ind w:firstLine="210"/>
              <w:rPr>
                <w:rFonts w:ascii="宋体" w:eastAsia="宋体" w:hAnsi="宋体" w:cs="宋体"/>
              </w:rPr>
            </w:pPr>
            <w:r>
              <w:rPr>
                <w:rFonts w:ascii="宋体" w:eastAsia="宋体" w:hAnsi="宋体" w:cs="宋体"/>
              </w:rPr>
              <w:t>姓名</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ind w:firstLine="210"/>
              <w:rPr>
                <w:rFonts w:ascii="宋体" w:eastAsia="宋体" w:hAnsi="宋体" w:cs="宋体"/>
              </w:rPr>
            </w:pPr>
            <w:r>
              <w:rPr>
                <w:rFonts w:ascii="宋体" w:eastAsia="宋体" w:hAnsi="宋体" w:cs="宋体"/>
              </w:rPr>
              <w:t>职位</w:t>
            </w: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rPr>
                <w:rFonts w:ascii="宋体" w:eastAsia="宋体" w:hAnsi="宋体" w:cs="宋体"/>
              </w:rPr>
            </w:pPr>
            <w:r>
              <w:rPr>
                <w:rFonts w:ascii="宋体" w:eastAsia="宋体" w:hAnsi="宋体" w:cs="宋体"/>
              </w:rPr>
              <w:t>持何种资格文件</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rPr>
                <w:rFonts w:ascii="宋体" w:eastAsia="宋体" w:hAnsi="宋体" w:cs="宋体"/>
              </w:rPr>
            </w:pPr>
            <w:r>
              <w:rPr>
                <w:rFonts w:ascii="宋体" w:eastAsia="宋体" w:hAnsi="宋体" w:cs="宋体"/>
              </w:rPr>
              <w:t>发证日期及部门</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98634E">
            <w:pPr>
              <w:rPr>
                <w:rFonts w:ascii="宋体" w:eastAsia="宋体" w:hAnsi="宋体" w:cs="宋体"/>
              </w:rPr>
            </w:pPr>
            <w:r>
              <w:rPr>
                <w:rFonts w:ascii="宋体" w:eastAsia="宋体" w:hAnsi="宋体" w:cs="宋体"/>
              </w:rPr>
              <w:t>从事本工作时间</w:t>
            </w: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r w:rsidR="00A60AC5">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0AC5" w:rsidRDefault="00A60AC5">
            <w:pPr>
              <w:rPr>
                <w:rFonts w:ascii="宋体" w:eastAsia="宋体" w:hAnsi="宋体" w:cs="宋体"/>
                <w:sz w:val="22"/>
              </w:rPr>
            </w:pPr>
          </w:p>
        </w:tc>
      </w:tr>
    </w:tbl>
    <w:p w:rsidR="00A60AC5" w:rsidRDefault="0098634E">
      <w:pPr>
        <w:spacing w:line="440" w:lineRule="auto"/>
        <w:jc w:val="left"/>
        <w:rPr>
          <w:rFonts w:ascii="宋体" w:eastAsia="宋体" w:hAnsi="宋体" w:cs="宋体"/>
          <w:sz w:val="24"/>
        </w:rPr>
      </w:pPr>
      <w:r>
        <w:rPr>
          <w:rFonts w:ascii="宋体" w:eastAsia="宋体" w:hAnsi="宋体" w:cs="宋体"/>
          <w:sz w:val="24"/>
        </w:rPr>
        <w:t>投标人名称（盖公章）：</w:t>
      </w:r>
    </w:p>
    <w:p w:rsidR="00A60AC5" w:rsidRDefault="0098634E">
      <w:pPr>
        <w:spacing w:line="440" w:lineRule="auto"/>
        <w:jc w:val="left"/>
        <w:rPr>
          <w:rFonts w:ascii="宋体" w:eastAsia="宋体" w:hAnsi="宋体" w:cs="宋体"/>
          <w:sz w:val="24"/>
        </w:rPr>
      </w:pPr>
      <w:r>
        <w:rPr>
          <w:rFonts w:ascii="宋体" w:eastAsia="宋体" w:hAnsi="宋体" w:cs="宋体"/>
          <w:sz w:val="24"/>
        </w:rPr>
        <w:t>投标人法定代表人或受委托人（签名）：</w:t>
      </w:r>
    </w:p>
    <w:p w:rsidR="00A60AC5" w:rsidRDefault="0098634E">
      <w:pPr>
        <w:spacing w:line="440" w:lineRule="auto"/>
        <w:rPr>
          <w:rFonts w:ascii="宋体" w:eastAsia="宋体" w:hAnsi="宋体" w:cs="宋体"/>
          <w:sz w:val="24"/>
        </w:rPr>
      </w:pPr>
      <w:r>
        <w:rPr>
          <w:rFonts w:ascii="宋体" w:eastAsia="宋体" w:hAnsi="宋体" w:cs="宋体"/>
          <w:sz w:val="24"/>
        </w:rPr>
        <w:t>日期：</w:t>
      </w: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98634E">
      <w:pPr>
        <w:widowControl/>
        <w:jc w:val="left"/>
        <w:rPr>
          <w:rFonts w:ascii="宋体" w:eastAsia="宋体" w:hAnsi="宋体" w:cs="宋体"/>
          <w:b/>
          <w:sz w:val="28"/>
        </w:rPr>
      </w:pPr>
      <w:r>
        <w:rPr>
          <w:rFonts w:ascii="宋体" w:eastAsia="宋体" w:hAnsi="宋体" w:cs="宋体"/>
          <w:b/>
          <w:sz w:val="28"/>
        </w:rPr>
        <w:br w:type="page"/>
      </w:r>
    </w:p>
    <w:p w:rsidR="00A60AC5" w:rsidRDefault="0098634E">
      <w:pPr>
        <w:jc w:val="center"/>
        <w:rPr>
          <w:rFonts w:ascii="宋体" w:eastAsia="宋体" w:hAnsi="宋体" w:cs="宋体"/>
        </w:rPr>
      </w:pPr>
      <w:proofErr w:type="gramStart"/>
      <w:r>
        <w:rPr>
          <w:rFonts w:ascii="宋体" w:eastAsia="宋体" w:hAnsi="宋体" w:cs="宋体"/>
          <w:b/>
          <w:sz w:val="28"/>
        </w:rPr>
        <w:lastRenderedPageBreak/>
        <w:t>格式七其它</w:t>
      </w:r>
      <w:proofErr w:type="gramEnd"/>
      <w:r>
        <w:rPr>
          <w:rFonts w:ascii="宋体" w:eastAsia="宋体" w:hAnsi="宋体" w:cs="宋体"/>
          <w:b/>
          <w:sz w:val="28"/>
        </w:rPr>
        <w:t>资格证明材料</w:t>
      </w:r>
    </w:p>
    <w:p w:rsidR="00A60AC5" w:rsidRDefault="0098634E">
      <w:pPr>
        <w:tabs>
          <w:tab w:val="left" w:pos="2310"/>
        </w:tabs>
        <w:spacing w:line="360" w:lineRule="auto"/>
        <w:ind w:firstLine="420"/>
        <w:rPr>
          <w:rFonts w:ascii="宋体" w:eastAsia="宋体" w:hAnsi="宋体" w:cs="宋体"/>
        </w:rPr>
      </w:pPr>
      <w:r>
        <w:rPr>
          <w:rFonts w:ascii="宋体" w:eastAsia="宋体" w:hAnsi="宋体" w:cs="宋体"/>
        </w:rPr>
        <w:t>其它资格证明材料，包括营业执照、税务登记证、法定代表人授权委托书、法定代表人及委托代理人身份证明、经营业绩等；其它优惠条件或需说明的其他内容。</w:t>
      </w: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98634E">
      <w:pPr>
        <w:spacing w:line="440" w:lineRule="auto"/>
        <w:jc w:val="left"/>
        <w:rPr>
          <w:rFonts w:ascii="宋体" w:eastAsia="宋体" w:hAnsi="宋体" w:cs="宋体"/>
          <w:sz w:val="24"/>
        </w:rPr>
      </w:pPr>
      <w:r>
        <w:rPr>
          <w:rFonts w:ascii="宋体" w:eastAsia="宋体" w:hAnsi="宋体" w:cs="宋体"/>
          <w:sz w:val="24"/>
        </w:rPr>
        <w:t>投标人名称（盖公章）：</w:t>
      </w:r>
    </w:p>
    <w:p w:rsidR="00A60AC5" w:rsidRDefault="0098634E">
      <w:pPr>
        <w:spacing w:line="440" w:lineRule="auto"/>
        <w:jc w:val="left"/>
        <w:rPr>
          <w:rFonts w:ascii="宋体" w:eastAsia="宋体" w:hAnsi="宋体" w:cs="宋体"/>
          <w:sz w:val="24"/>
        </w:rPr>
      </w:pPr>
      <w:r>
        <w:rPr>
          <w:rFonts w:ascii="宋体" w:eastAsia="宋体" w:hAnsi="宋体" w:cs="宋体"/>
          <w:sz w:val="24"/>
        </w:rPr>
        <w:t>投标人法定代表人或受委托人（签名）：</w:t>
      </w:r>
    </w:p>
    <w:p w:rsidR="00A60AC5" w:rsidRDefault="0098634E">
      <w:pPr>
        <w:spacing w:line="440" w:lineRule="auto"/>
        <w:jc w:val="left"/>
        <w:rPr>
          <w:rFonts w:ascii="宋体" w:eastAsia="宋体" w:hAnsi="宋体" w:cs="宋体"/>
          <w:sz w:val="24"/>
        </w:rPr>
      </w:pPr>
      <w:r>
        <w:rPr>
          <w:rFonts w:ascii="宋体" w:eastAsia="宋体" w:hAnsi="宋体" w:cs="宋体"/>
          <w:sz w:val="24"/>
        </w:rPr>
        <w:t>日期：</w:t>
      </w: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A60AC5">
      <w:pPr>
        <w:rPr>
          <w:rFonts w:ascii="宋体" w:eastAsia="宋体" w:hAnsi="宋体" w:cs="宋体"/>
        </w:rPr>
      </w:pPr>
    </w:p>
    <w:p w:rsidR="00A60AC5" w:rsidRDefault="0098634E">
      <w:pPr>
        <w:jc w:val="center"/>
        <w:rPr>
          <w:rFonts w:ascii="宋体" w:eastAsia="宋体" w:hAnsi="宋体" w:cs="宋体"/>
          <w:sz w:val="32"/>
        </w:rPr>
      </w:pPr>
      <w:proofErr w:type="gramStart"/>
      <w:r>
        <w:rPr>
          <w:rFonts w:ascii="宋体" w:eastAsia="宋体" w:hAnsi="宋体" w:cs="宋体"/>
          <w:b/>
          <w:sz w:val="28"/>
        </w:rPr>
        <w:lastRenderedPageBreak/>
        <w:t>格式八</w:t>
      </w:r>
      <w:proofErr w:type="gramEnd"/>
      <w:r>
        <w:rPr>
          <w:rFonts w:ascii="宋体" w:eastAsia="宋体" w:hAnsi="宋体" w:cs="宋体"/>
          <w:b/>
          <w:sz w:val="28"/>
        </w:rPr>
        <w:t xml:space="preserve"> 诚信投标承诺函</w:t>
      </w:r>
    </w:p>
    <w:p w:rsidR="00A60AC5" w:rsidRDefault="0098634E" w:rsidP="008E693C">
      <w:pPr>
        <w:spacing w:line="360" w:lineRule="auto"/>
        <w:rPr>
          <w:rFonts w:ascii="宋体" w:eastAsia="宋体" w:hAnsi="宋体" w:cs="宋体"/>
          <w:sz w:val="24"/>
        </w:rPr>
      </w:pPr>
      <w:r>
        <w:rPr>
          <w:rFonts w:ascii="宋体" w:eastAsia="宋体" w:hAnsi="宋体" w:cs="宋体"/>
          <w:sz w:val="24"/>
        </w:rPr>
        <w:t>本公司郑重承诺：</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一、将遵循公开、公平、公正和诚实信用的原则参加（ 采购项目：   ）的投标；</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二、本次投标所提供的一切材料都是真实、有效、合法的；</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三、</w:t>
      </w:r>
      <w:proofErr w:type="gramStart"/>
      <w:r>
        <w:rPr>
          <w:rFonts w:ascii="宋体" w:eastAsia="宋体" w:hAnsi="宋体" w:cs="宋体"/>
          <w:sz w:val="24"/>
        </w:rPr>
        <w:t>不</w:t>
      </w:r>
      <w:proofErr w:type="gramEnd"/>
      <w:r>
        <w:rPr>
          <w:rFonts w:ascii="宋体" w:eastAsia="宋体" w:hAnsi="宋体" w:cs="宋体"/>
          <w:sz w:val="24"/>
        </w:rPr>
        <w:t>与其他投标人相互串通投标报价，不排挤其他投标人的公平竞争，不损害采购人或其他投标人的合法权益；</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四、不与采购人串通投标，不损害国家利益、社会公共利益或者他人的合法权益；</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五、不向采购人或评标委会成员行贿以牟取中标；</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六、不以他人名义投标或者以其他方式弄虚作假，骗取中标；</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七、不扰乱招标人采购市场秩序；</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八、不在开标后进行虚假恶意投诉；</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九、中标后不得将招标文件规定不予转包、分包的项目转包、分包于他人。</w:t>
      </w: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本公司若有违反以上承诺内容的行为之一，愿意承担法律责任，包括：愿意接受招标人有权不予退还投标保证金、限制交易、停止交易和列入招标人黑名单等处理；若因本公司还造成招标人其他损失的，则由本公司承担；同时，本公司若有违反以上承诺内容的行为之一，招标人有权按照《招标法》等相关规定处理。</w:t>
      </w:r>
    </w:p>
    <w:p w:rsidR="008E693C" w:rsidRDefault="008E693C" w:rsidP="008E693C">
      <w:pPr>
        <w:spacing w:line="360" w:lineRule="auto"/>
        <w:ind w:firstLine="480"/>
        <w:rPr>
          <w:rFonts w:ascii="宋体" w:eastAsia="宋体" w:hAnsi="宋体" w:cs="宋体"/>
          <w:sz w:val="24"/>
        </w:rPr>
      </w:pP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投标人（项目负责人）：</w:t>
      </w:r>
    </w:p>
    <w:p w:rsidR="008E693C" w:rsidRDefault="008E693C" w:rsidP="008E693C">
      <w:pPr>
        <w:spacing w:line="360" w:lineRule="auto"/>
        <w:ind w:firstLine="480"/>
        <w:rPr>
          <w:rFonts w:ascii="宋体" w:eastAsia="宋体" w:hAnsi="宋体" w:cs="宋体"/>
          <w:sz w:val="24"/>
        </w:rPr>
      </w:pP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法定代表人：</w:t>
      </w:r>
    </w:p>
    <w:p w:rsidR="008E693C" w:rsidRDefault="008E693C" w:rsidP="008E693C">
      <w:pPr>
        <w:spacing w:line="360" w:lineRule="auto"/>
        <w:ind w:firstLine="480"/>
        <w:rPr>
          <w:rFonts w:ascii="宋体" w:eastAsia="宋体" w:hAnsi="宋体" w:cs="宋体"/>
          <w:sz w:val="24"/>
        </w:rPr>
      </w:pPr>
    </w:p>
    <w:p w:rsidR="00A60AC5" w:rsidRDefault="0098634E" w:rsidP="008E693C">
      <w:pPr>
        <w:spacing w:line="360" w:lineRule="auto"/>
        <w:ind w:firstLine="480"/>
        <w:rPr>
          <w:rFonts w:ascii="宋体" w:eastAsia="宋体" w:hAnsi="宋体" w:cs="宋体"/>
          <w:sz w:val="32"/>
        </w:rPr>
      </w:pPr>
      <w:r>
        <w:rPr>
          <w:rFonts w:ascii="宋体" w:eastAsia="宋体" w:hAnsi="宋体" w:cs="宋体"/>
          <w:sz w:val="24"/>
        </w:rPr>
        <w:t>公司（盖章）：</w:t>
      </w:r>
    </w:p>
    <w:p w:rsidR="008E693C" w:rsidRDefault="008E693C" w:rsidP="008E693C">
      <w:pPr>
        <w:spacing w:line="360" w:lineRule="auto"/>
        <w:ind w:firstLine="480"/>
        <w:rPr>
          <w:rFonts w:ascii="宋体" w:eastAsia="宋体" w:hAnsi="宋体" w:cs="宋体"/>
          <w:sz w:val="24"/>
        </w:rPr>
      </w:pPr>
    </w:p>
    <w:p w:rsidR="00A60AC5" w:rsidRDefault="0098634E" w:rsidP="008E693C">
      <w:pPr>
        <w:spacing w:line="360" w:lineRule="auto"/>
        <w:ind w:firstLine="480"/>
        <w:rPr>
          <w:rFonts w:ascii="宋体" w:eastAsia="宋体" w:hAnsi="宋体" w:cs="宋体"/>
          <w:sz w:val="24"/>
        </w:rPr>
      </w:pPr>
      <w:r>
        <w:rPr>
          <w:rFonts w:ascii="宋体" w:eastAsia="宋体" w:hAnsi="宋体" w:cs="宋体"/>
          <w:sz w:val="24"/>
        </w:rPr>
        <w:t>日期：</w:t>
      </w:r>
    </w:p>
    <w:p w:rsidR="008E693C" w:rsidRDefault="008E693C" w:rsidP="008E693C">
      <w:pPr>
        <w:spacing w:line="360" w:lineRule="auto"/>
        <w:jc w:val="center"/>
        <w:rPr>
          <w:rFonts w:ascii="宋体" w:eastAsia="宋体" w:hAnsi="宋体" w:cs="宋体"/>
          <w:b/>
          <w:bCs/>
          <w:sz w:val="48"/>
          <w:u w:val="single"/>
        </w:rPr>
      </w:pPr>
    </w:p>
    <w:p w:rsidR="008E693C" w:rsidRDefault="008E693C" w:rsidP="008E693C">
      <w:pPr>
        <w:spacing w:line="360" w:lineRule="auto"/>
        <w:jc w:val="center"/>
        <w:rPr>
          <w:rFonts w:ascii="Times New Roman" w:eastAsia="Times New Roman" w:hAnsi="Times New Roman" w:cs="Times New Roman"/>
          <w:sz w:val="48"/>
        </w:rPr>
      </w:pPr>
      <w:r>
        <w:rPr>
          <w:rFonts w:ascii="宋体" w:eastAsia="宋体" w:hAnsi="宋体" w:cs="宋体" w:hint="eastAsia"/>
          <w:b/>
          <w:bCs/>
          <w:sz w:val="48"/>
          <w:u w:val="single"/>
        </w:rPr>
        <w:lastRenderedPageBreak/>
        <w:t xml:space="preserve">       </w:t>
      </w:r>
      <w:r>
        <w:rPr>
          <w:rFonts w:ascii="宋体" w:eastAsia="宋体" w:hAnsi="宋体" w:cs="宋体"/>
          <w:sz w:val="48"/>
        </w:rPr>
        <w:t>采购合同</w:t>
      </w:r>
    </w:p>
    <w:p w:rsidR="008E693C" w:rsidRDefault="008E693C" w:rsidP="008E693C">
      <w:pPr>
        <w:spacing w:line="360" w:lineRule="auto"/>
        <w:jc w:val="right"/>
        <w:rPr>
          <w:rFonts w:ascii="宋体" w:eastAsia="宋体" w:hAnsi="宋体" w:cs="宋体"/>
          <w:sz w:val="24"/>
        </w:rPr>
      </w:pPr>
    </w:p>
    <w:p w:rsidR="008E693C" w:rsidRPr="00AA3A1E" w:rsidRDefault="008E693C" w:rsidP="008E693C">
      <w:pPr>
        <w:wordWrap w:val="0"/>
        <w:spacing w:line="360" w:lineRule="auto"/>
        <w:jc w:val="right"/>
        <w:rPr>
          <w:rFonts w:ascii="Times New Roman" w:hAnsi="Times New Roman" w:cs="Times New Roman"/>
          <w:sz w:val="24"/>
        </w:rPr>
      </w:pPr>
      <w:r>
        <w:rPr>
          <w:rFonts w:ascii="宋体" w:eastAsia="宋体" w:hAnsi="宋体" w:cs="宋体"/>
          <w:sz w:val="24"/>
        </w:rPr>
        <w:t>合同编号</w:t>
      </w:r>
      <w:r>
        <w:rPr>
          <w:rFonts w:ascii="Times New Roman" w:eastAsia="Times New Roman" w:hAnsi="Times New Roman" w:cs="Times New Roman"/>
          <w:sz w:val="24"/>
        </w:rPr>
        <w:t>:</w:t>
      </w:r>
      <w:r>
        <w:rPr>
          <w:rFonts w:ascii="Times New Roman" w:hAnsi="Times New Roman" w:cs="Times New Roman" w:hint="eastAsia"/>
          <w:sz w:val="24"/>
        </w:rPr>
        <w:t xml:space="preserve">           </w:t>
      </w:r>
    </w:p>
    <w:p w:rsidR="008E693C" w:rsidRPr="00196FB5" w:rsidRDefault="008E693C" w:rsidP="008E693C">
      <w:pPr>
        <w:spacing w:line="360" w:lineRule="auto"/>
        <w:rPr>
          <w:rFonts w:asciiTheme="minorEastAsia" w:hAnsiTheme="minorEastAsia" w:cs="宋体"/>
          <w:sz w:val="24"/>
          <w:szCs w:val="24"/>
        </w:rPr>
      </w:pPr>
      <w:r w:rsidRPr="00196FB5">
        <w:rPr>
          <w:rFonts w:asciiTheme="minorEastAsia" w:hAnsiTheme="minorEastAsia" w:cs="宋体"/>
          <w:sz w:val="24"/>
        </w:rPr>
        <w:t>甲方（采购方）</w:t>
      </w:r>
      <w:r w:rsidRPr="00196FB5">
        <w:rPr>
          <w:rFonts w:asciiTheme="minorEastAsia" w:hAnsiTheme="minorEastAsia" w:cs="宋体"/>
          <w:sz w:val="24"/>
          <w:szCs w:val="24"/>
        </w:rPr>
        <w:t xml:space="preserve">： </w:t>
      </w:r>
    </w:p>
    <w:p w:rsidR="008E693C" w:rsidRPr="00196FB5" w:rsidRDefault="008E693C" w:rsidP="008E693C">
      <w:pPr>
        <w:spacing w:line="360" w:lineRule="auto"/>
        <w:rPr>
          <w:rFonts w:asciiTheme="minorEastAsia" w:hAnsiTheme="minorEastAsia" w:cs="Times New Roman"/>
          <w:sz w:val="24"/>
        </w:rPr>
      </w:pPr>
      <w:r>
        <w:rPr>
          <w:rFonts w:asciiTheme="minorEastAsia" w:hAnsiTheme="minorEastAsia" w:cs="宋体"/>
          <w:sz w:val="24"/>
        </w:rPr>
        <w:t>法定代表人</w:t>
      </w:r>
      <w:r w:rsidRPr="00196FB5">
        <w:rPr>
          <w:rFonts w:asciiTheme="minorEastAsia" w:hAnsiTheme="minorEastAsia" w:cs="宋体"/>
          <w:sz w:val="24"/>
        </w:rPr>
        <w:t>：</w:t>
      </w:r>
      <w:r w:rsidRPr="00196FB5">
        <w:rPr>
          <w:rFonts w:asciiTheme="minorEastAsia" w:hAnsiTheme="minorEastAsia" w:cs="Times New Roman"/>
          <w:sz w:val="24"/>
        </w:rPr>
        <w:t xml:space="preserve"> </w:t>
      </w:r>
    </w:p>
    <w:p w:rsidR="008E693C" w:rsidRPr="00196FB5" w:rsidRDefault="008E693C" w:rsidP="008E693C">
      <w:pPr>
        <w:spacing w:line="360" w:lineRule="auto"/>
        <w:rPr>
          <w:rFonts w:asciiTheme="minorEastAsia" w:hAnsiTheme="minorEastAsia" w:cs="宋体"/>
          <w:sz w:val="24"/>
          <w:szCs w:val="24"/>
        </w:rPr>
      </w:pPr>
      <w:r w:rsidRPr="00196FB5">
        <w:rPr>
          <w:rFonts w:asciiTheme="minorEastAsia" w:hAnsiTheme="minorEastAsia" w:cs="宋体"/>
          <w:sz w:val="24"/>
        </w:rPr>
        <w:t>住所地：</w:t>
      </w:r>
      <w:r w:rsidRPr="00196FB5">
        <w:rPr>
          <w:rFonts w:asciiTheme="minorEastAsia" w:hAnsiTheme="minorEastAsia" w:cs="宋体" w:hint="eastAsia"/>
          <w:sz w:val="24"/>
          <w:szCs w:val="24"/>
        </w:rPr>
        <w:t>东莞市寮步镇文昌路1号</w:t>
      </w:r>
    </w:p>
    <w:p w:rsidR="008E693C" w:rsidRPr="00196FB5" w:rsidRDefault="008E693C" w:rsidP="008E693C">
      <w:pPr>
        <w:spacing w:line="360" w:lineRule="auto"/>
        <w:rPr>
          <w:rFonts w:asciiTheme="minorEastAsia" w:hAnsiTheme="minorEastAsia" w:cs="宋体"/>
          <w:sz w:val="24"/>
          <w:szCs w:val="24"/>
        </w:rPr>
      </w:pPr>
      <w:r w:rsidRPr="00196FB5">
        <w:rPr>
          <w:rFonts w:asciiTheme="minorEastAsia" w:hAnsiTheme="minorEastAsia" w:cs="宋体" w:hint="eastAsia"/>
          <w:sz w:val="24"/>
          <w:szCs w:val="24"/>
        </w:rPr>
        <w:t>乙方（供货方）：</w:t>
      </w:r>
      <w:r w:rsidRPr="00196FB5">
        <w:rPr>
          <w:rFonts w:asciiTheme="minorEastAsia" w:hAnsiTheme="minorEastAsia" w:cs="宋体"/>
          <w:sz w:val="24"/>
          <w:szCs w:val="24"/>
        </w:rPr>
        <w:t xml:space="preserve"> </w:t>
      </w:r>
    </w:p>
    <w:p w:rsidR="008E693C" w:rsidRPr="00196FB5" w:rsidRDefault="008E693C" w:rsidP="008E693C">
      <w:pPr>
        <w:spacing w:line="360" w:lineRule="auto"/>
        <w:rPr>
          <w:rFonts w:asciiTheme="minorEastAsia" w:hAnsiTheme="minorEastAsia" w:cs="宋体"/>
          <w:sz w:val="24"/>
          <w:szCs w:val="24"/>
        </w:rPr>
      </w:pPr>
      <w:r w:rsidRPr="00196FB5">
        <w:rPr>
          <w:rFonts w:asciiTheme="minorEastAsia" w:hAnsiTheme="minorEastAsia" w:cs="宋体" w:hint="eastAsia"/>
          <w:sz w:val="24"/>
          <w:szCs w:val="24"/>
        </w:rPr>
        <w:t>法定代表人：</w:t>
      </w:r>
      <w:r w:rsidRPr="00196FB5">
        <w:rPr>
          <w:rFonts w:asciiTheme="minorEastAsia" w:hAnsiTheme="minorEastAsia" w:cs="宋体"/>
          <w:sz w:val="24"/>
          <w:szCs w:val="24"/>
        </w:rPr>
        <w:t xml:space="preserve"> </w:t>
      </w:r>
    </w:p>
    <w:p w:rsidR="008E693C" w:rsidRPr="00196FB5" w:rsidRDefault="008E693C" w:rsidP="008E693C">
      <w:pPr>
        <w:spacing w:line="360" w:lineRule="auto"/>
        <w:rPr>
          <w:rFonts w:asciiTheme="minorEastAsia" w:hAnsiTheme="minorEastAsia" w:cs="宋体"/>
          <w:sz w:val="24"/>
          <w:szCs w:val="24"/>
        </w:rPr>
      </w:pPr>
      <w:r w:rsidRPr="00196FB5">
        <w:rPr>
          <w:rFonts w:asciiTheme="minorEastAsia" w:hAnsiTheme="minorEastAsia" w:cs="宋体" w:hint="eastAsia"/>
          <w:sz w:val="24"/>
          <w:szCs w:val="24"/>
        </w:rPr>
        <w:t>住所地：</w:t>
      </w:r>
      <w:r w:rsidRPr="00196FB5">
        <w:rPr>
          <w:rFonts w:asciiTheme="minorEastAsia" w:hAnsiTheme="minorEastAsia" w:cs="宋体"/>
          <w:sz w:val="24"/>
          <w:szCs w:val="24"/>
        </w:rPr>
        <w:t xml:space="preserve"> </w:t>
      </w:r>
    </w:p>
    <w:p w:rsidR="008E693C" w:rsidRPr="00196FB5" w:rsidRDefault="008E693C" w:rsidP="008E693C">
      <w:pPr>
        <w:spacing w:line="360" w:lineRule="auto"/>
        <w:ind w:leftChars="228" w:left="1679" w:hangingChars="500" w:hanging="1200"/>
        <w:rPr>
          <w:rFonts w:asciiTheme="minorEastAsia" w:hAnsiTheme="minorEastAsia" w:cs="Times New Roman"/>
          <w:sz w:val="24"/>
        </w:rPr>
      </w:pP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甲方通过招标的方式采购一批设备，乙方通过投标符合甲方的采购标准，经双方协商一致，订立本合同，供双方共同遵守。</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一、采购标的物</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甲方招标采购的设备为</w:t>
      </w:r>
      <w:r>
        <w:rPr>
          <w:rFonts w:asciiTheme="minorEastAsia" w:hAnsiTheme="minorEastAsia" w:cs="宋体" w:hint="eastAsia"/>
          <w:sz w:val="24"/>
          <w:u w:val="single"/>
        </w:rPr>
        <w:t xml:space="preserve">      </w:t>
      </w:r>
      <w:r w:rsidRPr="00196FB5">
        <w:rPr>
          <w:rFonts w:asciiTheme="minorEastAsia" w:hAnsiTheme="minorEastAsia" w:cs="宋体"/>
          <w:sz w:val="24"/>
        </w:rPr>
        <w:t>（详见附件《设备配置一览表》），数量为</w:t>
      </w:r>
      <w:r>
        <w:rPr>
          <w:rFonts w:asciiTheme="minorEastAsia" w:hAnsiTheme="minorEastAsia" w:cs="宋体" w:hint="eastAsia"/>
          <w:sz w:val="24"/>
        </w:rPr>
        <w:t xml:space="preserve">    </w:t>
      </w:r>
      <w:r w:rsidRPr="00196FB5">
        <w:rPr>
          <w:rFonts w:asciiTheme="minorEastAsia" w:hAnsiTheme="minorEastAsia" w:cs="宋体"/>
          <w:sz w:val="24"/>
        </w:rPr>
        <w:t>，乙方负责设备的运输、安装、调试，并负责甲方操作人员的培训。</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二、合同价款</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2.1</w:t>
      </w:r>
      <w:r w:rsidRPr="00196FB5">
        <w:rPr>
          <w:rFonts w:asciiTheme="minorEastAsia" w:hAnsiTheme="minorEastAsia" w:cs="宋体"/>
          <w:sz w:val="24"/>
        </w:rPr>
        <w:t>本合同</w:t>
      </w:r>
      <w:proofErr w:type="gramStart"/>
      <w:r w:rsidRPr="00196FB5">
        <w:rPr>
          <w:rFonts w:asciiTheme="minorEastAsia" w:hAnsiTheme="minorEastAsia" w:cs="宋体"/>
          <w:sz w:val="24"/>
        </w:rPr>
        <w:t>采购总</w:t>
      </w:r>
      <w:proofErr w:type="gramEnd"/>
      <w:r w:rsidRPr="00196FB5">
        <w:rPr>
          <w:rFonts w:asciiTheme="minorEastAsia" w:hAnsiTheme="minorEastAsia" w:cs="宋体"/>
          <w:sz w:val="24"/>
        </w:rPr>
        <w:t>价款为（含税）¥</w:t>
      </w:r>
      <w:r w:rsidRPr="008E693C">
        <w:rPr>
          <w:rFonts w:asciiTheme="minorEastAsia" w:hAnsiTheme="minorEastAsia" w:cs="宋体" w:hint="eastAsia"/>
          <w:sz w:val="24"/>
          <w:u w:val="single"/>
        </w:rPr>
        <w:t xml:space="preserve">  </w:t>
      </w:r>
      <w:r>
        <w:rPr>
          <w:rFonts w:asciiTheme="minorEastAsia" w:hAnsiTheme="minorEastAsia" w:cs="宋体" w:hint="eastAsia"/>
          <w:sz w:val="24"/>
          <w:u w:val="single"/>
        </w:rPr>
        <w:t xml:space="preserve">   </w:t>
      </w:r>
      <w:r w:rsidRPr="008E693C">
        <w:rPr>
          <w:rFonts w:asciiTheme="minorEastAsia" w:hAnsiTheme="minorEastAsia" w:cs="宋体" w:hint="eastAsia"/>
          <w:sz w:val="24"/>
          <w:u w:val="single"/>
        </w:rPr>
        <w:t xml:space="preserve">  </w:t>
      </w:r>
      <w:r w:rsidRPr="00196FB5">
        <w:rPr>
          <w:rFonts w:asciiTheme="minorEastAsia" w:hAnsiTheme="minorEastAsia" w:cs="宋体"/>
          <w:sz w:val="24"/>
        </w:rPr>
        <w:t>元（大写</w:t>
      </w:r>
      <w:r w:rsidRPr="00196FB5">
        <w:rPr>
          <w:rFonts w:asciiTheme="minorEastAsia" w:hAnsiTheme="minorEastAsia" w:cs="宋体" w:hint="eastAsia"/>
          <w:sz w:val="24"/>
        </w:rPr>
        <w:t xml:space="preserve"> </w:t>
      </w:r>
      <w:r w:rsidRPr="008E693C">
        <w:rPr>
          <w:rFonts w:asciiTheme="minorEastAsia" w:hAnsiTheme="minorEastAsia" w:cs="宋体" w:hint="eastAsia"/>
          <w:sz w:val="24"/>
        </w:rPr>
        <w:t>：</w:t>
      </w:r>
      <w:r w:rsidRPr="008E693C">
        <w:rPr>
          <w:rFonts w:asciiTheme="minorEastAsia" w:hAnsiTheme="minorEastAsia" w:cs="宋体" w:hint="eastAsia"/>
          <w:sz w:val="24"/>
          <w:u w:val="single"/>
        </w:rPr>
        <w:t xml:space="preserve"> </w:t>
      </w:r>
      <w:r>
        <w:rPr>
          <w:rFonts w:asciiTheme="minorEastAsia" w:hAnsiTheme="minorEastAsia" w:cs="宋体" w:hint="eastAsia"/>
          <w:sz w:val="24"/>
          <w:u w:val="single"/>
        </w:rPr>
        <w:t xml:space="preserve">   </w:t>
      </w:r>
      <w:r w:rsidRPr="008E693C">
        <w:rPr>
          <w:rFonts w:asciiTheme="minorEastAsia" w:hAnsiTheme="minorEastAsia" w:cs="宋体" w:hint="eastAsia"/>
          <w:sz w:val="24"/>
          <w:u w:val="single"/>
        </w:rPr>
        <w:t xml:space="preserve">   </w:t>
      </w:r>
      <w:r w:rsidRPr="00196FB5">
        <w:rPr>
          <w:rFonts w:asciiTheme="minorEastAsia" w:hAnsiTheme="minorEastAsia" w:cs="宋体"/>
          <w:sz w:val="24"/>
        </w:rPr>
        <w:t>）。本报价依据附件《设备配置一览表》。</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2.2</w:t>
      </w:r>
      <w:r w:rsidRPr="00196FB5">
        <w:rPr>
          <w:rFonts w:asciiTheme="minorEastAsia" w:hAnsiTheme="minorEastAsia" w:cs="宋体"/>
          <w:sz w:val="24"/>
        </w:rPr>
        <w:t>乙方负责设备安装、系统的调试优化，日常维护、维修，以及对甲方设备操作人员的培训，乙方不再另行收费。本合同总价款包含了乙方为保证该设备交付甲方日常正常使用所支出的全部费用。</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三、费用结算</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hint="eastAsia"/>
          <w:sz w:val="24"/>
        </w:rPr>
        <w:t>3.1乙方将设备运输至甲方指定的地点且安装、调试完毕，经甲方验收合格并办理完全部验收手续后，十五个工作日内凭乙方开具的全额增值税普通发票向乙方支付合同总价款95%的款项，余款待三年质保期满后十五个工作日内支付个乙方。本合同招标采购时，乙方已支付的投标保证金￥</w:t>
      </w:r>
      <w:r w:rsidRPr="008E693C">
        <w:rPr>
          <w:rFonts w:asciiTheme="minorEastAsia" w:hAnsiTheme="minorEastAsia" w:cs="Times New Roman" w:hint="eastAsia"/>
          <w:sz w:val="24"/>
          <w:u w:val="single"/>
        </w:rPr>
        <w:t xml:space="preserve"> </w:t>
      </w:r>
      <w:r>
        <w:rPr>
          <w:rFonts w:asciiTheme="minorEastAsia" w:hAnsiTheme="minorEastAsia" w:cs="Times New Roman" w:hint="eastAsia"/>
          <w:sz w:val="24"/>
          <w:u w:val="single"/>
        </w:rPr>
        <w:t xml:space="preserve">    </w:t>
      </w:r>
      <w:r w:rsidRPr="008E693C">
        <w:rPr>
          <w:rFonts w:asciiTheme="minorEastAsia" w:hAnsiTheme="minorEastAsia" w:cs="Times New Roman" w:hint="eastAsia"/>
          <w:sz w:val="24"/>
          <w:u w:val="single"/>
        </w:rPr>
        <w:t xml:space="preserve">   </w:t>
      </w:r>
      <w:r w:rsidRPr="00196FB5">
        <w:rPr>
          <w:rFonts w:asciiTheme="minorEastAsia" w:hAnsiTheme="minorEastAsia" w:cs="Times New Roman" w:hint="eastAsia"/>
          <w:sz w:val="24"/>
        </w:rPr>
        <w:t>元（人民币大写</w:t>
      </w:r>
      <w:r w:rsidRPr="008E693C">
        <w:rPr>
          <w:rFonts w:asciiTheme="minorEastAsia" w:hAnsiTheme="minorEastAsia" w:cs="Times New Roman" w:hint="eastAsia"/>
          <w:sz w:val="24"/>
          <w:u w:val="single"/>
        </w:rPr>
        <w:t xml:space="preserve">  </w:t>
      </w:r>
      <w:r>
        <w:rPr>
          <w:rFonts w:asciiTheme="minorEastAsia" w:hAnsiTheme="minorEastAsia" w:cs="Times New Roman" w:hint="eastAsia"/>
          <w:sz w:val="24"/>
          <w:u w:val="single"/>
        </w:rPr>
        <w:t xml:space="preserve">    </w:t>
      </w:r>
      <w:r w:rsidRPr="008E693C">
        <w:rPr>
          <w:rFonts w:asciiTheme="minorEastAsia" w:hAnsiTheme="minorEastAsia" w:cs="Times New Roman" w:hint="eastAsia"/>
          <w:sz w:val="24"/>
          <w:u w:val="single"/>
        </w:rPr>
        <w:t xml:space="preserve">  </w:t>
      </w:r>
      <w:r w:rsidRPr="00196FB5">
        <w:rPr>
          <w:rFonts w:asciiTheme="minorEastAsia" w:hAnsiTheme="minorEastAsia" w:cs="Times New Roman" w:hint="eastAsia"/>
          <w:sz w:val="24"/>
        </w:rPr>
        <w:t>整）转为本合同的履约保证金，待采购设备安装验收合格</w:t>
      </w:r>
      <w:r>
        <w:rPr>
          <w:rFonts w:asciiTheme="minorEastAsia" w:hAnsiTheme="minorEastAsia" w:cs="Times New Roman" w:hint="eastAsia"/>
          <w:sz w:val="24"/>
        </w:rPr>
        <w:t>交付使用</w:t>
      </w:r>
      <w:r w:rsidRPr="00196FB5">
        <w:rPr>
          <w:rFonts w:asciiTheme="minorEastAsia" w:hAnsiTheme="minorEastAsia" w:cs="Times New Roman" w:hint="eastAsia"/>
          <w:sz w:val="24"/>
        </w:rPr>
        <w:t>后</w:t>
      </w:r>
      <w:proofErr w:type="gramStart"/>
      <w:r w:rsidRPr="00196FB5">
        <w:rPr>
          <w:rFonts w:asciiTheme="minorEastAsia" w:hAnsiTheme="minorEastAsia" w:cs="Times New Roman" w:hint="eastAsia"/>
          <w:sz w:val="24"/>
        </w:rPr>
        <w:t>随合同</w:t>
      </w:r>
      <w:proofErr w:type="gramEnd"/>
      <w:r w:rsidRPr="00196FB5">
        <w:rPr>
          <w:rFonts w:asciiTheme="minorEastAsia" w:hAnsiTheme="minorEastAsia" w:cs="Times New Roman" w:hint="eastAsia"/>
          <w:sz w:val="24"/>
        </w:rPr>
        <w:t>进度款一起全额无息支付给乙方。</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3.</w:t>
      </w:r>
      <w:r w:rsidRPr="00196FB5">
        <w:rPr>
          <w:rFonts w:asciiTheme="minorEastAsia" w:hAnsiTheme="minorEastAsia" w:cs="Times New Roman" w:hint="eastAsia"/>
          <w:sz w:val="24"/>
        </w:rPr>
        <w:t>2</w:t>
      </w:r>
      <w:r w:rsidRPr="00196FB5">
        <w:rPr>
          <w:rFonts w:asciiTheme="minorEastAsia" w:hAnsiTheme="minorEastAsia" w:cs="宋体"/>
          <w:sz w:val="24"/>
        </w:rPr>
        <w:t>乙方指定收款账户如下</w:t>
      </w:r>
    </w:p>
    <w:p w:rsidR="008E693C" w:rsidRPr="00196FB5" w:rsidRDefault="008E693C" w:rsidP="008E693C">
      <w:pPr>
        <w:spacing w:line="360" w:lineRule="auto"/>
        <w:rPr>
          <w:rFonts w:asciiTheme="minorEastAsia" w:hAnsiTheme="minorEastAsia" w:cs="宋体"/>
          <w:sz w:val="24"/>
        </w:rPr>
      </w:pPr>
      <w:r w:rsidRPr="00196FB5">
        <w:rPr>
          <w:rFonts w:asciiTheme="minorEastAsia" w:hAnsiTheme="minorEastAsia" w:cs="宋体"/>
          <w:sz w:val="24"/>
        </w:rPr>
        <w:lastRenderedPageBreak/>
        <w:t>户名：</w:t>
      </w:r>
      <w:r>
        <w:rPr>
          <w:rFonts w:asciiTheme="minorEastAsia" w:hAnsiTheme="minorEastAsia" w:cs="宋体" w:hint="eastAsia"/>
          <w:sz w:val="24"/>
          <w:u w:val="single"/>
        </w:rPr>
        <w:t xml:space="preserve">  </w:t>
      </w:r>
    </w:p>
    <w:p w:rsidR="008E693C" w:rsidRPr="00196FB5" w:rsidRDefault="008E693C" w:rsidP="008E693C">
      <w:pPr>
        <w:spacing w:line="360" w:lineRule="auto"/>
        <w:rPr>
          <w:rFonts w:asciiTheme="minorEastAsia" w:hAnsiTheme="minorEastAsia" w:cs="宋体"/>
          <w:sz w:val="24"/>
        </w:rPr>
      </w:pPr>
      <w:r w:rsidRPr="00196FB5">
        <w:rPr>
          <w:rFonts w:asciiTheme="minorEastAsia" w:hAnsiTheme="minorEastAsia" w:cs="宋体"/>
          <w:sz w:val="24"/>
        </w:rPr>
        <w:t xml:space="preserve">开户行： </w:t>
      </w:r>
    </w:p>
    <w:p w:rsidR="008E693C" w:rsidRPr="00196FB5" w:rsidRDefault="008E693C" w:rsidP="008E693C">
      <w:pPr>
        <w:spacing w:line="360" w:lineRule="auto"/>
        <w:rPr>
          <w:rFonts w:asciiTheme="minorEastAsia" w:hAnsiTheme="minorEastAsia" w:cs="宋体"/>
          <w:sz w:val="24"/>
        </w:rPr>
      </w:pPr>
      <w:r w:rsidRPr="00196FB5">
        <w:rPr>
          <w:rFonts w:asciiTheme="minorEastAsia" w:hAnsiTheme="minorEastAsia" w:cs="宋体"/>
          <w:sz w:val="24"/>
        </w:rPr>
        <w:t>账号：</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四、设备交付及风险</w:t>
      </w:r>
    </w:p>
    <w:p w:rsidR="008E693C" w:rsidRPr="00A17DD4" w:rsidRDefault="008E693C" w:rsidP="008E693C">
      <w:pPr>
        <w:spacing w:line="360" w:lineRule="auto"/>
        <w:ind w:firstLine="480"/>
        <w:rPr>
          <w:rFonts w:asciiTheme="minorEastAsia" w:hAnsiTheme="minorEastAsia" w:cs="Times New Roman"/>
          <w:b/>
          <w:sz w:val="24"/>
        </w:rPr>
      </w:pPr>
      <w:r w:rsidRPr="00A17DD4">
        <w:rPr>
          <w:rFonts w:asciiTheme="minorEastAsia" w:hAnsiTheme="minorEastAsia" w:cs="Times New Roman"/>
          <w:sz w:val="24"/>
        </w:rPr>
        <w:t>4.1</w:t>
      </w:r>
      <w:r w:rsidRPr="00A17DD4">
        <w:rPr>
          <w:rFonts w:asciiTheme="minorEastAsia" w:hAnsiTheme="minorEastAsia" w:cs="宋体"/>
          <w:sz w:val="24"/>
        </w:rPr>
        <w:t>双方约定，本合同采购的</w:t>
      </w:r>
      <w:r w:rsidRPr="004279BF">
        <w:rPr>
          <w:rFonts w:asciiTheme="minorEastAsia" w:hAnsiTheme="minorEastAsia" w:cs="宋体"/>
          <w:sz w:val="24"/>
        </w:rPr>
        <w:t>设备和辅助设备应于</w:t>
      </w:r>
      <w:r>
        <w:rPr>
          <w:rFonts w:asciiTheme="minorEastAsia" w:hAnsiTheme="minorEastAsia" w:cs="宋体" w:hint="eastAsia"/>
          <w:sz w:val="24"/>
          <w:u w:val="single"/>
        </w:rPr>
        <w:t xml:space="preserve">    </w:t>
      </w:r>
      <w:r w:rsidRPr="004279BF">
        <w:rPr>
          <w:rFonts w:asciiTheme="minorEastAsia" w:hAnsiTheme="minorEastAsia" w:cs="宋体"/>
          <w:sz w:val="24"/>
        </w:rPr>
        <w:t>年</w:t>
      </w:r>
      <w:r>
        <w:rPr>
          <w:rFonts w:asciiTheme="minorEastAsia" w:hAnsiTheme="minorEastAsia" w:cs="宋体" w:hint="eastAsia"/>
          <w:sz w:val="24"/>
          <w:u w:val="single"/>
        </w:rPr>
        <w:t xml:space="preserve">   </w:t>
      </w:r>
      <w:r w:rsidRPr="004279BF">
        <w:rPr>
          <w:rFonts w:asciiTheme="minorEastAsia" w:hAnsiTheme="minorEastAsia" w:cs="宋体"/>
          <w:sz w:val="24"/>
        </w:rPr>
        <w:t>月</w:t>
      </w:r>
      <w:r>
        <w:rPr>
          <w:rFonts w:asciiTheme="minorEastAsia" w:hAnsiTheme="minorEastAsia" w:cs="宋体" w:hint="eastAsia"/>
          <w:sz w:val="24"/>
          <w:u w:val="single"/>
        </w:rPr>
        <w:t xml:space="preserve">   </w:t>
      </w:r>
      <w:r w:rsidRPr="004279BF">
        <w:rPr>
          <w:rFonts w:asciiTheme="minorEastAsia" w:hAnsiTheme="minorEastAsia" w:cs="宋体"/>
          <w:sz w:val="24"/>
        </w:rPr>
        <w:t>日前配送到甲方指定地点，设备安装调试及交付使用应于</w:t>
      </w:r>
      <w:r>
        <w:rPr>
          <w:rFonts w:asciiTheme="minorEastAsia" w:hAnsiTheme="minorEastAsia" w:cs="宋体" w:hint="eastAsia"/>
          <w:sz w:val="24"/>
          <w:u w:val="single"/>
        </w:rPr>
        <w:t xml:space="preserve">    </w:t>
      </w:r>
      <w:r w:rsidRPr="004279BF">
        <w:rPr>
          <w:rFonts w:asciiTheme="minorEastAsia" w:hAnsiTheme="minorEastAsia" w:cs="宋体"/>
          <w:sz w:val="24"/>
        </w:rPr>
        <w:t>年</w:t>
      </w:r>
      <w:r>
        <w:rPr>
          <w:rFonts w:asciiTheme="minorEastAsia" w:hAnsiTheme="minorEastAsia" w:cs="宋体" w:hint="eastAsia"/>
          <w:sz w:val="24"/>
          <w:u w:val="single"/>
        </w:rPr>
        <w:t xml:space="preserve">   </w:t>
      </w:r>
      <w:r w:rsidRPr="004279BF">
        <w:rPr>
          <w:rFonts w:asciiTheme="minorEastAsia" w:hAnsiTheme="minorEastAsia" w:cs="宋体"/>
          <w:sz w:val="24"/>
        </w:rPr>
        <w:t>月</w:t>
      </w:r>
      <w:r>
        <w:rPr>
          <w:rFonts w:asciiTheme="minorEastAsia" w:hAnsiTheme="minorEastAsia" w:cs="宋体" w:hint="eastAsia"/>
          <w:sz w:val="24"/>
          <w:u w:val="single"/>
        </w:rPr>
        <w:t xml:space="preserve">   </w:t>
      </w:r>
      <w:r w:rsidRPr="004279BF">
        <w:rPr>
          <w:rFonts w:asciiTheme="minorEastAsia" w:hAnsiTheme="minorEastAsia" w:cs="宋体"/>
          <w:sz w:val="24"/>
        </w:rPr>
        <w:t>日前向</w:t>
      </w:r>
      <w:r w:rsidRPr="004279BF">
        <w:rPr>
          <w:rFonts w:asciiTheme="minorEastAsia" w:hAnsiTheme="minorEastAsia" w:cs="宋体" w:hint="eastAsia"/>
          <w:sz w:val="24"/>
        </w:rPr>
        <w:t>甲方的</w:t>
      </w:r>
      <w:r w:rsidR="00CF0A7D">
        <w:rPr>
          <w:rFonts w:asciiTheme="minorEastAsia" w:hAnsiTheme="minorEastAsia" w:cs="宋体" w:hint="eastAsia"/>
          <w:sz w:val="24"/>
        </w:rPr>
        <w:t xml:space="preserve"> </w:t>
      </w:r>
      <w:r w:rsidRPr="000F228D">
        <w:rPr>
          <w:rFonts w:asciiTheme="minorEastAsia" w:hAnsiTheme="minorEastAsia" w:cs="宋体" w:hint="eastAsia"/>
          <w:sz w:val="24"/>
          <w:u w:val="single"/>
        </w:rPr>
        <w:t xml:space="preserve">     </w:t>
      </w:r>
      <w:r w:rsidRPr="00A17DD4">
        <w:rPr>
          <w:rFonts w:asciiTheme="minorEastAsia" w:hAnsiTheme="minorEastAsia" w:cs="宋体" w:hint="eastAsia"/>
          <w:sz w:val="24"/>
        </w:rPr>
        <w:t>完成</w:t>
      </w:r>
      <w:r w:rsidRPr="00A17DD4">
        <w:rPr>
          <w:rFonts w:asciiTheme="minorEastAsia" w:hAnsiTheme="minorEastAsia" w:cs="宋体"/>
          <w:sz w:val="24"/>
        </w:rPr>
        <w:t>。</w:t>
      </w:r>
    </w:p>
    <w:p w:rsidR="008E693C" w:rsidRPr="00196FB5" w:rsidRDefault="008E693C" w:rsidP="008E693C">
      <w:pPr>
        <w:spacing w:line="360" w:lineRule="auto"/>
        <w:ind w:firstLine="480"/>
        <w:rPr>
          <w:rFonts w:asciiTheme="minorEastAsia" w:hAnsiTheme="minorEastAsia" w:cs="Times New Roman"/>
          <w:sz w:val="24"/>
        </w:rPr>
      </w:pPr>
      <w:r w:rsidRPr="00A17DD4">
        <w:rPr>
          <w:rFonts w:asciiTheme="minorEastAsia" w:hAnsiTheme="minorEastAsia" w:cs="Times New Roman"/>
          <w:sz w:val="24"/>
        </w:rPr>
        <w:t>4.2</w:t>
      </w:r>
      <w:r w:rsidRPr="00A17DD4">
        <w:rPr>
          <w:rFonts w:asciiTheme="minorEastAsia" w:hAnsiTheme="minorEastAsia" w:cs="宋体"/>
          <w:sz w:val="24"/>
        </w:rPr>
        <w:t>乙方须在设备安装调试工作结束后，向甲方</w:t>
      </w:r>
      <w:r w:rsidRPr="00A17DD4">
        <w:rPr>
          <w:rFonts w:asciiTheme="minorEastAsia" w:hAnsiTheme="minorEastAsia" w:cs="宋体" w:hint="eastAsia"/>
          <w:sz w:val="24"/>
        </w:rPr>
        <w:t>现场联系人及经办人</w:t>
      </w:r>
      <w:r w:rsidRPr="00A17DD4">
        <w:rPr>
          <w:rFonts w:asciiTheme="minorEastAsia" w:hAnsiTheme="minorEastAsia" w:cs="宋体"/>
          <w:sz w:val="24"/>
        </w:rPr>
        <w:t>交</w:t>
      </w:r>
      <w:r w:rsidRPr="00196FB5">
        <w:rPr>
          <w:rFonts w:asciiTheme="minorEastAsia" w:hAnsiTheme="minorEastAsia" w:cs="宋体"/>
          <w:sz w:val="24"/>
        </w:rPr>
        <w:t>付设备相关</w:t>
      </w:r>
      <w:r>
        <w:rPr>
          <w:rFonts w:asciiTheme="minorEastAsia" w:hAnsiTheme="minorEastAsia" w:cs="宋体"/>
          <w:sz w:val="24"/>
        </w:rPr>
        <w:t>的书面移交</w:t>
      </w:r>
      <w:r w:rsidRPr="00196FB5">
        <w:rPr>
          <w:rFonts w:asciiTheme="minorEastAsia" w:hAnsiTheme="minorEastAsia" w:cs="宋体"/>
          <w:sz w:val="24"/>
        </w:rPr>
        <w:t>全部材料和文件，</w:t>
      </w:r>
      <w:r>
        <w:rPr>
          <w:rFonts w:asciiTheme="minorEastAsia" w:hAnsiTheme="minorEastAsia" w:cs="宋体"/>
          <w:sz w:val="24"/>
        </w:rPr>
        <w:t>资料无误后</w:t>
      </w:r>
      <w:r w:rsidRPr="00196FB5">
        <w:rPr>
          <w:rFonts w:asciiTheme="minorEastAsia" w:hAnsiTheme="minorEastAsia" w:cs="宋体"/>
          <w:sz w:val="24"/>
        </w:rPr>
        <w:t>书面向甲方</w:t>
      </w:r>
      <w:r>
        <w:rPr>
          <w:rFonts w:asciiTheme="minorEastAsia" w:hAnsiTheme="minorEastAsia" w:cs="宋体"/>
          <w:sz w:val="24"/>
        </w:rPr>
        <w:t>现场联系人</w:t>
      </w:r>
      <w:r w:rsidRPr="00196FB5">
        <w:rPr>
          <w:rFonts w:asciiTheme="minorEastAsia" w:hAnsiTheme="minorEastAsia" w:cs="宋体"/>
          <w:sz w:val="24"/>
        </w:rPr>
        <w:t>申请验收。验收通过的视为合格交付；验收不通过的，乙方需重新整改直至甲方验收通过后方视为合格交付。</w:t>
      </w:r>
    </w:p>
    <w:p w:rsidR="008E693C" w:rsidRPr="00196FB5" w:rsidRDefault="008E693C" w:rsidP="008E693C">
      <w:pPr>
        <w:spacing w:line="360" w:lineRule="auto"/>
        <w:ind w:firstLine="480"/>
        <w:rPr>
          <w:rFonts w:asciiTheme="minorEastAsia" w:hAnsiTheme="minorEastAsia" w:cs="宋体"/>
          <w:sz w:val="24"/>
        </w:rPr>
      </w:pPr>
      <w:r w:rsidRPr="00196FB5">
        <w:rPr>
          <w:rFonts w:asciiTheme="minorEastAsia" w:hAnsiTheme="minorEastAsia" w:cs="Times New Roman"/>
          <w:sz w:val="24"/>
        </w:rPr>
        <w:t>4.3</w:t>
      </w:r>
      <w:r w:rsidRPr="00196FB5">
        <w:rPr>
          <w:rFonts w:asciiTheme="minorEastAsia" w:hAnsiTheme="minorEastAsia" w:cs="宋体"/>
          <w:sz w:val="24"/>
        </w:rPr>
        <w:t>逾期交付的，乙方须承担违约金（以合同总价款为基数，按每日</w:t>
      </w:r>
      <w:r w:rsidRPr="00196FB5">
        <w:rPr>
          <w:rFonts w:asciiTheme="minorEastAsia" w:hAnsiTheme="minorEastAsia" w:cs="Times New Roman"/>
          <w:sz w:val="24"/>
          <w:u w:val="single"/>
        </w:rPr>
        <w:t>0.1</w:t>
      </w:r>
      <w:r w:rsidRPr="00196FB5">
        <w:rPr>
          <w:rFonts w:asciiTheme="minorEastAsia" w:hAnsiTheme="minorEastAsia" w:cs="Times New Roman"/>
          <w:sz w:val="24"/>
        </w:rPr>
        <w:t>%</w:t>
      </w:r>
      <w:r w:rsidRPr="00196FB5">
        <w:rPr>
          <w:rFonts w:asciiTheme="minorEastAsia" w:hAnsiTheme="minorEastAsia" w:cs="宋体"/>
          <w:sz w:val="24"/>
        </w:rPr>
        <w:t>标准计算，在甲方结算价款时予以扣除）。逾期交付超过</w:t>
      </w:r>
      <w:r w:rsidRPr="00196FB5">
        <w:rPr>
          <w:rFonts w:asciiTheme="minorEastAsia" w:hAnsiTheme="minorEastAsia" w:cs="Times New Roman"/>
          <w:sz w:val="24"/>
          <w:u w:val="single"/>
        </w:rPr>
        <w:t>10</w:t>
      </w:r>
      <w:r w:rsidRPr="00196FB5">
        <w:rPr>
          <w:rFonts w:asciiTheme="minorEastAsia" w:hAnsiTheme="minorEastAsia" w:cs="宋体"/>
          <w:sz w:val="24"/>
        </w:rPr>
        <w:t>日的，甲方有权单方面解除本合同，要求乙方清理现场且无需承担乙方任何费用支出，甲方不承担任何责任。</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4.</w:t>
      </w:r>
      <w:r w:rsidRPr="00196FB5">
        <w:rPr>
          <w:rFonts w:asciiTheme="minorEastAsia" w:hAnsiTheme="minorEastAsia" w:cs="Times New Roman" w:hint="eastAsia"/>
          <w:sz w:val="24"/>
        </w:rPr>
        <w:t>4</w:t>
      </w:r>
      <w:r w:rsidRPr="00196FB5">
        <w:rPr>
          <w:rFonts w:asciiTheme="minorEastAsia" w:hAnsiTheme="minorEastAsia" w:cs="宋体"/>
          <w:sz w:val="24"/>
        </w:rPr>
        <w:t>如因甲方原因导致本合同采购的设备不能如期交付的，交付最后期限相应顺延。</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4.</w:t>
      </w:r>
      <w:r w:rsidRPr="00196FB5">
        <w:rPr>
          <w:rFonts w:asciiTheme="minorEastAsia" w:hAnsiTheme="minorEastAsia" w:cs="Times New Roman" w:hint="eastAsia"/>
          <w:sz w:val="24"/>
        </w:rPr>
        <w:t>5</w:t>
      </w:r>
      <w:r>
        <w:rPr>
          <w:rFonts w:asciiTheme="minorEastAsia" w:hAnsiTheme="minorEastAsia" w:cs="宋体"/>
          <w:sz w:val="24"/>
        </w:rPr>
        <w:t>采购</w:t>
      </w:r>
      <w:r w:rsidRPr="00196FB5">
        <w:rPr>
          <w:rFonts w:asciiTheme="minorEastAsia" w:hAnsiTheme="minorEastAsia" w:cs="宋体"/>
          <w:sz w:val="24"/>
        </w:rPr>
        <w:t>设备</w:t>
      </w:r>
      <w:r>
        <w:rPr>
          <w:rFonts w:asciiTheme="minorEastAsia" w:hAnsiTheme="minorEastAsia" w:cs="宋体"/>
          <w:sz w:val="24"/>
        </w:rPr>
        <w:t>自</w:t>
      </w:r>
      <w:r w:rsidRPr="00196FB5">
        <w:rPr>
          <w:rFonts w:asciiTheme="minorEastAsia" w:hAnsiTheme="minorEastAsia" w:cs="宋体"/>
          <w:sz w:val="24"/>
        </w:rPr>
        <w:t>验收合格交付之日起，</w:t>
      </w:r>
      <w:r>
        <w:rPr>
          <w:rFonts w:asciiTheme="minorEastAsia" w:hAnsiTheme="minorEastAsia" w:cs="宋体"/>
          <w:sz w:val="24"/>
        </w:rPr>
        <w:t>其</w:t>
      </w:r>
      <w:r w:rsidRPr="00196FB5">
        <w:rPr>
          <w:rFonts w:asciiTheme="minorEastAsia" w:hAnsiTheme="minorEastAsia" w:cs="宋体"/>
          <w:sz w:val="24"/>
        </w:rPr>
        <w:t>风险转移至甲方，设备交付之前损坏、灭失的风险由乙方承担，甲方应对乙方交付设备前提供必要之便利。</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五、设备保修及后续服务</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5.1</w:t>
      </w:r>
      <w:r w:rsidRPr="00196FB5">
        <w:rPr>
          <w:rFonts w:asciiTheme="minorEastAsia" w:hAnsiTheme="minorEastAsia" w:cs="宋体"/>
          <w:sz w:val="24"/>
        </w:rPr>
        <w:t>乙方完成设备安装、调试后，应及时申请验收，甲方于收到申请后的</w:t>
      </w:r>
      <w:r w:rsidRPr="00196FB5">
        <w:rPr>
          <w:rFonts w:asciiTheme="minorEastAsia" w:hAnsiTheme="minorEastAsia" w:cs="Times New Roman"/>
          <w:sz w:val="24"/>
        </w:rPr>
        <w:t>7</w:t>
      </w:r>
      <w:r w:rsidRPr="00196FB5">
        <w:rPr>
          <w:rFonts w:asciiTheme="minorEastAsia" w:hAnsiTheme="minorEastAsia" w:cs="宋体"/>
          <w:sz w:val="24"/>
        </w:rPr>
        <w:t>个工作日内组织验收，验收合格的需出具验收合格证明，验收不合格的需出具不合格证明及整改要求，乙方完成整改后须再次申请验收。</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5.2</w:t>
      </w:r>
      <w:r w:rsidRPr="00196FB5">
        <w:rPr>
          <w:rFonts w:asciiTheme="minorEastAsia" w:hAnsiTheme="minorEastAsia" w:cs="宋体"/>
          <w:sz w:val="24"/>
        </w:rPr>
        <w:t>甲方验收合格，则以验收合格报告出具之日视为设备保修期开始日，保修期为</w:t>
      </w:r>
      <w:r>
        <w:rPr>
          <w:rFonts w:asciiTheme="minorEastAsia" w:hAnsiTheme="minorEastAsia" w:cs="Times New Roman" w:hint="eastAsia"/>
          <w:sz w:val="24"/>
          <w:u w:val="single"/>
        </w:rPr>
        <w:t xml:space="preserve">    </w:t>
      </w:r>
      <w:r w:rsidRPr="00196FB5">
        <w:rPr>
          <w:rFonts w:asciiTheme="minorEastAsia" w:hAnsiTheme="minorEastAsia" w:cs="宋体"/>
          <w:sz w:val="24"/>
        </w:rPr>
        <w:t>年，保修期内如发现的设备质量瑕疵、配套系统故障，乙方应于</w:t>
      </w:r>
      <w:r w:rsidRPr="00196FB5">
        <w:rPr>
          <w:rFonts w:asciiTheme="minorEastAsia" w:hAnsiTheme="minorEastAsia" w:cs="Times New Roman"/>
          <w:sz w:val="24"/>
          <w:u w:val="single"/>
        </w:rPr>
        <w:t>4</w:t>
      </w:r>
      <w:r w:rsidRPr="00196FB5">
        <w:rPr>
          <w:rFonts w:asciiTheme="minorEastAsia" w:hAnsiTheme="minorEastAsia" w:cs="宋体"/>
          <w:sz w:val="24"/>
        </w:rPr>
        <w:t>小时内响应，于</w:t>
      </w:r>
      <w:r w:rsidRPr="00196FB5">
        <w:rPr>
          <w:rFonts w:asciiTheme="minorEastAsia" w:hAnsiTheme="minorEastAsia" w:cs="Times New Roman"/>
          <w:sz w:val="24"/>
          <w:u w:val="single"/>
        </w:rPr>
        <w:t>2</w:t>
      </w:r>
      <w:r w:rsidRPr="00196FB5">
        <w:rPr>
          <w:rFonts w:asciiTheme="minorEastAsia" w:hAnsiTheme="minorEastAsia" w:cs="宋体"/>
          <w:sz w:val="24"/>
        </w:rPr>
        <w:t>个工作日内处理完毕（特别故障</w:t>
      </w:r>
      <w:r w:rsidRPr="00196FB5">
        <w:rPr>
          <w:rFonts w:asciiTheme="minorEastAsia" w:hAnsiTheme="minorEastAsia" w:cs="Times New Roman"/>
          <w:sz w:val="24"/>
        </w:rPr>
        <w:t>/</w:t>
      </w:r>
      <w:r w:rsidRPr="00196FB5">
        <w:rPr>
          <w:rFonts w:asciiTheme="minorEastAsia" w:hAnsiTheme="minorEastAsia" w:cs="宋体"/>
          <w:sz w:val="24"/>
        </w:rPr>
        <w:t>重大事件双方可另行书面约定），</w:t>
      </w:r>
      <w:proofErr w:type="gramStart"/>
      <w:r w:rsidRPr="00196FB5">
        <w:rPr>
          <w:rFonts w:asciiTheme="minorEastAsia" w:hAnsiTheme="minorEastAsia" w:cs="宋体"/>
          <w:sz w:val="24"/>
        </w:rPr>
        <w:t>怠</w:t>
      </w:r>
      <w:proofErr w:type="gramEnd"/>
      <w:r w:rsidRPr="00196FB5">
        <w:rPr>
          <w:rFonts w:asciiTheme="minorEastAsia" w:hAnsiTheme="minorEastAsia" w:cs="宋体"/>
          <w:sz w:val="24"/>
        </w:rPr>
        <w:t>于响应或处理不及时的，甲方有权视情况每次扣减设备尾款</w:t>
      </w:r>
      <w:r w:rsidRPr="00196FB5">
        <w:rPr>
          <w:rFonts w:asciiTheme="minorEastAsia" w:hAnsiTheme="minorEastAsia" w:cs="Times New Roman"/>
          <w:sz w:val="24"/>
        </w:rPr>
        <w:t>10%-50%</w:t>
      </w:r>
      <w:r w:rsidRPr="00196FB5">
        <w:rPr>
          <w:rFonts w:asciiTheme="minorEastAsia" w:hAnsiTheme="minorEastAsia" w:cs="宋体"/>
          <w:sz w:val="24"/>
        </w:rPr>
        <w:t>，造成严重后果的，乙方应承担赔偿责任。</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5.3</w:t>
      </w:r>
      <w:r w:rsidRPr="00196FB5">
        <w:rPr>
          <w:rFonts w:asciiTheme="minorEastAsia" w:hAnsiTheme="minorEastAsia" w:cs="宋体"/>
          <w:sz w:val="24"/>
        </w:rPr>
        <w:t>因人为损坏不属于乙方免费保修范围，如需乙方维修，双方可按照市</w:t>
      </w:r>
      <w:r w:rsidRPr="00196FB5">
        <w:rPr>
          <w:rFonts w:asciiTheme="minorEastAsia" w:hAnsiTheme="minorEastAsia" w:cs="宋体"/>
          <w:sz w:val="24"/>
        </w:rPr>
        <w:lastRenderedPageBreak/>
        <w:t>场价格另行协商确定维修费用。</w:t>
      </w:r>
    </w:p>
    <w:p w:rsidR="008E693C" w:rsidRPr="00196FB5" w:rsidRDefault="008E693C" w:rsidP="008E693C">
      <w:pPr>
        <w:spacing w:line="360" w:lineRule="auto"/>
        <w:ind w:firstLine="482"/>
        <w:rPr>
          <w:rFonts w:asciiTheme="minorEastAsia" w:hAnsiTheme="minorEastAsia" w:cs="Times New Roman"/>
          <w:b/>
          <w:sz w:val="24"/>
        </w:rPr>
      </w:pPr>
      <w:r>
        <w:rPr>
          <w:rFonts w:asciiTheme="minorEastAsia" w:hAnsiTheme="minorEastAsia" w:cs="宋体"/>
          <w:b/>
          <w:sz w:val="24"/>
        </w:rPr>
        <w:t>六、安全</w:t>
      </w:r>
      <w:r w:rsidRPr="00196FB5">
        <w:rPr>
          <w:rFonts w:asciiTheme="minorEastAsia" w:hAnsiTheme="minorEastAsia" w:cs="宋体"/>
          <w:b/>
          <w:sz w:val="24"/>
        </w:rPr>
        <w:t>文明施工</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6.1</w:t>
      </w:r>
      <w:r w:rsidRPr="00196FB5">
        <w:rPr>
          <w:rFonts w:asciiTheme="minorEastAsia" w:hAnsiTheme="minorEastAsia" w:cs="宋体"/>
          <w:sz w:val="24"/>
        </w:rPr>
        <w:t>甲乙双方分别设定现场联系人一名，负责设备安装、调试实施期间的现场协调。</w:t>
      </w:r>
    </w:p>
    <w:p w:rsidR="008E693C" w:rsidRDefault="008E693C" w:rsidP="008E693C">
      <w:pPr>
        <w:spacing w:line="360" w:lineRule="auto"/>
        <w:ind w:firstLine="480"/>
        <w:rPr>
          <w:rFonts w:asciiTheme="minorEastAsia" w:hAnsiTheme="minorEastAsia" w:cs="宋体"/>
          <w:sz w:val="24"/>
        </w:rPr>
      </w:pPr>
      <w:r w:rsidRPr="00196FB5">
        <w:rPr>
          <w:rFonts w:asciiTheme="minorEastAsia" w:hAnsiTheme="minorEastAsia" w:cs="宋体"/>
          <w:sz w:val="24"/>
        </w:rPr>
        <w:t>甲方现场联系人：</w:t>
      </w:r>
      <w:r>
        <w:rPr>
          <w:rFonts w:asciiTheme="minorEastAsia" w:hAnsiTheme="minorEastAsia" w:cs="宋体" w:hint="eastAsia"/>
          <w:sz w:val="24"/>
          <w:u w:val="single"/>
        </w:rPr>
        <w:t xml:space="preserve">      </w:t>
      </w:r>
      <w:r w:rsidRPr="00196FB5">
        <w:rPr>
          <w:rFonts w:asciiTheme="minorEastAsia" w:hAnsiTheme="minorEastAsia" w:cs="宋体"/>
          <w:sz w:val="24"/>
        </w:rPr>
        <w:t>，联系电话：</w:t>
      </w:r>
      <w:r>
        <w:rPr>
          <w:rFonts w:asciiTheme="minorEastAsia" w:hAnsiTheme="minorEastAsia" w:cs="宋体" w:hint="eastAsia"/>
          <w:sz w:val="24"/>
          <w:u w:val="single"/>
        </w:rPr>
        <w:t xml:space="preserve">           </w:t>
      </w:r>
      <w:r w:rsidRPr="00196FB5">
        <w:rPr>
          <w:rFonts w:asciiTheme="minorEastAsia" w:hAnsiTheme="minorEastAsia" w:cs="宋体"/>
          <w:sz w:val="24"/>
        </w:rPr>
        <w:t>；</w:t>
      </w:r>
    </w:p>
    <w:p w:rsidR="008E693C" w:rsidRPr="00196FB5" w:rsidRDefault="008E693C" w:rsidP="008E693C">
      <w:pPr>
        <w:spacing w:line="360" w:lineRule="auto"/>
        <w:ind w:firstLineChars="200" w:firstLine="480"/>
        <w:rPr>
          <w:rFonts w:asciiTheme="minorEastAsia" w:hAnsiTheme="minorEastAsia" w:cs="Times New Roman"/>
          <w:sz w:val="24"/>
        </w:rPr>
      </w:pPr>
      <w:r>
        <w:rPr>
          <w:rFonts w:asciiTheme="minorEastAsia" w:hAnsiTheme="minorEastAsia" w:cs="宋体"/>
          <w:sz w:val="24"/>
        </w:rPr>
        <w:t>甲</w:t>
      </w:r>
      <w:r>
        <w:rPr>
          <w:rFonts w:asciiTheme="minorEastAsia" w:hAnsiTheme="minorEastAsia" w:cs="宋体" w:hint="eastAsia"/>
          <w:sz w:val="24"/>
        </w:rPr>
        <w:t xml:space="preserve"> </w:t>
      </w:r>
      <w:r>
        <w:rPr>
          <w:rFonts w:asciiTheme="minorEastAsia" w:hAnsiTheme="minorEastAsia" w:cs="宋体"/>
          <w:sz w:val="24"/>
        </w:rPr>
        <w:t>方</w:t>
      </w:r>
      <w:r>
        <w:rPr>
          <w:rFonts w:asciiTheme="minorEastAsia" w:hAnsiTheme="minorEastAsia" w:cs="宋体" w:hint="eastAsia"/>
          <w:sz w:val="24"/>
        </w:rPr>
        <w:t xml:space="preserve"> </w:t>
      </w:r>
      <w:r>
        <w:rPr>
          <w:rFonts w:asciiTheme="minorEastAsia" w:hAnsiTheme="minorEastAsia" w:cs="宋体"/>
          <w:sz w:val="24"/>
        </w:rPr>
        <w:t>经</w:t>
      </w:r>
      <w:r>
        <w:rPr>
          <w:rFonts w:asciiTheme="minorEastAsia" w:hAnsiTheme="minorEastAsia" w:cs="宋体" w:hint="eastAsia"/>
          <w:sz w:val="24"/>
        </w:rPr>
        <w:t xml:space="preserve"> </w:t>
      </w:r>
      <w:r>
        <w:rPr>
          <w:rFonts w:asciiTheme="minorEastAsia" w:hAnsiTheme="minorEastAsia" w:cs="宋体"/>
          <w:sz w:val="24"/>
        </w:rPr>
        <w:t>办</w:t>
      </w:r>
      <w:r>
        <w:rPr>
          <w:rFonts w:asciiTheme="minorEastAsia" w:hAnsiTheme="minorEastAsia" w:cs="宋体" w:hint="eastAsia"/>
          <w:sz w:val="24"/>
        </w:rPr>
        <w:t xml:space="preserve"> </w:t>
      </w:r>
      <w:r>
        <w:rPr>
          <w:rFonts w:asciiTheme="minorEastAsia" w:hAnsiTheme="minorEastAsia" w:cs="宋体"/>
          <w:sz w:val="24"/>
        </w:rPr>
        <w:t>人：</w:t>
      </w:r>
      <w:r>
        <w:rPr>
          <w:rFonts w:asciiTheme="minorEastAsia" w:hAnsiTheme="minorEastAsia" w:cs="宋体" w:hint="eastAsia"/>
          <w:sz w:val="24"/>
          <w:u w:val="single"/>
        </w:rPr>
        <w:t xml:space="preserve">      </w:t>
      </w:r>
      <w:r w:rsidRPr="00844E05">
        <w:rPr>
          <w:rFonts w:asciiTheme="minorEastAsia" w:hAnsiTheme="minorEastAsia" w:cs="宋体"/>
          <w:sz w:val="24"/>
        </w:rPr>
        <w:t>，</w:t>
      </w:r>
      <w:r>
        <w:rPr>
          <w:rFonts w:asciiTheme="minorEastAsia" w:hAnsiTheme="minorEastAsia" w:cs="宋体"/>
          <w:sz w:val="24"/>
        </w:rPr>
        <w:t>联系电话：</w:t>
      </w:r>
      <w:r>
        <w:rPr>
          <w:rFonts w:asciiTheme="minorEastAsia" w:hAnsiTheme="minorEastAsia" w:cs="宋体" w:hint="eastAsia"/>
          <w:sz w:val="24"/>
          <w:u w:val="single"/>
        </w:rPr>
        <w:t xml:space="preserve">           </w:t>
      </w:r>
      <w:r w:rsidRPr="00844E05">
        <w:rPr>
          <w:rFonts w:asciiTheme="minorEastAsia" w:hAnsiTheme="minorEastAsia" w:cs="宋体" w:hint="eastAsia"/>
          <w:sz w:val="24"/>
        </w:rPr>
        <w:t>；</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乙方现场联系人：</w:t>
      </w:r>
      <w:r>
        <w:rPr>
          <w:rFonts w:asciiTheme="minorEastAsia" w:hAnsiTheme="minorEastAsia" w:cs="宋体" w:hint="eastAsia"/>
          <w:sz w:val="24"/>
          <w:u w:val="single"/>
        </w:rPr>
        <w:t xml:space="preserve">      </w:t>
      </w:r>
      <w:r w:rsidRPr="00196FB5">
        <w:rPr>
          <w:rFonts w:asciiTheme="minorEastAsia" w:hAnsiTheme="minorEastAsia" w:cs="宋体"/>
          <w:sz w:val="24"/>
        </w:rPr>
        <w:t>，联系电话：</w:t>
      </w:r>
      <w:r>
        <w:rPr>
          <w:rFonts w:asciiTheme="minorEastAsia" w:hAnsiTheme="minorEastAsia" w:cs="宋体" w:hint="eastAsia"/>
          <w:sz w:val="24"/>
          <w:u w:val="single"/>
        </w:rPr>
        <w:t xml:space="preserve">           </w:t>
      </w:r>
      <w:r w:rsidRPr="00196FB5">
        <w:rPr>
          <w:rFonts w:asciiTheme="minorEastAsia" w:hAnsiTheme="minorEastAsia" w:cs="宋体"/>
          <w:sz w:val="24"/>
        </w:rPr>
        <w:t>；</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6.2</w:t>
      </w:r>
      <w:r w:rsidRPr="00196FB5">
        <w:rPr>
          <w:rFonts w:asciiTheme="minorEastAsia" w:hAnsiTheme="minorEastAsia" w:cs="宋体"/>
          <w:sz w:val="24"/>
        </w:rPr>
        <w:t>乙方应确保设备安装、调试符合安全生产相关要求，涉及强电改造、高空作业等的相关人员需取得对应资质并在具有安全保障的前提下作业。</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6.3</w:t>
      </w:r>
      <w:r w:rsidRPr="00196FB5">
        <w:rPr>
          <w:rFonts w:asciiTheme="minorEastAsia" w:hAnsiTheme="minorEastAsia" w:cs="宋体"/>
          <w:sz w:val="24"/>
        </w:rPr>
        <w:t>乙方应为其安装、调试的工作人员做好劳动保障措施并购买相关社保、保险，因此发生工伤或造成第三方合法权益受损的，乙方应承担全部责任。</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6.4</w:t>
      </w:r>
      <w:r w:rsidRPr="00196FB5">
        <w:rPr>
          <w:rFonts w:asciiTheme="minorEastAsia" w:hAnsiTheme="minorEastAsia" w:cs="宋体"/>
          <w:sz w:val="24"/>
        </w:rPr>
        <w:t>乙方须保证文明操作，不得打扰甲方正常的教学和教职工休息，施工现场必须配合甲方的统一管理。</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6.5</w:t>
      </w:r>
      <w:r w:rsidRPr="00196FB5">
        <w:rPr>
          <w:rFonts w:asciiTheme="minorEastAsia" w:hAnsiTheme="minorEastAsia" w:cs="宋体"/>
          <w:sz w:val="24"/>
        </w:rPr>
        <w:t>未经甲方书面同意，乙方不得擅自将设备安装、调试的工作转交第三方负责，否则视为乙方根本违约，甲方有权单方面解除本合同，并要求乙方承担违约责任，同时承担甲方的损失。</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七、违约责任</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7.1</w:t>
      </w:r>
      <w:r w:rsidRPr="00196FB5">
        <w:rPr>
          <w:rFonts w:asciiTheme="minorEastAsia" w:hAnsiTheme="minorEastAsia" w:cs="宋体"/>
          <w:sz w:val="24"/>
        </w:rPr>
        <w:t>乙方保证交付的相关硬件设备（详见附件）规格、型号、质量标准符合附件之描述，也符合国家相关质量标准，如发现以次充好、以旧充新，甲方有权单方解除合同，乙方应全额退还甲方已支付的款项，并向甲方支付本合同总价款</w:t>
      </w:r>
      <w:r w:rsidRPr="00196FB5">
        <w:rPr>
          <w:rFonts w:asciiTheme="minorEastAsia" w:hAnsiTheme="minorEastAsia" w:cs="Times New Roman"/>
          <w:sz w:val="24"/>
        </w:rPr>
        <w:t>30%</w:t>
      </w:r>
      <w:r w:rsidRPr="00196FB5">
        <w:rPr>
          <w:rFonts w:asciiTheme="minorEastAsia" w:hAnsiTheme="minorEastAsia" w:cs="宋体"/>
          <w:sz w:val="24"/>
        </w:rPr>
        <w:t>的违约金。</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7.2</w:t>
      </w:r>
      <w:r w:rsidRPr="00196FB5">
        <w:rPr>
          <w:rFonts w:asciiTheme="minorEastAsia" w:hAnsiTheme="minorEastAsia" w:cs="宋体"/>
          <w:sz w:val="24"/>
        </w:rPr>
        <w:t>乙方须承诺设备所涉及的硬件、软件均不存在知识产权等纠纷，后续如发生前述纠纷，导致甲方承担赔偿责任的，乙方应承担纠纷的最终赔偿责任，承担因此造成甲方的实际损失（包括但不限于律师费、诉讼费、差旅费等费用）。如发生知识产权纠纷的，甲方有权单方解除本合同，乙方应全额退还甲方已支付的款项，乙方应向甲方承担本合同总价款</w:t>
      </w:r>
      <w:r w:rsidRPr="00196FB5">
        <w:rPr>
          <w:rFonts w:asciiTheme="minorEastAsia" w:hAnsiTheme="minorEastAsia" w:cs="Times New Roman"/>
          <w:sz w:val="24"/>
        </w:rPr>
        <w:t>30%</w:t>
      </w:r>
      <w:r w:rsidRPr="00196FB5">
        <w:rPr>
          <w:rFonts w:asciiTheme="minorEastAsia" w:hAnsiTheme="minorEastAsia" w:cs="宋体"/>
          <w:sz w:val="24"/>
        </w:rPr>
        <w:t>的违约金，乙方应承担甲方因此维</w:t>
      </w:r>
      <w:proofErr w:type="gramStart"/>
      <w:r w:rsidRPr="00196FB5">
        <w:rPr>
          <w:rFonts w:asciiTheme="minorEastAsia" w:hAnsiTheme="minorEastAsia" w:cs="宋体"/>
          <w:sz w:val="24"/>
        </w:rPr>
        <w:t>权产生</w:t>
      </w:r>
      <w:proofErr w:type="gramEnd"/>
      <w:r w:rsidRPr="00196FB5">
        <w:rPr>
          <w:rFonts w:asciiTheme="minorEastAsia" w:hAnsiTheme="minorEastAsia" w:cs="宋体"/>
          <w:sz w:val="24"/>
        </w:rPr>
        <w:t>的费用（律师费，差旅费、诉讼费等）。</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t>7.3</w:t>
      </w:r>
      <w:r w:rsidRPr="00196FB5">
        <w:rPr>
          <w:rFonts w:asciiTheme="minorEastAsia" w:hAnsiTheme="minorEastAsia" w:cs="宋体"/>
          <w:sz w:val="24"/>
        </w:rPr>
        <w:t>如因厂家市场策略变动导致本合同附件中部分型号之设备确定无法供货，甲方有权单方面选择解除本合同。</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Times New Roman"/>
          <w:sz w:val="24"/>
        </w:rPr>
        <w:lastRenderedPageBreak/>
        <w:t>7.4</w:t>
      </w:r>
      <w:r w:rsidRPr="00196FB5">
        <w:rPr>
          <w:rFonts w:asciiTheme="minorEastAsia" w:hAnsiTheme="minorEastAsia" w:cs="宋体"/>
          <w:sz w:val="24"/>
        </w:rPr>
        <w:t>如因乙方提供的设备、系统质量问题</w:t>
      </w:r>
      <w:r w:rsidRPr="00196FB5">
        <w:rPr>
          <w:rFonts w:asciiTheme="minorEastAsia" w:hAnsiTheme="minorEastAsia" w:cs="Times New Roman"/>
          <w:sz w:val="24"/>
        </w:rPr>
        <w:t>/</w:t>
      </w:r>
      <w:r w:rsidRPr="00196FB5">
        <w:rPr>
          <w:rFonts w:asciiTheme="minorEastAsia" w:hAnsiTheme="minorEastAsia" w:cs="宋体"/>
          <w:sz w:val="24"/>
        </w:rPr>
        <w:t>故障致甲方或第三人人身、财产权益遭受损失的，乙方应承担全部赔偿责任，甲方有权单方解除合同，乙方应全额退还甲方已支付的款项，并向甲方承担本合同总价款</w:t>
      </w:r>
      <w:r w:rsidRPr="00196FB5">
        <w:rPr>
          <w:rFonts w:asciiTheme="minorEastAsia" w:hAnsiTheme="minorEastAsia" w:cs="Times New Roman"/>
          <w:sz w:val="24"/>
        </w:rPr>
        <w:t>30%</w:t>
      </w:r>
      <w:r w:rsidRPr="00196FB5">
        <w:rPr>
          <w:rFonts w:asciiTheme="minorEastAsia" w:hAnsiTheme="minorEastAsia" w:cs="宋体"/>
          <w:sz w:val="24"/>
        </w:rPr>
        <w:t>的违约金。</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第八条、纠纷解决</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双方如因履行本合同发生的所有争议，应友好协商解决，协商不成的，向甲方所在地人民法院起诉。</w:t>
      </w:r>
    </w:p>
    <w:p w:rsidR="008E693C" w:rsidRPr="00196FB5" w:rsidRDefault="008E693C" w:rsidP="008E693C">
      <w:pPr>
        <w:spacing w:line="360" w:lineRule="auto"/>
        <w:ind w:firstLine="482"/>
        <w:rPr>
          <w:rFonts w:asciiTheme="minorEastAsia" w:hAnsiTheme="minorEastAsia" w:cs="Times New Roman"/>
          <w:b/>
          <w:sz w:val="24"/>
        </w:rPr>
      </w:pPr>
      <w:r w:rsidRPr="00196FB5">
        <w:rPr>
          <w:rFonts w:asciiTheme="minorEastAsia" w:hAnsiTheme="minorEastAsia" w:cs="宋体"/>
          <w:b/>
          <w:sz w:val="24"/>
        </w:rPr>
        <w:t>第九条、其他</w:t>
      </w:r>
    </w:p>
    <w:p w:rsidR="008E693C" w:rsidRPr="005842FD"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本合同未尽事宜，</w:t>
      </w:r>
      <w:r w:rsidRPr="005842FD">
        <w:rPr>
          <w:rFonts w:asciiTheme="minorEastAsia" w:hAnsiTheme="minorEastAsia" w:cs="宋体" w:hint="eastAsia"/>
          <w:sz w:val="24"/>
        </w:rPr>
        <w:t>依据</w:t>
      </w:r>
      <w:r>
        <w:rPr>
          <w:rFonts w:asciiTheme="minorEastAsia" w:hAnsiTheme="minorEastAsia" w:cs="宋体" w:hint="eastAsia"/>
          <w:sz w:val="24"/>
        </w:rPr>
        <w:t>乙</w:t>
      </w:r>
      <w:r w:rsidRPr="005842FD">
        <w:rPr>
          <w:rFonts w:asciiTheme="minorEastAsia" w:hAnsiTheme="minorEastAsia" w:cs="宋体" w:hint="eastAsia"/>
          <w:sz w:val="24"/>
        </w:rPr>
        <w:t>方</w:t>
      </w:r>
      <w:r>
        <w:rPr>
          <w:rFonts w:asciiTheme="minorEastAsia" w:hAnsiTheme="minorEastAsia" w:cs="宋体" w:hint="eastAsia"/>
          <w:sz w:val="24"/>
        </w:rPr>
        <w:t>投标</w:t>
      </w:r>
      <w:r w:rsidRPr="005842FD">
        <w:rPr>
          <w:rFonts w:asciiTheme="minorEastAsia" w:hAnsiTheme="minorEastAsia" w:cs="宋体" w:hint="eastAsia"/>
          <w:sz w:val="24"/>
        </w:rPr>
        <w:t>文件内容履行。</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本合同自双方盖章之日生效。</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本合同一式六份，甲方持四份，乙方持二份，具有同等法律效力。</w:t>
      </w: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合同附件：《设备配置一览表》</w:t>
      </w:r>
    </w:p>
    <w:p w:rsidR="008E693C" w:rsidRPr="00196FB5" w:rsidRDefault="008E693C" w:rsidP="008E693C">
      <w:pPr>
        <w:spacing w:line="360" w:lineRule="auto"/>
        <w:ind w:firstLine="480"/>
        <w:rPr>
          <w:rFonts w:asciiTheme="minorEastAsia" w:hAnsiTheme="minorEastAsia" w:cs="宋体"/>
          <w:sz w:val="24"/>
        </w:rPr>
      </w:pPr>
      <w:r w:rsidRPr="00196FB5">
        <w:rPr>
          <w:rFonts w:asciiTheme="minorEastAsia" w:hAnsiTheme="minorEastAsia" w:cs="宋体"/>
          <w:sz w:val="24"/>
        </w:rPr>
        <w:t>（下无正文）</w:t>
      </w:r>
    </w:p>
    <w:p w:rsidR="008E693C" w:rsidRPr="00196FB5" w:rsidRDefault="008E693C" w:rsidP="008E693C">
      <w:pPr>
        <w:spacing w:line="360" w:lineRule="auto"/>
        <w:ind w:firstLine="480"/>
        <w:rPr>
          <w:rFonts w:asciiTheme="minorEastAsia" w:hAnsiTheme="minorEastAsia" w:cs="宋体"/>
          <w:sz w:val="24"/>
        </w:rPr>
      </w:pPr>
    </w:p>
    <w:p w:rsidR="008E693C" w:rsidRPr="00196FB5" w:rsidRDefault="008E693C" w:rsidP="008E693C">
      <w:pPr>
        <w:spacing w:line="360" w:lineRule="auto"/>
        <w:ind w:firstLine="480"/>
        <w:rPr>
          <w:rFonts w:asciiTheme="minorEastAsia" w:hAnsiTheme="minorEastAsia" w:cs="宋体"/>
          <w:sz w:val="24"/>
        </w:rPr>
      </w:pPr>
    </w:p>
    <w:p w:rsidR="008E693C" w:rsidRPr="00196FB5" w:rsidRDefault="008E693C" w:rsidP="008E693C">
      <w:pPr>
        <w:spacing w:line="360" w:lineRule="auto"/>
        <w:ind w:firstLine="480"/>
        <w:rPr>
          <w:rFonts w:asciiTheme="minorEastAsia" w:hAnsiTheme="minorEastAsia" w:cs="Times New Roman"/>
          <w:sz w:val="24"/>
        </w:rPr>
      </w:pPr>
    </w:p>
    <w:p w:rsidR="008E693C" w:rsidRPr="00196FB5" w:rsidRDefault="008E693C" w:rsidP="008E693C">
      <w:pPr>
        <w:spacing w:line="360" w:lineRule="auto"/>
        <w:ind w:firstLineChars="150" w:firstLine="360"/>
        <w:rPr>
          <w:rFonts w:asciiTheme="minorEastAsia" w:hAnsiTheme="minorEastAsia" w:cs="Times New Roman"/>
          <w:sz w:val="24"/>
        </w:rPr>
      </w:pPr>
      <w:r w:rsidRPr="00196FB5">
        <w:rPr>
          <w:rFonts w:asciiTheme="minorEastAsia" w:hAnsiTheme="minorEastAsia" w:cs="宋体"/>
          <w:sz w:val="24"/>
        </w:rPr>
        <w:t>甲方：</w:t>
      </w:r>
      <w:r>
        <w:rPr>
          <w:rFonts w:asciiTheme="minorEastAsia" w:hAnsiTheme="minorEastAsia" w:cs="宋体" w:hint="eastAsia"/>
          <w:sz w:val="24"/>
        </w:rPr>
        <w:t xml:space="preserve">                        </w:t>
      </w:r>
      <w:r w:rsidRPr="00196FB5">
        <w:rPr>
          <w:rFonts w:asciiTheme="minorEastAsia" w:hAnsiTheme="minorEastAsia" w:cs="Times New Roman" w:hint="eastAsia"/>
          <w:sz w:val="24"/>
        </w:rPr>
        <w:t xml:space="preserve">   </w:t>
      </w:r>
      <w:r>
        <w:rPr>
          <w:rFonts w:asciiTheme="minorEastAsia" w:hAnsiTheme="minorEastAsia" w:cs="Times New Roman" w:hint="eastAsia"/>
          <w:sz w:val="24"/>
        </w:rPr>
        <w:t xml:space="preserve">       </w:t>
      </w:r>
      <w:r w:rsidRPr="00196FB5">
        <w:rPr>
          <w:rFonts w:asciiTheme="minorEastAsia" w:hAnsiTheme="minorEastAsia" w:cs="宋体"/>
          <w:sz w:val="24"/>
        </w:rPr>
        <w:t>乙方：</w:t>
      </w:r>
    </w:p>
    <w:p w:rsidR="008E693C" w:rsidRPr="00196FB5" w:rsidRDefault="008E693C" w:rsidP="008E693C">
      <w:pPr>
        <w:spacing w:line="360" w:lineRule="auto"/>
        <w:ind w:firstLineChars="900" w:firstLine="2160"/>
        <w:rPr>
          <w:rFonts w:asciiTheme="minorEastAsia" w:hAnsiTheme="minorEastAsia" w:cs="宋体"/>
          <w:sz w:val="24"/>
          <w:szCs w:val="24"/>
        </w:rPr>
      </w:pPr>
    </w:p>
    <w:p w:rsidR="008E693C" w:rsidRPr="00196FB5" w:rsidRDefault="008E693C" w:rsidP="008E693C">
      <w:pPr>
        <w:spacing w:line="360" w:lineRule="auto"/>
        <w:ind w:firstLine="480"/>
        <w:rPr>
          <w:rFonts w:asciiTheme="minorEastAsia" w:hAnsiTheme="minorEastAsia" w:cs="Times New Roman"/>
          <w:sz w:val="24"/>
        </w:rPr>
      </w:pPr>
    </w:p>
    <w:p w:rsidR="008E693C" w:rsidRPr="00196FB5" w:rsidRDefault="008E693C" w:rsidP="008E693C">
      <w:pPr>
        <w:spacing w:line="360" w:lineRule="auto"/>
        <w:ind w:firstLine="480"/>
        <w:rPr>
          <w:rFonts w:asciiTheme="minorEastAsia" w:hAnsiTheme="minorEastAsia" w:cs="Times New Roman"/>
          <w:sz w:val="24"/>
        </w:rPr>
      </w:pPr>
      <w:r w:rsidRPr="00196FB5">
        <w:rPr>
          <w:rFonts w:asciiTheme="minorEastAsia" w:hAnsiTheme="minorEastAsia" w:cs="宋体"/>
          <w:sz w:val="24"/>
        </w:rPr>
        <w:t>本合同签订时间：</w:t>
      </w:r>
      <w:r w:rsidRPr="00196FB5">
        <w:rPr>
          <w:rFonts w:asciiTheme="minorEastAsia" w:hAnsiTheme="minorEastAsia" w:cs="宋体" w:hint="eastAsia"/>
          <w:sz w:val="24"/>
        </w:rPr>
        <w:t xml:space="preserve">     </w:t>
      </w:r>
      <w:r w:rsidRPr="00196FB5">
        <w:rPr>
          <w:rFonts w:asciiTheme="minorEastAsia" w:hAnsiTheme="minorEastAsia" w:cs="宋体"/>
          <w:sz w:val="24"/>
        </w:rPr>
        <w:t>年</w:t>
      </w:r>
      <w:r w:rsidRPr="00196FB5">
        <w:rPr>
          <w:rFonts w:asciiTheme="minorEastAsia" w:hAnsiTheme="minorEastAsia" w:cs="宋体" w:hint="eastAsia"/>
          <w:sz w:val="24"/>
        </w:rPr>
        <w:t xml:space="preserve">   </w:t>
      </w:r>
      <w:r w:rsidRPr="00196FB5">
        <w:rPr>
          <w:rFonts w:asciiTheme="minorEastAsia" w:hAnsiTheme="minorEastAsia" w:cs="宋体"/>
          <w:sz w:val="24"/>
        </w:rPr>
        <w:t>月</w:t>
      </w:r>
      <w:r w:rsidRPr="00196FB5">
        <w:rPr>
          <w:rFonts w:asciiTheme="minorEastAsia" w:hAnsiTheme="minorEastAsia" w:cs="宋体" w:hint="eastAsia"/>
          <w:sz w:val="24"/>
        </w:rPr>
        <w:t xml:space="preserve">   </w:t>
      </w:r>
      <w:r w:rsidRPr="00196FB5">
        <w:rPr>
          <w:rFonts w:asciiTheme="minorEastAsia" w:hAnsiTheme="minorEastAsia" w:cs="宋体"/>
          <w:sz w:val="24"/>
        </w:rPr>
        <w:t>日</w:t>
      </w:r>
    </w:p>
    <w:p w:rsidR="008E693C" w:rsidRDefault="008E693C" w:rsidP="008E693C">
      <w:pPr>
        <w:tabs>
          <w:tab w:val="left" w:pos="1860"/>
        </w:tabs>
        <w:rPr>
          <w:rFonts w:ascii="宋体" w:eastAsia="宋体" w:hAnsi="宋体" w:cs="宋体"/>
          <w:b/>
          <w:sz w:val="36"/>
        </w:rPr>
      </w:pPr>
    </w:p>
    <w:p w:rsidR="008E693C" w:rsidRDefault="008E693C" w:rsidP="008E693C">
      <w:pPr>
        <w:tabs>
          <w:tab w:val="left" w:pos="1860"/>
        </w:tabs>
        <w:rPr>
          <w:rFonts w:ascii="宋体" w:eastAsia="宋体" w:hAnsi="宋体" w:cs="宋体"/>
          <w:b/>
          <w:sz w:val="36"/>
        </w:rPr>
      </w:pPr>
    </w:p>
    <w:p w:rsidR="008E693C" w:rsidRDefault="008E693C" w:rsidP="008E693C">
      <w:pPr>
        <w:tabs>
          <w:tab w:val="left" w:pos="1860"/>
        </w:tabs>
        <w:rPr>
          <w:rFonts w:ascii="宋体" w:eastAsia="宋体" w:hAnsi="宋体" w:cs="宋体"/>
          <w:b/>
          <w:sz w:val="36"/>
        </w:rPr>
      </w:pPr>
    </w:p>
    <w:p w:rsidR="008E693C" w:rsidRDefault="008E693C" w:rsidP="008E693C">
      <w:pPr>
        <w:tabs>
          <w:tab w:val="left" w:pos="1860"/>
        </w:tabs>
        <w:rPr>
          <w:rFonts w:ascii="宋体" w:eastAsia="宋体" w:hAnsi="宋体" w:cs="宋体"/>
          <w:sz w:val="28"/>
        </w:rPr>
      </w:pPr>
    </w:p>
    <w:p w:rsidR="008E693C" w:rsidRDefault="008E693C" w:rsidP="008E693C">
      <w:pPr>
        <w:tabs>
          <w:tab w:val="left" w:pos="1860"/>
        </w:tabs>
        <w:rPr>
          <w:rFonts w:ascii="宋体" w:eastAsia="宋体" w:hAnsi="宋体" w:cs="宋体"/>
          <w:sz w:val="28"/>
        </w:rPr>
      </w:pPr>
      <w:r w:rsidRPr="00276057">
        <w:rPr>
          <w:rFonts w:ascii="宋体" w:eastAsia="宋体" w:hAnsi="宋体" w:cs="宋体"/>
          <w:sz w:val="28"/>
        </w:rPr>
        <w:t>设备配置一览表</w:t>
      </w:r>
      <w:r>
        <w:rPr>
          <w:rFonts w:ascii="宋体" w:eastAsia="宋体" w:hAnsi="宋体" w:cs="宋体"/>
          <w:sz w:val="28"/>
        </w:rPr>
        <w:t>：</w:t>
      </w:r>
    </w:p>
    <w:p w:rsidR="00A60AC5" w:rsidRDefault="00A60AC5" w:rsidP="008E693C">
      <w:pPr>
        <w:tabs>
          <w:tab w:val="left" w:pos="1860"/>
        </w:tabs>
        <w:ind w:firstLine="723"/>
        <w:rPr>
          <w:rFonts w:ascii="宋体" w:eastAsia="宋体" w:hAnsi="宋体" w:cs="宋体"/>
          <w:b/>
          <w:sz w:val="36"/>
        </w:rPr>
      </w:pPr>
    </w:p>
    <w:sectPr w:rsidR="00A60AC5" w:rsidSect="00787CBE">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44" w:rsidRDefault="00916844" w:rsidP="008E693C">
      <w:r>
        <w:separator/>
      </w:r>
    </w:p>
  </w:endnote>
  <w:endnote w:type="continuationSeparator" w:id="0">
    <w:p w:rsidR="00916844" w:rsidRDefault="00916844" w:rsidP="008E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44" w:rsidRDefault="00916844" w:rsidP="008E693C">
      <w:r>
        <w:separator/>
      </w:r>
    </w:p>
  </w:footnote>
  <w:footnote w:type="continuationSeparator" w:id="0">
    <w:p w:rsidR="00916844" w:rsidRDefault="00916844" w:rsidP="008E69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F2CD9"/>
    <w:multiLevelType w:val="singleLevel"/>
    <w:tmpl w:val="858F2CD9"/>
    <w:lvl w:ilvl="0">
      <w:start w:val="1"/>
      <w:numFmt w:val="decimal"/>
      <w:lvlText w:val="%1."/>
      <w:lvlJc w:val="left"/>
      <w:pPr>
        <w:tabs>
          <w:tab w:val="left" w:pos="312"/>
        </w:tabs>
      </w:pPr>
    </w:lvl>
  </w:abstractNum>
  <w:abstractNum w:abstractNumId="1">
    <w:nsid w:val="8F99D74C"/>
    <w:multiLevelType w:val="singleLevel"/>
    <w:tmpl w:val="8F99D74C"/>
    <w:lvl w:ilvl="0">
      <w:start w:val="1"/>
      <w:numFmt w:val="decimal"/>
      <w:lvlText w:val="%1."/>
      <w:lvlJc w:val="left"/>
      <w:pPr>
        <w:tabs>
          <w:tab w:val="left" w:pos="312"/>
        </w:tabs>
      </w:pPr>
    </w:lvl>
  </w:abstractNum>
  <w:abstractNum w:abstractNumId="2">
    <w:nsid w:val="923617E1"/>
    <w:multiLevelType w:val="singleLevel"/>
    <w:tmpl w:val="923617E1"/>
    <w:lvl w:ilvl="0">
      <w:start w:val="1"/>
      <w:numFmt w:val="decimal"/>
      <w:lvlText w:val="%1."/>
      <w:lvlJc w:val="left"/>
      <w:pPr>
        <w:tabs>
          <w:tab w:val="left" w:pos="312"/>
        </w:tabs>
      </w:pPr>
    </w:lvl>
  </w:abstractNum>
  <w:abstractNum w:abstractNumId="3">
    <w:nsid w:val="95A9FB66"/>
    <w:multiLevelType w:val="singleLevel"/>
    <w:tmpl w:val="95A9FB66"/>
    <w:lvl w:ilvl="0">
      <w:start w:val="1"/>
      <w:numFmt w:val="decimal"/>
      <w:suff w:val="space"/>
      <w:lvlText w:val="%1."/>
      <w:lvlJc w:val="left"/>
    </w:lvl>
  </w:abstractNum>
  <w:abstractNum w:abstractNumId="4">
    <w:nsid w:val="97A94918"/>
    <w:multiLevelType w:val="singleLevel"/>
    <w:tmpl w:val="97A94918"/>
    <w:lvl w:ilvl="0">
      <w:start w:val="1"/>
      <w:numFmt w:val="decimal"/>
      <w:lvlText w:val="%1."/>
      <w:lvlJc w:val="left"/>
      <w:pPr>
        <w:tabs>
          <w:tab w:val="left" w:pos="312"/>
        </w:tabs>
      </w:pPr>
    </w:lvl>
  </w:abstractNum>
  <w:abstractNum w:abstractNumId="5">
    <w:nsid w:val="A29AB8DA"/>
    <w:multiLevelType w:val="singleLevel"/>
    <w:tmpl w:val="A29AB8DA"/>
    <w:lvl w:ilvl="0">
      <w:start w:val="1"/>
      <w:numFmt w:val="decimal"/>
      <w:suff w:val="space"/>
      <w:lvlText w:val="%1."/>
      <w:lvlJc w:val="left"/>
    </w:lvl>
  </w:abstractNum>
  <w:abstractNum w:abstractNumId="6">
    <w:nsid w:val="A5A3A896"/>
    <w:multiLevelType w:val="singleLevel"/>
    <w:tmpl w:val="A5A3A896"/>
    <w:lvl w:ilvl="0">
      <w:start w:val="1"/>
      <w:numFmt w:val="decimal"/>
      <w:lvlText w:val="%1."/>
      <w:lvlJc w:val="left"/>
      <w:pPr>
        <w:tabs>
          <w:tab w:val="left" w:pos="312"/>
        </w:tabs>
      </w:pPr>
    </w:lvl>
  </w:abstractNum>
  <w:abstractNum w:abstractNumId="7">
    <w:nsid w:val="AE6960E5"/>
    <w:multiLevelType w:val="singleLevel"/>
    <w:tmpl w:val="AE6960E5"/>
    <w:lvl w:ilvl="0">
      <w:start w:val="1"/>
      <w:numFmt w:val="decimal"/>
      <w:lvlText w:val="%1."/>
      <w:lvlJc w:val="left"/>
      <w:pPr>
        <w:tabs>
          <w:tab w:val="left" w:pos="312"/>
        </w:tabs>
      </w:pPr>
    </w:lvl>
  </w:abstractNum>
  <w:abstractNum w:abstractNumId="8">
    <w:nsid w:val="BA4441E7"/>
    <w:multiLevelType w:val="singleLevel"/>
    <w:tmpl w:val="BA4441E7"/>
    <w:lvl w:ilvl="0">
      <w:start w:val="1"/>
      <w:numFmt w:val="decimal"/>
      <w:lvlText w:val="%1."/>
      <w:lvlJc w:val="left"/>
      <w:pPr>
        <w:tabs>
          <w:tab w:val="left" w:pos="312"/>
        </w:tabs>
      </w:pPr>
    </w:lvl>
  </w:abstractNum>
  <w:abstractNum w:abstractNumId="9">
    <w:nsid w:val="BF2F5B4D"/>
    <w:multiLevelType w:val="singleLevel"/>
    <w:tmpl w:val="BF2F5B4D"/>
    <w:lvl w:ilvl="0">
      <w:start w:val="1"/>
      <w:numFmt w:val="decimal"/>
      <w:lvlText w:val="%1."/>
      <w:lvlJc w:val="left"/>
      <w:pPr>
        <w:tabs>
          <w:tab w:val="left" w:pos="312"/>
        </w:tabs>
      </w:pPr>
    </w:lvl>
  </w:abstractNum>
  <w:abstractNum w:abstractNumId="10">
    <w:nsid w:val="C0DAE903"/>
    <w:multiLevelType w:val="singleLevel"/>
    <w:tmpl w:val="C0DAE903"/>
    <w:lvl w:ilvl="0">
      <w:start w:val="1"/>
      <w:numFmt w:val="decimal"/>
      <w:suff w:val="space"/>
      <w:lvlText w:val="%1."/>
      <w:lvlJc w:val="left"/>
    </w:lvl>
  </w:abstractNum>
  <w:abstractNum w:abstractNumId="11">
    <w:nsid w:val="CEBFE6C6"/>
    <w:multiLevelType w:val="singleLevel"/>
    <w:tmpl w:val="CEBFE6C6"/>
    <w:lvl w:ilvl="0">
      <w:start w:val="1"/>
      <w:numFmt w:val="decimal"/>
      <w:suff w:val="space"/>
      <w:lvlText w:val="%1."/>
      <w:lvlJc w:val="left"/>
    </w:lvl>
  </w:abstractNum>
  <w:abstractNum w:abstractNumId="12">
    <w:nsid w:val="EF515375"/>
    <w:multiLevelType w:val="multilevel"/>
    <w:tmpl w:val="EF515375"/>
    <w:lvl w:ilvl="0">
      <w:start w:val="1"/>
      <w:numFmt w:val="decimal"/>
      <w:pStyle w:val="1"/>
      <w:lvlText w:val="%1"/>
      <w:lvlJc w:val="left"/>
      <w:pPr>
        <w:ind w:left="432" w:hanging="432"/>
      </w:pPr>
      <w:rPr>
        <w:rFonts w:ascii="宋体" w:eastAsia="宋体" w:hAnsi="宋体" w:cs="宋体" w:hint="default"/>
      </w:rPr>
    </w:lvl>
    <w:lvl w:ilvl="1">
      <w:start w:val="1"/>
      <w:numFmt w:val="decimal"/>
      <w:lvlText w:val="%1.%2"/>
      <w:lvlJc w:val="left"/>
      <w:pPr>
        <w:ind w:left="575" w:hanging="575"/>
      </w:pPr>
      <w:rPr>
        <w:rFonts w:ascii="宋体" w:eastAsia="宋体" w:hAnsi="宋体" w:cs="宋体" w:hint="default"/>
      </w:rPr>
    </w:lvl>
    <w:lvl w:ilvl="2">
      <w:start w:val="1"/>
      <w:numFmt w:val="decimal"/>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ascii="宋体" w:eastAsia="宋体" w:hAnsi="宋体" w:cs="宋体" w:hint="default"/>
      </w:rPr>
    </w:lvl>
    <w:lvl w:ilvl="4">
      <w:start w:val="1"/>
      <w:numFmt w:val="decimal"/>
      <w:lvlText w:val="%1.%2.%3.%4.%5"/>
      <w:lvlJc w:val="left"/>
      <w:pPr>
        <w:ind w:left="1008" w:hanging="1008"/>
      </w:pPr>
      <w:rPr>
        <w:rFonts w:ascii="宋体" w:eastAsia="宋体" w:hAnsi="宋体" w:cs="宋体" w:hint="default"/>
      </w:rPr>
    </w:lvl>
    <w:lvl w:ilvl="5">
      <w:start w:val="1"/>
      <w:numFmt w:val="decimal"/>
      <w:lvlText w:val="%1.%2.%3.%4.%5.%6"/>
      <w:lvlJc w:val="left"/>
      <w:pPr>
        <w:ind w:left="1151" w:hanging="1151"/>
      </w:pPr>
      <w:rPr>
        <w:rFonts w:ascii="宋体" w:eastAsia="宋体" w:hAnsi="宋体" w:cs="宋体"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3">
    <w:nsid w:val="077660E5"/>
    <w:multiLevelType w:val="singleLevel"/>
    <w:tmpl w:val="077660E5"/>
    <w:lvl w:ilvl="0">
      <w:start w:val="1"/>
      <w:numFmt w:val="decimal"/>
      <w:suff w:val="space"/>
      <w:lvlText w:val="%1."/>
      <w:lvlJc w:val="left"/>
    </w:lvl>
  </w:abstractNum>
  <w:abstractNum w:abstractNumId="14">
    <w:nsid w:val="09B87632"/>
    <w:multiLevelType w:val="multilevel"/>
    <w:tmpl w:val="09B87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96F51F"/>
    <w:multiLevelType w:val="singleLevel"/>
    <w:tmpl w:val="1196F51F"/>
    <w:lvl w:ilvl="0">
      <w:start w:val="1"/>
      <w:numFmt w:val="decimal"/>
      <w:lvlText w:val="%1."/>
      <w:lvlJc w:val="left"/>
      <w:pPr>
        <w:tabs>
          <w:tab w:val="left" w:pos="312"/>
        </w:tabs>
      </w:pPr>
    </w:lvl>
  </w:abstractNum>
  <w:abstractNum w:abstractNumId="16">
    <w:nsid w:val="12610BC2"/>
    <w:multiLevelType w:val="singleLevel"/>
    <w:tmpl w:val="12610BC2"/>
    <w:lvl w:ilvl="0">
      <w:start w:val="1"/>
      <w:numFmt w:val="decimal"/>
      <w:suff w:val="space"/>
      <w:lvlText w:val="%1."/>
      <w:lvlJc w:val="left"/>
    </w:lvl>
  </w:abstractNum>
  <w:abstractNum w:abstractNumId="17">
    <w:nsid w:val="1CE5D4C8"/>
    <w:multiLevelType w:val="singleLevel"/>
    <w:tmpl w:val="1CE5D4C8"/>
    <w:lvl w:ilvl="0">
      <w:start w:val="1"/>
      <w:numFmt w:val="decimal"/>
      <w:lvlText w:val="%1."/>
      <w:lvlJc w:val="left"/>
      <w:pPr>
        <w:tabs>
          <w:tab w:val="left" w:pos="312"/>
        </w:tabs>
      </w:pPr>
    </w:lvl>
  </w:abstractNum>
  <w:abstractNum w:abstractNumId="18">
    <w:nsid w:val="2D89C41D"/>
    <w:multiLevelType w:val="singleLevel"/>
    <w:tmpl w:val="2D89C41D"/>
    <w:lvl w:ilvl="0">
      <w:start w:val="1"/>
      <w:numFmt w:val="decimal"/>
      <w:suff w:val="space"/>
      <w:lvlText w:val="%1."/>
      <w:lvlJc w:val="left"/>
    </w:lvl>
  </w:abstractNum>
  <w:abstractNum w:abstractNumId="19">
    <w:nsid w:val="2EFD9E0E"/>
    <w:multiLevelType w:val="singleLevel"/>
    <w:tmpl w:val="2EFD9E0E"/>
    <w:lvl w:ilvl="0">
      <w:start w:val="1"/>
      <w:numFmt w:val="decimal"/>
      <w:suff w:val="space"/>
      <w:lvlText w:val="%1."/>
      <w:lvlJc w:val="left"/>
    </w:lvl>
  </w:abstractNum>
  <w:abstractNum w:abstractNumId="20">
    <w:nsid w:val="3F86A7C5"/>
    <w:multiLevelType w:val="singleLevel"/>
    <w:tmpl w:val="3F86A7C5"/>
    <w:lvl w:ilvl="0">
      <w:start w:val="1"/>
      <w:numFmt w:val="decimal"/>
      <w:lvlText w:val="%1."/>
      <w:lvlJc w:val="left"/>
      <w:pPr>
        <w:tabs>
          <w:tab w:val="left" w:pos="312"/>
        </w:tabs>
      </w:pPr>
    </w:lvl>
  </w:abstractNum>
  <w:abstractNum w:abstractNumId="21">
    <w:nsid w:val="45114731"/>
    <w:multiLevelType w:val="singleLevel"/>
    <w:tmpl w:val="45114731"/>
    <w:lvl w:ilvl="0">
      <w:start w:val="1"/>
      <w:numFmt w:val="decimal"/>
      <w:suff w:val="space"/>
      <w:lvlText w:val="%1."/>
      <w:lvlJc w:val="left"/>
    </w:lvl>
  </w:abstractNum>
  <w:abstractNum w:abstractNumId="22">
    <w:nsid w:val="496199AA"/>
    <w:multiLevelType w:val="singleLevel"/>
    <w:tmpl w:val="496199AA"/>
    <w:lvl w:ilvl="0">
      <w:start w:val="1"/>
      <w:numFmt w:val="decimal"/>
      <w:suff w:val="space"/>
      <w:lvlText w:val="%1."/>
      <w:lvlJc w:val="left"/>
    </w:lvl>
  </w:abstractNum>
  <w:abstractNum w:abstractNumId="23">
    <w:nsid w:val="4A6E1F0F"/>
    <w:multiLevelType w:val="singleLevel"/>
    <w:tmpl w:val="4A6E1F0F"/>
    <w:lvl w:ilvl="0">
      <w:start w:val="1"/>
      <w:numFmt w:val="decimal"/>
      <w:suff w:val="space"/>
      <w:lvlText w:val="%1."/>
      <w:lvlJc w:val="left"/>
    </w:lvl>
  </w:abstractNum>
  <w:abstractNum w:abstractNumId="24">
    <w:nsid w:val="4B5EB798"/>
    <w:multiLevelType w:val="singleLevel"/>
    <w:tmpl w:val="4B5EB798"/>
    <w:lvl w:ilvl="0">
      <w:start w:val="1"/>
      <w:numFmt w:val="decimal"/>
      <w:lvlText w:val="%1."/>
      <w:lvlJc w:val="left"/>
      <w:pPr>
        <w:tabs>
          <w:tab w:val="left" w:pos="312"/>
        </w:tabs>
      </w:pPr>
    </w:lvl>
  </w:abstractNum>
  <w:abstractNum w:abstractNumId="25">
    <w:nsid w:val="52B7703F"/>
    <w:multiLevelType w:val="multilevel"/>
    <w:tmpl w:val="52B7703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06D3EC"/>
    <w:multiLevelType w:val="singleLevel"/>
    <w:tmpl w:val="5A06D3EC"/>
    <w:lvl w:ilvl="0">
      <w:start w:val="1"/>
      <w:numFmt w:val="decimal"/>
      <w:suff w:val="nothing"/>
      <w:lvlText w:val="%1．"/>
      <w:lvlJc w:val="left"/>
    </w:lvl>
  </w:abstractNum>
  <w:abstractNum w:abstractNumId="27">
    <w:nsid w:val="6175B8D5"/>
    <w:multiLevelType w:val="singleLevel"/>
    <w:tmpl w:val="6175B8D5"/>
    <w:lvl w:ilvl="0">
      <w:start w:val="1"/>
      <w:numFmt w:val="decimal"/>
      <w:suff w:val="space"/>
      <w:lvlText w:val="%1."/>
      <w:lvlJc w:val="left"/>
    </w:lvl>
  </w:abstractNum>
  <w:abstractNum w:abstractNumId="28">
    <w:nsid w:val="622F194F"/>
    <w:multiLevelType w:val="singleLevel"/>
    <w:tmpl w:val="622F194F"/>
    <w:lvl w:ilvl="0">
      <w:start w:val="1"/>
      <w:numFmt w:val="decimal"/>
      <w:lvlText w:val="%1."/>
      <w:lvlJc w:val="left"/>
      <w:pPr>
        <w:tabs>
          <w:tab w:val="left" w:pos="312"/>
        </w:tabs>
      </w:pPr>
    </w:lvl>
  </w:abstractNum>
  <w:abstractNum w:abstractNumId="29">
    <w:nsid w:val="68FB2F27"/>
    <w:multiLevelType w:val="multilevel"/>
    <w:tmpl w:val="68FB2F2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FE8A86"/>
    <w:multiLevelType w:val="singleLevel"/>
    <w:tmpl w:val="68FE8A86"/>
    <w:lvl w:ilvl="0">
      <w:start w:val="1"/>
      <w:numFmt w:val="decimal"/>
      <w:suff w:val="space"/>
      <w:lvlText w:val="%1."/>
      <w:lvlJc w:val="left"/>
    </w:lvl>
  </w:abstractNum>
  <w:abstractNum w:abstractNumId="31">
    <w:nsid w:val="6C82775F"/>
    <w:multiLevelType w:val="multilevel"/>
    <w:tmpl w:val="6C82775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D66568"/>
    <w:multiLevelType w:val="multilevel"/>
    <w:tmpl w:val="75D665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77DA34"/>
    <w:multiLevelType w:val="singleLevel"/>
    <w:tmpl w:val="7D77DA34"/>
    <w:lvl w:ilvl="0">
      <w:start w:val="1"/>
      <w:numFmt w:val="decimal"/>
      <w:suff w:val="space"/>
      <w:lvlText w:val="%1."/>
      <w:lvlJc w:val="left"/>
    </w:lvl>
  </w:abstractNum>
  <w:num w:numId="1">
    <w:abstractNumId w:val="12"/>
  </w:num>
  <w:num w:numId="2">
    <w:abstractNumId w:val="32"/>
  </w:num>
  <w:num w:numId="3">
    <w:abstractNumId w:val="14"/>
  </w:num>
  <w:num w:numId="4">
    <w:abstractNumId w:val="25"/>
  </w:num>
  <w:num w:numId="5">
    <w:abstractNumId w:val="31"/>
  </w:num>
  <w:num w:numId="6">
    <w:abstractNumId w:val="20"/>
  </w:num>
  <w:num w:numId="7">
    <w:abstractNumId w:val="4"/>
  </w:num>
  <w:num w:numId="8">
    <w:abstractNumId w:val="23"/>
  </w:num>
  <w:num w:numId="9">
    <w:abstractNumId w:val="10"/>
  </w:num>
  <w:num w:numId="10">
    <w:abstractNumId w:val="7"/>
  </w:num>
  <w:num w:numId="11">
    <w:abstractNumId w:val="19"/>
  </w:num>
  <w:num w:numId="12">
    <w:abstractNumId w:val="17"/>
  </w:num>
  <w:num w:numId="13">
    <w:abstractNumId w:val="9"/>
  </w:num>
  <w:num w:numId="14">
    <w:abstractNumId w:val="6"/>
  </w:num>
  <w:num w:numId="15">
    <w:abstractNumId w:val="28"/>
  </w:num>
  <w:num w:numId="16">
    <w:abstractNumId w:val="15"/>
  </w:num>
  <w:num w:numId="17">
    <w:abstractNumId w:val="13"/>
  </w:num>
  <w:num w:numId="18">
    <w:abstractNumId w:val="26"/>
  </w:num>
  <w:num w:numId="19">
    <w:abstractNumId w:val="22"/>
  </w:num>
  <w:num w:numId="20">
    <w:abstractNumId w:val="0"/>
  </w:num>
  <w:num w:numId="21">
    <w:abstractNumId w:val="1"/>
  </w:num>
  <w:num w:numId="22">
    <w:abstractNumId w:val="5"/>
  </w:num>
  <w:num w:numId="23">
    <w:abstractNumId w:val="33"/>
  </w:num>
  <w:num w:numId="24">
    <w:abstractNumId w:val="30"/>
  </w:num>
  <w:num w:numId="25">
    <w:abstractNumId w:val="11"/>
  </w:num>
  <w:num w:numId="26">
    <w:abstractNumId w:val="16"/>
  </w:num>
  <w:num w:numId="27">
    <w:abstractNumId w:val="8"/>
  </w:num>
  <w:num w:numId="28">
    <w:abstractNumId w:val="18"/>
  </w:num>
  <w:num w:numId="29">
    <w:abstractNumId w:val="3"/>
  </w:num>
  <w:num w:numId="30">
    <w:abstractNumId w:val="24"/>
  </w:num>
  <w:num w:numId="31">
    <w:abstractNumId w:val="2"/>
  </w:num>
  <w:num w:numId="32">
    <w:abstractNumId w:val="21"/>
  </w:num>
  <w:num w:numId="33">
    <w:abstractNumId w:val="2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jYmQ2ODc2NDc4YmEyZWE1ZmZmY2Y4ODU3ZjJkYmEifQ=="/>
  </w:docVars>
  <w:rsids>
    <w:rsidRoot w:val="00943F02"/>
    <w:rsid w:val="00046B27"/>
    <w:rsid w:val="000F7C29"/>
    <w:rsid w:val="00144027"/>
    <w:rsid w:val="00166E27"/>
    <w:rsid w:val="00182779"/>
    <w:rsid w:val="001833D1"/>
    <w:rsid w:val="001E0549"/>
    <w:rsid w:val="00335B55"/>
    <w:rsid w:val="003A5ECA"/>
    <w:rsid w:val="003F4409"/>
    <w:rsid w:val="00415F9B"/>
    <w:rsid w:val="00462984"/>
    <w:rsid w:val="004959A4"/>
    <w:rsid w:val="004C1C44"/>
    <w:rsid w:val="004D5ECB"/>
    <w:rsid w:val="00551E5D"/>
    <w:rsid w:val="0059725A"/>
    <w:rsid w:val="005C2CCF"/>
    <w:rsid w:val="0061412A"/>
    <w:rsid w:val="006919BB"/>
    <w:rsid w:val="00691FA9"/>
    <w:rsid w:val="00787CBE"/>
    <w:rsid w:val="008579DE"/>
    <w:rsid w:val="008D7F09"/>
    <w:rsid w:val="008E693C"/>
    <w:rsid w:val="00916844"/>
    <w:rsid w:val="00943F02"/>
    <w:rsid w:val="0098634E"/>
    <w:rsid w:val="009E74A5"/>
    <w:rsid w:val="00A60AC5"/>
    <w:rsid w:val="00A644CE"/>
    <w:rsid w:val="00AB666E"/>
    <w:rsid w:val="00BF1AB3"/>
    <w:rsid w:val="00C100AF"/>
    <w:rsid w:val="00CF0A7D"/>
    <w:rsid w:val="00CF5BD9"/>
    <w:rsid w:val="00DB329C"/>
    <w:rsid w:val="00DB690E"/>
    <w:rsid w:val="00F16996"/>
    <w:rsid w:val="00F17856"/>
    <w:rsid w:val="00F45AF5"/>
    <w:rsid w:val="00FF79F1"/>
    <w:rsid w:val="20B32EA5"/>
    <w:rsid w:val="36F74CB9"/>
    <w:rsid w:val="4B2F7100"/>
    <w:rsid w:val="6BF42286"/>
    <w:rsid w:val="6ED27558"/>
    <w:rsid w:val="783D2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numPr>
        <w:numId w:val="1"/>
      </w:numPr>
      <w:spacing w:before="120" w:after="120" w:line="360" w:lineRule="auto"/>
      <w:ind w:left="431" w:hanging="431"/>
      <w:outlineLvl w:val="0"/>
    </w:pPr>
    <w:rPr>
      <w:rFonts w:eastAsia="黑体"/>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utoSpaceDE w:val="0"/>
      <w:autoSpaceDN w:val="0"/>
      <w:adjustRightInd w:val="0"/>
      <w:spacing w:line="300" w:lineRule="auto"/>
      <w:ind w:firstLine="454"/>
      <w:jc w:val="left"/>
      <w:textAlignment w:val="baseline"/>
    </w:pPr>
    <w:rPr>
      <w:rFonts w:ascii="宋体"/>
      <w:kern w:val="0"/>
      <w:sz w:val="24"/>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uiPriority w:val="99"/>
    <w:semiHidden/>
    <w:qFormat/>
    <w:rPr>
      <w:sz w:val="18"/>
      <w:szCs w:val="18"/>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71">
    <w:name w:val="font71"/>
    <w:basedOn w:val="a0"/>
    <w:qFormat/>
    <w:rPr>
      <w:rFonts w:ascii="Arial" w:hAnsi="Arial" w:cs="Arial"/>
      <w:color w:val="000000"/>
      <w:sz w:val="22"/>
      <w:szCs w:val="22"/>
      <w:u w:val="none"/>
    </w:rPr>
  </w:style>
  <w:style w:type="character" w:customStyle="1" w:styleId="font01">
    <w:name w:val="font01"/>
    <w:basedOn w:val="a0"/>
    <w:qFormat/>
    <w:rPr>
      <w:rFonts w:ascii="Calibri" w:hAnsi="Calibri" w:cs="Calibri" w:hint="default"/>
      <w:color w:val="000000"/>
      <w:sz w:val="22"/>
      <w:szCs w:val="22"/>
      <w:u w:val="none"/>
      <w:vertAlign w:val="subscript"/>
    </w:rPr>
  </w:style>
  <w:style w:type="character" w:customStyle="1" w:styleId="font21">
    <w:name w:val="font21"/>
    <w:basedOn w:val="a0"/>
    <w:qFormat/>
    <w:rPr>
      <w:rFonts w:ascii="Calibri" w:hAnsi="Calibri" w:cs="Calibri" w:hint="default"/>
      <w:color w:val="000000"/>
      <w:sz w:val="22"/>
      <w:szCs w:val="22"/>
      <w:u w:val="none"/>
    </w:rPr>
  </w:style>
  <w:style w:type="character" w:customStyle="1" w:styleId="font31">
    <w:name w:val="font31"/>
    <w:basedOn w:val="a0"/>
    <w:qFormat/>
    <w:rPr>
      <w:rFonts w:ascii="宋体" w:eastAsia="宋体" w:hAnsi="宋体" w:cs="宋体" w:hint="eastAsia"/>
      <w:color w:val="000000"/>
      <w:sz w:val="22"/>
      <w:szCs w:val="22"/>
      <w:u w:val="none"/>
    </w:rPr>
  </w:style>
  <w:style w:type="paragraph" w:styleId="a7">
    <w:name w:val="Body Text"/>
    <w:basedOn w:val="a"/>
    <w:next w:val="a"/>
    <w:link w:val="Char2"/>
    <w:rsid w:val="00787CBE"/>
    <w:pPr>
      <w:spacing w:after="120"/>
    </w:pPr>
    <w:rPr>
      <w:rFonts w:ascii="Times New Roman" w:eastAsia="宋体" w:hAnsi="Times New Roman" w:cs="Times New Roman"/>
      <w:szCs w:val="24"/>
    </w:rPr>
  </w:style>
  <w:style w:type="character" w:customStyle="1" w:styleId="Char2">
    <w:name w:val="正文文本 Char"/>
    <w:basedOn w:val="a0"/>
    <w:link w:val="a7"/>
    <w:rsid w:val="00787CBE"/>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numPr>
        <w:numId w:val="1"/>
      </w:numPr>
      <w:spacing w:before="120" w:after="120" w:line="360" w:lineRule="auto"/>
      <w:ind w:left="431" w:hanging="431"/>
      <w:outlineLvl w:val="0"/>
    </w:pPr>
    <w:rPr>
      <w:rFonts w:eastAsia="黑体"/>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utoSpaceDE w:val="0"/>
      <w:autoSpaceDN w:val="0"/>
      <w:adjustRightInd w:val="0"/>
      <w:spacing w:line="300" w:lineRule="auto"/>
      <w:ind w:firstLine="454"/>
      <w:jc w:val="left"/>
      <w:textAlignment w:val="baseline"/>
    </w:pPr>
    <w:rPr>
      <w:rFonts w:ascii="宋体"/>
      <w:kern w:val="0"/>
      <w:sz w:val="24"/>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uiPriority w:val="99"/>
    <w:semiHidden/>
    <w:qFormat/>
    <w:rPr>
      <w:sz w:val="18"/>
      <w:szCs w:val="18"/>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71">
    <w:name w:val="font71"/>
    <w:basedOn w:val="a0"/>
    <w:qFormat/>
    <w:rPr>
      <w:rFonts w:ascii="Arial" w:hAnsi="Arial" w:cs="Arial"/>
      <w:color w:val="000000"/>
      <w:sz w:val="22"/>
      <w:szCs w:val="22"/>
      <w:u w:val="none"/>
    </w:rPr>
  </w:style>
  <w:style w:type="character" w:customStyle="1" w:styleId="font01">
    <w:name w:val="font01"/>
    <w:basedOn w:val="a0"/>
    <w:qFormat/>
    <w:rPr>
      <w:rFonts w:ascii="Calibri" w:hAnsi="Calibri" w:cs="Calibri" w:hint="default"/>
      <w:color w:val="000000"/>
      <w:sz w:val="22"/>
      <w:szCs w:val="22"/>
      <w:u w:val="none"/>
      <w:vertAlign w:val="subscript"/>
    </w:rPr>
  </w:style>
  <w:style w:type="character" w:customStyle="1" w:styleId="font21">
    <w:name w:val="font21"/>
    <w:basedOn w:val="a0"/>
    <w:qFormat/>
    <w:rPr>
      <w:rFonts w:ascii="Calibri" w:hAnsi="Calibri" w:cs="Calibri" w:hint="default"/>
      <w:color w:val="000000"/>
      <w:sz w:val="22"/>
      <w:szCs w:val="22"/>
      <w:u w:val="none"/>
    </w:rPr>
  </w:style>
  <w:style w:type="character" w:customStyle="1" w:styleId="font31">
    <w:name w:val="font31"/>
    <w:basedOn w:val="a0"/>
    <w:qFormat/>
    <w:rPr>
      <w:rFonts w:ascii="宋体" w:eastAsia="宋体" w:hAnsi="宋体" w:cs="宋体" w:hint="eastAsia"/>
      <w:color w:val="000000"/>
      <w:sz w:val="22"/>
      <w:szCs w:val="22"/>
      <w:u w:val="none"/>
    </w:rPr>
  </w:style>
  <w:style w:type="paragraph" w:styleId="a7">
    <w:name w:val="Body Text"/>
    <w:basedOn w:val="a"/>
    <w:next w:val="a"/>
    <w:link w:val="Char2"/>
    <w:rsid w:val="00787CBE"/>
    <w:pPr>
      <w:spacing w:after="120"/>
    </w:pPr>
    <w:rPr>
      <w:rFonts w:ascii="Times New Roman" w:eastAsia="宋体" w:hAnsi="Times New Roman" w:cs="Times New Roman"/>
      <w:szCs w:val="24"/>
    </w:rPr>
  </w:style>
  <w:style w:type="character" w:customStyle="1" w:styleId="Char2">
    <w:name w:val="正文文本 Char"/>
    <w:basedOn w:val="a0"/>
    <w:link w:val="a7"/>
    <w:rsid w:val="00787CB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46</Pages>
  <Words>4160</Words>
  <Characters>23715</Characters>
  <Application>Microsoft Office Word</Application>
  <DocSecurity>0</DocSecurity>
  <Lines>197</Lines>
  <Paragraphs>55</Paragraphs>
  <ScaleCrop>false</ScaleCrop>
  <Company>fddffdsdfff</Company>
  <LinksUpToDate>false</LinksUpToDate>
  <CharactersWithSpaces>27820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acer</cp:lastModifiedBy>
  <cp:revision>19</cp:revision>
  <cp:lastPrinted>2022-06-20T10:54:00Z</cp:lastPrinted>
  <dcterms:created xsi:type="dcterms:W3CDTF">2022-06-20T10:56:00Z</dcterms:created>
  <dcterms:modified xsi:type="dcterms:W3CDTF">2023-04-26T00:15:00Z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F8F58CA4E6664B20AC361B548A77A8EE</vt:lpwstr>
  </property>
</Properties>
</file>