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8C" w:rsidRDefault="0028388C">
      <w:pPr>
        <w:spacing w:line="780" w:lineRule="auto"/>
        <w:jc w:val="center"/>
        <w:rPr>
          <w:rFonts w:ascii="宋体" w:eastAsia="宋体" w:hAnsi="宋体" w:cs="宋体"/>
          <w:b/>
          <w:sz w:val="52"/>
        </w:rPr>
      </w:pPr>
    </w:p>
    <w:p w:rsidR="0028388C" w:rsidRDefault="000C14C5">
      <w:pPr>
        <w:spacing w:line="1000" w:lineRule="auto"/>
        <w:jc w:val="center"/>
        <w:rPr>
          <w:rFonts w:ascii="宋体" w:eastAsia="宋体" w:hAnsi="宋体" w:cs="宋体"/>
          <w:b/>
          <w:sz w:val="52"/>
        </w:rPr>
      </w:pPr>
      <w:r>
        <w:rPr>
          <w:rFonts w:ascii="宋体" w:eastAsia="宋体" w:hAnsi="宋体" w:cs="宋体"/>
          <w:b/>
          <w:sz w:val="52"/>
        </w:rPr>
        <w:t>东莞城市学院</w:t>
      </w:r>
    </w:p>
    <w:p w:rsidR="0028388C" w:rsidRDefault="0028388C">
      <w:pPr>
        <w:spacing w:line="1000" w:lineRule="auto"/>
        <w:jc w:val="center"/>
        <w:rPr>
          <w:rFonts w:ascii="宋体" w:eastAsia="宋体" w:hAnsi="宋体" w:cs="宋体"/>
          <w:sz w:val="30"/>
        </w:rPr>
      </w:pPr>
    </w:p>
    <w:p w:rsidR="0028388C" w:rsidRDefault="000C14C5">
      <w:pPr>
        <w:spacing w:line="1000" w:lineRule="auto"/>
        <w:jc w:val="center"/>
        <w:rPr>
          <w:rFonts w:ascii="宋体" w:eastAsia="宋体" w:hAnsi="宋体" w:cs="宋体"/>
          <w:b/>
          <w:sz w:val="80"/>
        </w:rPr>
      </w:pPr>
      <w:r>
        <w:rPr>
          <w:rFonts w:ascii="宋体" w:eastAsia="宋体" w:hAnsi="宋体" w:cs="宋体"/>
          <w:b/>
          <w:sz w:val="80"/>
        </w:rPr>
        <w:t>招</w:t>
      </w:r>
    </w:p>
    <w:p w:rsidR="0028388C" w:rsidRDefault="000C14C5">
      <w:pPr>
        <w:spacing w:line="1000" w:lineRule="auto"/>
        <w:jc w:val="center"/>
        <w:rPr>
          <w:rFonts w:ascii="宋体" w:eastAsia="宋体" w:hAnsi="宋体" w:cs="宋体"/>
          <w:b/>
          <w:sz w:val="80"/>
        </w:rPr>
      </w:pPr>
      <w:r>
        <w:rPr>
          <w:rFonts w:ascii="宋体" w:eastAsia="宋体" w:hAnsi="宋体" w:cs="宋体"/>
          <w:b/>
          <w:sz w:val="80"/>
        </w:rPr>
        <w:t>标</w:t>
      </w:r>
    </w:p>
    <w:p w:rsidR="0028388C" w:rsidRDefault="000C14C5">
      <w:pPr>
        <w:spacing w:line="1000" w:lineRule="auto"/>
        <w:jc w:val="center"/>
        <w:rPr>
          <w:rFonts w:ascii="宋体" w:eastAsia="宋体" w:hAnsi="宋体" w:cs="宋体"/>
          <w:b/>
          <w:sz w:val="80"/>
        </w:rPr>
      </w:pPr>
      <w:r>
        <w:rPr>
          <w:rFonts w:ascii="宋体" w:eastAsia="宋体" w:hAnsi="宋体" w:cs="宋体"/>
          <w:b/>
          <w:sz w:val="80"/>
        </w:rPr>
        <w:t>文</w:t>
      </w:r>
    </w:p>
    <w:p w:rsidR="0028388C" w:rsidRDefault="000C14C5">
      <w:pPr>
        <w:spacing w:line="1000" w:lineRule="auto"/>
        <w:jc w:val="center"/>
        <w:rPr>
          <w:rFonts w:ascii="宋体" w:eastAsia="宋体" w:hAnsi="宋体" w:cs="宋体"/>
          <w:b/>
          <w:sz w:val="80"/>
        </w:rPr>
      </w:pPr>
      <w:r>
        <w:rPr>
          <w:rFonts w:ascii="宋体" w:eastAsia="宋体" w:hAnsi="宋体" w:cs="宋体"/>
          <w:b/>
          <w:sz w:val="80"/>
        </w:rPr>
        <w:t>件</w:t>
      </w:r>
    </w:p>
    <w:p w:rsidR="0028388C" w:rsidRDefault="0028388C">
      <w:pPr>
        <w:spacing w:line="600" w:lineRule="auto"/>
        <w:jc w:val="center"/>
        <w:rPr>
          <w:rFonts w:ascii="宋体" w:eastAsia="宋体" w:hAnsi="宋体" w:cs="宋体"/>
          <w:b/>
          <w:sz w:val="28"/>
        </w:rPr>
      </w:pPr>
    </w:p>
    <w:p w:rsidR="0028388C" w:rsidRDefault="000C14C5">
      <w:pPr>
        <w:spacing w:line="600" w:lineRule="auto"/>
        <w:jc w:val="center"/>
        <w:rPr>
          <w:rFonts w:ascii="宋体" w:eastAsia="宋体" w:hAnsi="宋体" w:cs="宋体"/>
          <w:b/>
          <w:sz w:val="31"/>
        </w:rPr>
      </w:pPr>
      <w:r>
        <w:rPr>
          <w:rFonts w:ascii="宋体" w:eastAsia="宋体" w:hAnsi="宋体" w:cs="宋体"/>
          <w:b/>
          <w:sz w:val="31"/>
        </w:rPr>
        <w:t>项目编号：</w:t>
      </w:r>
      <w:r>
        <w:rPr>
          <w:rFonts w:ascii="宋体" w:eastAsia="宋体" w:hAnsi="宋体" w:cs="宋体"/>
          <w:b/>
          <w:sz w:val="31"/>
        </w:rPr>
        <w:t>DGCC-CG-20221209</w:t>
      </w:r>
      <w:r>
        <w:rPr>
          <w:rFonts w:ascii="宋体" w:eastAsia="宋体" w:hAnsi="宋体" w:cs="宋体" w:hint="eastAsia"/>
          <w:b/>
          <w:sz w:val="31"/>
        </w:rPr>
        <w:t>-01</w:t>
      </w:r>
    </w:p>
    <w:p w:rsidR="0028388C" w:rsidRDefault="000C14C5">
      <w:pPr>
        <w:spacing w:line="600" w:lineRule="auto"/>
        <w:jc w:val="center"/>
        <w:rPr>
          <w:rFonts w:ascii="宋体" w:eastAsia="宋体" w:hAnsi="宋体" w:cs="宋体"/>
          <w:b/>
          <w:sz w:val="31"/>
        </w:rPr>
      </w:pPr>
      <w:r>
        <w:rPr>
          <w:rFonts w:ascii="宋体" w:eastAsia="宋体" w:hAnsi="宋体" w:cs="宋体"/>
          <w:b/>
          <w:sz w:val="31"/>
        </w:rPr>
        <w:t xml:space="preserve"> </w:t>
      </w:r>
      <w:r>
        <w:rPr>
          <w:rFonts w:ascii="宋体" w:eastAsia="宋体" w:hAnsi="宋体" w:cs="宋体" w:hint="eastAsia"/>
          <w:b/>
          <w:sz w:val="31"/>
        </w:rPr>
        <w:t xml:space="preserve">      </w:t>
      </w:r>
      <w:r>
        <w:rPr>
          <w:rFonts w:ascii="宋体" w:eastAsia="宋体" w:hAnsi="宋体" w:cs="宋体"/>
          <w:b/>
          <w:sz w:val="31"/>
        </w:rPr>
        <w:t>项目名称：</w:t>
      </w:r>
      <w:r>
        <w:rPr>
          <w:rFonts w:ascii="宋体" w:eastAsia="宋体" w:hAnsi="宋体" w:cs="宋体" w:hint="eastAsia"/>
          <w:b/>
          <w:sz w:val="31"/>
        </w:rPr>
        <w:t>电梯维保项目</w:t>
      </w:r>
    </w:p>
    <w:p w:rsidR="0028388C" w:rsidRDefault="0028388C">
      <w:pPr>
        <w:spacing w:line="600" w:lineRule="auto"/>
        <w:rPr>
          <w:rFonts w:ascii="宋体" w:eastAsia="宋体" w:hAnsi="宋体" w:cs="宋体"/>
          <w:b/>
          <w:sz w:val="28"/>
        </w:rPr>
      </w:pPr>
    </w:p>
    <w:p w:rsidR="0028388C" w:rsidRDefault="000C14C5">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28388C" w:rsidRDefault="000C14C5">
      <w:pPr>
        <w:spacing w:line="600" w:lineRule="auto"/>
        <w:jc w:val="center"/>
        <w:rPr>
          <w:rFonts w:ascii="宋体" w:eastAsia="宋体" w:hAnsi="宋体" w:cs="宋体"/>
          <w:b/>
          <w:sz w:val="31"/>
        </w:rPr>
      </w:pPr>
      <w:r>
        <w:rPr>
          <w:rFonts w:ascii="宋体" w:eastAsia="宋体" w:hAnsi="宋体" w:cs="宋体"/>
          <w:b/>
          <w:sz w:val="31"/>
        </w:rPr>
        <w:t>二Ｏ二</w:t>
      </w:r>
      <w:r>
        <w:rPr>
          <w:rFonts w:ascii="宋体" w:eastAsia="宋体" w:hAnsi="宋体" w:cs="宋体" w:hint="eastAsia"/>
          <w:b/>
          <w:sz w:val="31"/>
        </w:rPr>
        <w:t>二</w:t>
      </w:r>
      <w:r>
        <w:rPr>
          <w:rFonts w:ascii="宋体" w:eastAsia="宋体" w:hAnsi="宋体" w:cs="宋体"/>
          <w:b/>
          <w:sz w:val="31"/>
        </w:rPr>
        <w:t>年</w:t>
      </w:r>
      <w:r>
        <w:rPr>
          <w:rFonts w:ascii="宋体" w:eastAsia="宋体" w:hAnsi="宋体" w:cs="宋体" w:hint="eastAsia"/>
          <w:b/>
          <w:sz w:val="31"/>
        </w:rPr>
        <w:t>拾贰</w:t>
      </w:r>
      <w:r>
        <w:rPr>
          <w:rFonts w:ascii="宋体" w:eastAsia="宋体" w:hAnsi="宋体" w:cs="宋体"/>
          <w:b/>
          <w:sz w:val="31"/>
        </w:rPr>
        <w:t>月</w:t>
      </w:r>
    </w:p>
    <w:p w:rsidR="0028388C" w:rsidRDefault="0028388C">
      <w:pPr>
        <w:tabs>
          <w:tab w:val="left" w:pos="2730"/>
        </w:tabs>
        <w:spacing w:line="360" w:lineRule="auto"/>
        <w:jc w:val="center"/>
        <w:rPr>
          <w:rFonts w:ascii="宋体" w:eastAsia="宋体" w:hAnsi="宋体" w:cs="宋体"/>
          <w:b/>
          <w:sz w:val="44"/>
        </w:rPr>
      </w:pPr>
    </w:p>
    <w:p w:rsidR="0028388C" w:rsidRDefault="000C14C5">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28388C" w:rsidRDefault="000C14C5">
      <w:pPr>
        <w:spacing w:line="360" w:lineRule="auto"/>
        <w:rPr>
          <w:rFonts w:ascii="宋体" w:eastAsia="宋体" w:hAnsi="宋体" w:cs="宋体"/>
        </w:rPr>
      </w:pPr>
      <w:r>
        <w:rPr>
          <w:rFonts w:ascii="宋体" w:eastAsia="宋体" w:hAnsi="宋体" w:cs="宋体"/>
        </w:rPr>
        <w:t>各有关供应商：</w:t>
      </w:r>
    </w:p>
    <w:p w:rsidR="0028388C" w:rsidRDefault="000C14C5">
      <w:pPr>
        <w:spacing w:line="360" w:lineRule="auto"/>
        <w:ind w:firstLine="420"/>
        <w:rPr>
          <w:rFonts w:ascii="宋体" w:eastAsia="宋体" w:hAnsi="宋体" w:cs="宋体"/>
        </w:rPr>
      </w:pPr>
      <w:r>
        <w:rPr>
          <w:rFonts w:ascii="宋体" w:eastAsia="宋体" w:hAnsi="宋体" w:cs="宋体"/>
        </w:rPr>
        <w:t>经批准，现就东莞城市学院</w:t>
      </w:r>
      <w:r>
        <w:rPr>
          <w:rFonts w:ascii="宋体" w:eastAsia="宋体" w:hAnsi="宋体" w:cs="宋体" w:hint="eastAsia"/>
          <w:b/>
          <w:sz w:val="24"/>
          <w:u w:val="single"/>
        </w:rPr>
        <w:t>电梯维保项目</w:t>
      </w:r>
      <w:r>
        <w:rPr>
          <w:rFonts w:ascii="宋体" w:eastAsia="宋体" w:hAnsi="宋体" w:cs="宋体"/>
        </w:rPr>
        <w:t>采购项目（采购编号</w:t>
      </w:r>
      <w:r>
        <w:rPr>
          <w:rFonts w:ascii="宋体" w:eastAsia="宋体" w:hAnsi="宋体" w:cs="宋体"/>
        </w:rPr>
        <w:t>DGCC-CG-20221209-01</w:t>
      </w:r>
      <w:r>
        <w:rPr>
          <w:rFonts w:ascii="宋体" w:eastAsia="宋体" w:hAnsi="宋体" w:cs="宋体"/>
        </w:rPr>
        <w:t>）进行公开招标，欢迎具有相关经营范围资质和能力的国内供应商参加本次采购。</w:t>
      </w:r>
    </w:p>
    <w:p w:rsidR="0028388C" w:rsidRDefault="000C14C5">
      <w:pPr>
        <w:spacing w:line="360" w:lineRule="auto"/>
        <w:rPr>
          <w:rFonts w:ascii="宋体" w:eastAsia="宋体" w:hAnsi="宋体" w:cs="宋体"/>
        </w:rPr>
      </w:pPr>
      <w:r>
        <w:rPr>
          <w:rFonts w:ascii="宋体" w:eastAsia="宋体" w:hAnsi="宋体" w:cs="宋体"/>
        </w:rPr>
        <w:t>一、采购货物及要求详细见用户需求。</w:t>
      </w:r>
    </w:p>
    <w:p w:rsidR="0028388C" w:rsidRDefault="000C14C5">
      <w:pPr>
        <w:spacing w:line="360" w:lineRule="auto"/>
        <w:ind w:left="420"/>
        <w:jc w:val="left"/>
        <w:rPr>
          <w:rFonts w:ascii="宋体" w:eastAsia="宋体" w:hAnsi="宋体" w:cs="宋体"/>
        </w:rPr>
      </w:pPr>
      <w:r>
        <w:rPr>
          <w:rFonts w:ascii="宋体" w:eastAsia="宋体" w:hAnsi="宋体" w:cs="宋体"/>
        </w:rPr>
        <w:t>报名时间：</w:t>
      </w:r>
      <w:r>
        <w:rPr>
          <w:rFonts w:ascii="宋体" w:eastAsia="宋体" w:hAnsi="宋体" w:cs="宋体"/>
        </w:rPr>
        <w:t>2022</w:t>
      </w:r>
      <w:r>
        <w:rPr>
          <w:rFonts w:ascii="宋体" w:eastAsia="宋体" w:hAnsi="宋体" w:cs="宋体"/>
        </w:rPr>
        <w:t>年</w:t>
      </w:r>
      <w:r>
        <w:rPr>
          <w:rFonts w:ascii="宋体" w:eastAsia="宋体" w:hAnsi="宋体" w:cs="宋体" w:hint="eastAsia"/>
        </w:rPr>
        <w:t>12</w:t>
      </w:r>
      <w:r>
        <w:rPr>
          <w:rFonts w:ascii="宋体" w:eastAsia="宋体" w:hAnsi="宋体" w:cs="宋体"/>
        </w:rPr>
        <w:t xml:space="preserve"> </w:t>
      </w:r>
      <w:r>
        <w:rPr>
          <w:rFonts w:ascii="宋体" w:eastAsia="宋体" w:hAnsi="宋体" w:cs="宋体"/>
        </w:rPr>
        <w:t>月</w:t>
      </w:r>
      <w:r>
        <w:rPr>
          <w:rFonts w:ascii="宋体" w:eastAsia="宋体" w:hAnsi="宋体" w:cs="宋体" w:hint="eastAsia"/>
        </w:rPr>
        <w:t>14</w:t>
      </w:r>
      <w:r>
        <w:rPr>
          <w:rFonts w:ascii="宋体" w:eastAsia="宋体" w:hAnsi="宋体" w:cs="宋体"/>
        </w:rPr>
        <w:t>日至</w:t>
      </w:r>
      <w:r>
        <w:rPr>
          <w:rFonts w:ascii="宋体" w:eastAsia="宋体" w:hAnsi="宋体" w:cs="宋体" w:hint="eastAsia"/>
        </w:rPr>
        <w:t>12</w:t>
      </w:r>
      <w:r>
        <w:rPr>
          <w:rFonts w:ascii="宋体" w:eastAsia="宋体" w:hAnsi="宋体" w:cs="宋体"/>
        </w:rPr>
        <w:t>月</w:t>
      </w:r>
      <w:r>
        <w:rPr>
          <w:rFonts w:ascii="宋体" w:eastAsia="宋体" w:hAnsi="宋体" w:cs="宋体" w:hint="eastAsia"/>
        </w:rPr>
        <w:t>19</w:t>
      </w:r>
      <w:r>
        <w:rPr>
          <w:rFonts w:ascii="宋体" w:eastAsia="宋体" w:hAnsi="宋体" w:cs="宋体"/>
        </w:rPr>
        <w:t>日（节假日除外）。报名地点：东莞市</w:t>
      </w:r>
      <w:proofErr w:type="gramStart"/>
      <w:r>
        <w:rPr>
          <w:rFonts w:ascii="宋体" w:eastAsia="宋体" w:hAnsi="宋体" w:cs="宋体"/>
        </w:rPr>
        <w:t>寮</w:t>
      </w:r>
      <w:proofErr w:type="gramEnd"/>
      <w:r>
        <w:rPr>
          <w:rFonts w:ascii="宋体" w:eastAsia="宋体" w:hAnsi="宋体" w:cs="宋体"/>
        </w:rPr>
        <w:t>步</w:t>
      </w:r>
    </w:p>
    <w:p w:rsidR="0028388C" w:rsidRDefault="000C14C5">
      <w:pPr>
        <w:spacing w:line="360" w:lineRule="auto"/>
        <w:ind w:left="420"/>
        <w:jc w:val="left"/>
        <w:rPr>
          <w:rFonts w:ascii="宋体" w:eastAsia="宋体" w:hAnsi="宋体" w:cs="宋体"/>
        </w:rPr>
      </w:pPr>
      <w:r>
        <w:rPr>
          <w:rFonts w:ascii="宋体" w:eastAsia="宋体" w:hAnsi="宋体" w:cs="宋体"/>
        </w:rPr>
        <w:t>镇文昌路</w:t>
      </w:r>
      <w:r>
        <w:rPr>
          <w:rFonts w:ascii="宋体" w:eastAsia="宋体" w:hAnsi="宋体" w:cs="宋体"/>
        </w:rPr>
        <w:t>1</w:t>
      </w:r>
      <w:r>
        <w:rPr>
          <w:rFonts w:ascii="宋体" w:eastAsia="宋体" w:hAnsi="宋体" w:cs="宋体"/>
        </w:rPr>
        <w:t>号，东莞城市学院行政楼</w:t>
      </w:r>
      <w:r>
        <w:rPr>
          <w:rFonts w:ascii="宋体" w:eastAsia="宋体" w:hAnsi="宋体" w:cs="宋体"/>
        </w:rPr>
        <w:t>315</w:t>
      </w:r>
      <w:r>
        <w:rPr>
          <w:rFonts w:ascii="宋体" w:eastAsia="宋体" w:hAnsi="宋体" w:cs="宋体"/>
        </w:rPr>
        <w:t>室。（接受网络报名，报名资料发送</w:t>
      </w:r>
      <w:proofErr w:type="gramStart"/>
      <w:r>
        <w:rPr>
          <w:rFonts w:ascii="宋体" w:eastAsia="宋体" w:hAnsi="宋体" w:cs="宋体"/>
        </w:rPr>
        <w:t>采购办</w:t>
      </w:r>
      <w:proofErr w:type="gramEnd"/>
      <w:r>
        <w:rPr>
          <w:rFonts w:ascii="宋体" w:eastAsia="宋体" w:hAnsi="宋体" w:cs="宋体"/>
        </w:rPr>
        <w:t>电子邮箱，地址：</w:t>
      </w:r>
      <w:r>
        <w:rPr>
          <w:rFonts w:ascii="宋体" w:eastAsia="宋体" w:hAnsi="宋体" w:cs="宋体"/>
        </w:rPr>
        <w:t>xieyan@ccdgut.edu.cn</w:t>
      </w:r>
      <w:r>
        <w:rPr>
          <w:rFonts w:ascii="宋体" w:eastAsia="宋体" w:hAnsi="宋体" w:cs="宋体"/>
        </w:rPr>
        <w:t>邮件标题备注投标项目名称及编号）</w:t>
      </w:r>
    </w:p>
    <w:p w:rsidR="0028388C" w:rsidRDefault="000C14C5">
      <w:pPr>
        <w:numPr>
          <w:ilvl w:val="0"/>
          <w:numId w:val="1"/>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28388C" w:rsidRDefault="000C14C5">
      <w:pPr>
        <w:tabs>
          <w:tab w:val="left" w:pos="1080"/>
        </w:tabs>
        <w:spacing w:line="360" w:lineRule="auto"/>
        <w:ind w:left="360"/>
        <w:rPr>
          <w:rFonts w:ascii="宋体" w:eastAsia="宋体" w:hAnsi="宋体" w:cs="宋体"/>
        </w:rPr>
      </w:pPr>
      <w:r>
        <w:rPr>
          <w:rFonts w:ascii="宋体" w:eastAsia="宋体" w:hAnsi="宋体" w:cs="宋体"/>
        </w:rPr>
        <w:t>（一）投标人的条件：</w:t>
      </w:r>
    </w:p>
    <w:p w:rsidR="0028388C" w:rsidRDefault="000C14C5">
      <w:pPr>
        <w:tabs>
          <w:tab w:val="left" w:pos="1080"/>
        </w:tabs>
        <w:spacing w:line="360" w:lineRule="auto"/>
        <w:ind w:left="359" w:firstLine="525"/>
        <w:rPr>
          <w:rFonts w:ascii="宋体" w:eastAsia="宋体" w:hAnsi="宋体" w:cs="宋体"/>
        </w:rPr>
      </w:pPr>
      <w:r>
        <w:rPr>
          <w:rFonts w:ascii="宋体" w:eastAsia="宋体" w:hAnsi="宋体" w:cs="宋体"/>
        </w:rPr>
        <w:t>1</w:t>
      </w:r>
      <w:r>
        <w:rPr>
          <w:rFonts w:ascii="宋体" w:eastAsia="宋体" w:hAnsi="宋体" w:cs="宋体"/>
        </w:rPr>
        <w:t>、在中华人民共和国境内注册并具有相关项目内容的经营范围。</w:t>
      </w:r>
    </w:p>
    <w:p w:rsidR="0028388C" w:rsidRDefault="000C14C5">
      <w:pPr>
        <w:tabs>
          <w:tab w:val="left" w:pos="1080"/>
        </w:tabs>
        <w:spacing w:line="360" w:lineRule="auto"/>
        <w:ind w:left="359" w:firstLine="525"/>
        <w:rPr>
          <w:rFonts w:ascii="宋体" w:eastAsia="宋体" w:hAnsi="宋体" w:cs="宋体"/>
        </w:rPr>
      </w:pPr>
      <w:r>
        <w:rPr>
          <w:rFonts w:ascii="宋体" w:eastAsia="宋体" w:hAnsi="宋体" w:cs="宋体"/>
        </w:rPr>
        <w:t>2</w:t>
      </w:r>
      <w:r>
        <w:rPr>
          <w:rFonts w:ascii="宋体" w:eastAsia="宋体" w:hAnsi="宋体" w:cs="宋体"/>
        </w:rPr>
        <w:t>、投标人参加政府采购活动近三年没有违法记录。</w:t>
      </w:r>
    </w:p>
    <w:p w:rsidR="0028388C" w:rsidRDefault="000C14C5">
      <w:pPr>
        <w:tabs>
          <w:tab w:val="left" w:pos="1080"/>
        </w:tabs>
        <w:spacing w:line="360" w:lineRule="auto"/>
        <w:ind w:firstLine="315"/>
        <w:rPr>
          <w:rFonts w:ascii="宋体" w:eastAsia="宋体" w:hAnsi="宋体" w:cs="宋体"/>
        </w:rPr>
      </w:pPr>
      <w:r>
        <w:rPr>
          <w:rFonts w:ascii="宋体" w:eastAsia="宋体" w:hAnsi="宋体" w:cs="宋体"/>
        </w:rPr>
        <w:t>(</w:t>
      </w:r>
      <w:r>
        <w:rPr>
          <w:rFonts w:ascii="宋体" w:eastAsia="宋体" w:hAnsi="宋体" w:cs="宋体"/>
        </w:rPr>
        <w:t>二</w:t>
      </w:r>
      <w:r>
        <w:rPr>
          <w:rFonts w:ascii="宋体" w:eastAsia="宋体" w:hAnsi="宋体" w:cs="宋体"/>
        </w:rPr>
        <w:t xml:space="preserve">)  </w:t>
      </w:r>
      <w:r>
        <w:rPr>
          <w:rFonts w:ascii="宋体" w:eastAsia="宋体" w:hAnsi="宋体" w:cs="宋体"/>
        </w:rPr>
        <w:t>提供资料</w:t>
      </w:r>
    </w:p>
    <w:p w:rsidR="0028388C" w:rsidRDefault="000C14C5">
      <w:pPr>
        <w:tabs>
          <w:tab w:val="left" w:pos="1080"/>
        </w:tabs>
        <w:spacing w:line="360" w:lineRule="auto"/>
        <w:ind w:left="360"/>
        <w:rPr>
          <w:rFonts w:ascii="宋体" w:eastAsia="宋体" w:hAnsi="宋体" w:cs="宋体"/>
        </w:rPr>
      </w:pPr>
      <w:r>
        <w:rPr>
          <w:rFonts w:ascii="宋体" w:eastAsia="宋体" w:hAnsi="宋体" w:cs="宋体"/>
        </w:rPr>
        <w:t>1</w:t>
      </w:r>
      <w:r>
        <w:rPr>
          <w:rFonts w:ascii="宋体" w:eastAsia="宋体" w:hAnsi="宋体" w:cs="宋体"/>
        </w:rPr>
        <w:t>、营业执照副本原件及正本复印件一份（加盖公章）。</w:t>
      </w:r>
    </w:p>
    <w:p w:rsidR="0028388C" w:rsidRDefault="000C14C5">
      <w:pPr>
        <w:tabs>
          <w:tab w:val="left" w:pos="1080"/>
        </w:tabs>
        <w:spacing w:line="360" w:lineRule="auto"/>
        <w:ind w:left="360"/>
        <w:rPr>
          <w:rFonts w:ascii="宋体" w:eastAsia="宋体" w:hAnsi="宋体" w:cs="宋体"/>
        </w:rPr>
      </w:pPr>
      <w:r>
        <w:rPr>
          <w:rFonts w:ascii="宋体" w:eastAsia="宋体" w:hAnsi="宋体" w:cs="宋体"/>
        </w:rPr>
        <w:t>2</w:t>
      </w:r>
      <w:r>
        <w:rPr>
          <w:rFonts w:ascii="宋体" w:eastAsia="宋体" w:hAnsi="宋体" w:cs="宋体"/>
        </w:rPr>
        <w:t>、税务登记证副本原件及正本复印件一份（加盖公章）（三证合一的仅需提供营业执照）。</w:t>
      </w:r>
    </w:p>
    <w:p w:rsidR="0028388C" w:rsidRDefault="000C14C5">
      <w:pPr>
        <w:tabs>
          <w:tab w:val="left" w:pos="1080"/>
        </w:tabs>
        <w:spacing w:line="360" w:lineRule="auto"/>
        <w:ind w:left="360"/>
        <w:rPr>
          <w:rFonts w:ascii="宋体" w:eastAsia="宋体" w:hAnsi="宋体" w:cs="宋体"/>
        </w:rPr>
      </w:pPr>
      <w:r>
        <w:rPr>
          <w:rFonts w:ascii="宋体" w:eastAsia="宋体" w:hAnsi="宋体" w:cs="宋体"/>
        </w:rPr>
        <w:t>3</w:t>
      </w:r>
      <w:r>
        <w:rPr>
          <w:rFonts w:ascii="宋体" w:eastAsia="宋体" w:hAnsi="宋体" w:cs="宋体"/>
        </w:rPr>
        <w:t>、有效授权委托书原件。</w:t>
      </w:r>
    </w:p>
    <w:p w:rsidR="0028388C" w:rsidRDefault="000C14C5">
      <w:pPr>
        <w:tabs>
          <w:tab w:val="left" w:pos="1080"/>
        </w:tabs>
        <w:spacing w:line="360" w:lineRule="auto"/>
        <w:ind w:left="181" w:firstLine="210"/>
        <w:rPr>
          <w:rFonts w:ascii="宋体" w:eastAsia="宋体" w:hAnsi="宋体" w:cs="宋体"/>
        </w:rPr>
      </w:pPr>
      <w:r>
        <w:rPr>
          <w:rFonts w:ascii="宋体" w:eastAsia="宋体" w:hAnsi="宋体" w:cs="宋体"/>
        </w:rPr>
        <w:t>4</w:t>
      </w:r>
      <w:r>
        <w:rPr>
          <w:rFonts w:ascii="宋体" w:eastAsia="宋体" w:hAnsi="宋体" w:cs="宋体"/>
        </w:rPr>
        <w:t>、代</w:t>
      </w:r>
      <w:r>
        <w:rPr>
          <w:rFonts w:ascii="宋体" w:eastAsia="宋体" w:hAnsi="宋体" w:cs="宋体"/>
        </w:rPr>
        <w:t>表人身份证复印件及授权人身份证复印件。</w:t>
      </w:r>
    </w:p>
    <w:p w:rsidR="0028388C" w:rsidRDefault="000C14C5">
      <w:pPr>
        <w:spacing w:line="360" w:lineRule="auto"/>
        <w:rPr>
          <w:rFonts w:ascii="宋体" w:eastAsia="宋体" w:hAnsi="宋体" w:cs="宋体"/>
        </w:rPr>
      </w:pPr>
      <w:r>
        <w:rPr>
          <w:rFonts w:ascii="宋体" w:eastAsia="宋体" w:hAnsi="宋体" w:cs="宋体"/>
        </w:rPr>
        <w:t>四、接受投标文件及标投时间、地点</w:t>
      </w:r>
    </w:p>
    <w:p w:rsidR="0028388C" w:rsidRDefault="000C14C5">
      <w:pPr>
        <w:numPr>
          <w:ilvl w:val="0"/>
          <w:numId w:val="2"/>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rPr>
        <w:t>2022</w:t>
      </w:r>
      <w:r>
        <w:rPr>
          <w:rFonts w:ascii="宋体" w:eastAsia="宋体" w:hAnsi="宋体" w:cs="宋体"/>
        </w:rPr>
        <w:t>年</w:t>
      </w:r>
      <w:r>
        <w:rPr>
          <w:rFonts w:ascii="宋体" w:eastAsia="宋体" w:hAnsi="宋体" w:cs="宋体" w:hint="eastAsia"/>
        </w:rPr>
        <w:t>12</w:t>
      </w:r>
      <w:r>
        <w:rPr>
          <w:rFonts w:ascii="宋体" w:eastAsia="宋体" w:hAnsi="宋体" w:cs="宋体"/>
        </w:rPr>
        <w:t>月</w:t>
      </w:r>
      <w:r>
        <w:rPr>
          <w:rFonts w:ascii="宋体" w:eastAsia="宋体" w:hAnsi="宋体" w:cs="宋体"/>
        </w:rPr>
        <w:t xml:space="preserve"> </w:t>
      </w:r>
      <w:r>
        <w:rPr>
          <w:rFonts w:ascii="宋体" w:eastAsia="宋体" w:hAnsi="宋体" w:cs="宋体" w:hint="eastAsia"/>
        </w:rPr>
        <w:t>22</w:t>
      </w:r>
      <w:r>
        <w:rPr>
          <w:rFonts w:ascii="宋体" w:eastAsia="宋体" w:hAnsi="宋体" w:cs="宋体"/>
        </w:rPr>
        <w:t>日</w:t>
      </w:r>
      <w:r>
        <w:rPr>
          <w:rFonts w:ascii="宋体" w:eastAsia="宋体" w:hAnsi="宋体" w:cs="宋体"/>
        </w:rPr>
        <w:t>12</w:t>
      </w:r>
      <w:r>
        <w:rPr>
          <w:rFonts w:ascii="宋体" w:eastAsia="宋体" w:hAnsi="宋体" w:cs="宋体"/>
        </w:rPr>
        <w:t>：</w:t>
      </w:r>
      <w:r>
        <w:rPr>
          <w:rFonts w:ascii="宋体" w:eastAsia="宋体" w:hAnsi="宋体" w:cs="宋体"/>
        </w:rPr>
        <w:t>00</w:t>
      </w:r>
      <w:r>
        <w:rPr>
          <w:rFonts w:ascii="宋体" w:eastAsia="宋体" w:hAnsi="宋体" w:cs="宋体"/>
        </w:rPr>
        <w:t>时之前</w:t>
      </w:r>
      <w:r>
        <w:rPr>
          <w:rFonts w:ascii="宋体" w:eastAsia="宋体" w:hAnsi="宋体" w:cs="宋体"/>
        </w:rPr>
        <w:t>(</w:t>
      </w:r>
      <w:r>
        <w:rPr>
          <w:rFonts w:ascii="宋体" w:eastAsia="宋体" w:hAnsi="宋体" w:cs="宋体"/>
        </w:rPr>
        <w:t>可以快递</w:t>
      </w:r>
      <w:r>
        <w:rPr>
          <w:rFonts w:ascii="宋体" w:eastAsia="宋体" w:hAnsi="宋体" w:cs="宋体"/>
        </w:rPr>
        <w:t>:</w:t>
      </w:r>
      <w:r>
        <w:rPr>
          <w:rFonts w:ascii="宋体" w:eastAsia="宋体" w:hAnsi="宋体" w:cs="宋体"/>
        </w:rPr>
        <w:t>顺丰</w:t>
      </w:r>
      <w:r>
        <w:rPr>
          <w:rFonts w:ascii="宋体" w:eastAsia="宋体" w:hAnsi="宋体" w:cs="宋体"/>
        </w:rPr>
        <w:t>&amp;</w:t>
      </w:r>
      <w:r>
        <w:rPr>
          <w:rFonts w:ascii="宋体" w:eastAsia="宋体" w:hAnsi="宋体" w:cs="宋体"/>
        </w:rPr>
        <w:t>邮政</w:t>
      </w:r>
      <w:r>
        <w:rPr>
          <w:rFonts w:ascii="宋体" w:eastAsia="宋体" w:hAnsi="宋体" w:cs="宋体"/>
        </w:rPr>
        <w:t>)</w:t>
      </w:r>
      <w:r>
        <w:rPr>
          <w:rFonts w:ascii="宋体" w:eastAsia="宋体" w:hAnsi="宋体" w:cs="宋体"/>
        </w:rPr>
        <w:t>；</w:t>
      </w:r>
    </w:p>
    <w:p w:rsidR="0028388C" w:rsidRDefault="000C14C5">
      <w:pPr>
        <w:numPr>
          <w:ilvl w:val="0"/>
          <w:numId w:val="2"/>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w:t>
      </w:r>
      <w:r>
        <w:rPr>
          <w:rFonts w:ascii="宋体" w:eastAsia="宋体" w:hAnsi="宋体" w:cs="宋体"/>
        </w:rPr>
        <w:t>1</w:t>
      </w:r>
      <w:r>
        <w:rPr>
          <w:rFonts w:ascii="宋体" w:eastAsia="宋体" w:hAnsi="宋体" w:cs="宋体"/>
        </w:rPr>
        <w:t>号，东莞城市学院行政楼</w:t>
      </w:r>
      <w:r>
        <w:rPr>
          <w:rFonts w:ascii="宋体" w:eastAsia="宋体" w:hAnsi="宋体" w:cs="宋体"/>
        </w:rPr>
        <w:t>315</w:t>
      </w:r>
      <w:r>
        <w:rPr>
          <w:rFonts w:ascii="宋体" w:eastAsia="宋体" w:hAnsi="宋体" w:cs="宋体"/>
        </w:rPr>
        <w:t>室；</w:t>
      </w:r>
    </w:p>
    <w:p w:rsidR="0028388C" w:rsidRDefault="000C14C5">
      <w:pPr>
        <w:numPr>
          <w:ilvl w:val="0"/>
          <w:numId w:val="2"/>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28388C" w:rsidRDefault="000C14C5">
      <w:pPr>
        <w:numPr>
          <w:ilvl w:val="0"/>
          <w:numId w:val="2"/>
        </w:numPr>
        <w:spacing w:line="360" w:lineRule="auto"/>
        <w:rPr>
          <w:rFonts w:ascii="宋体" w:eastAsia="宋体" w:hAnsi="宋体" w:cs="宋体"/>
        </w:rPr>
      </w:pPr>
      <w:r>
        <w:rPr>
          <w:rFonts w:ascii="宋体" w:eastAsia="宋体" w:hAnsi="宋体" w:cs="宋体"/>
        </w:rPr>
        <w:t>联系电话：</w:t>
      </w:r>
      <w:r>
        <w:rPr>
          <w:rFonts w:ascii="宋体" w:eastAsia="宋体" w:hAnsi="宋体" w:cs="宋体"/>
        </w:rPr>
        <w:t xml:space="preserve">0769-23382668   </w:t>
      </w:r>
      <w:r>
        <w:rPr>
          <w:rFonts w:ascii="宋体" w:eastAsia="宋体" w:hAnsi="宋体" w:cs="宋体"/>
        </w:rPr>
        <w:t>联系人：</w:t>
      </w:r>
      <w:r>
        <w:rPr>
          <w:rFonts w:ascii="宋体" w:eastAsia="宋体" w:hAnsi="宋体" w:cs="宋体" w:hint="eastAsia"/>
        </w:rPr>
        <w:t>谢老师、陈老师</w:t>
      </w:r>
    </w:p>
    <w:p w:rsidR="0028388C" w:rsidRDefault="000C14C5">
      <w:pPr>
        <w:numPr>
          <w:ilvl w:val="0"/>
          <w:numId w:val="2"/>
        </w:numPr>
        <w:spacing w:line="360" w:lineRule="auto"/>
        <w:rPr>
          <w:rFonts w:ascii="宋体" w:eastAsia="宋体" w:hAnsi="宋体" w:cs="宋体"/>
        </w:rPr>
      </w:pPr>
      <w:r>
        <w:rPr>
          <w:rFonts w:ascii="宋体" w:eastAsia="宋体" w:hAnsi="宋体" w:cs="宋体"/>
        </w:rPr>
        <w:t>纪检监督电话：</w:t>
      </w:r>
      <w:r>
        <w:rPr>
          <w:rFonts w:ascii="宋体" w:eastAsia="宋体" w:hAnsi="宋体" w:cs="宋体"/>
        </w:rPr>
        <w:t>0769-23388024</w:t>
      </w:r>
    </w:p>
    <w:p w:rsidR="0028388C" w:rsidRDefault="000C14C5">
      <w:pPr>
        <w:spacing w:line="360" w:lineRule="auto"/>
        <w:rPr>
          <w:rFonts w:ascii="宋体" w:eastAsia="宋体" w:hAnsi="宋体" w:cs="宋体"/>
        </w:rPr>
      </w:pPr>
      <w:r>
        <w:rPr>
          <w:rFonts w:ascii="宋体" w:eastAsia="宋体" w:hAnsi="宋体" w:cs="宋体"/>
        </w:rPr>
        <w:t>七、注意事项</w:t>
      </w:r>
    </w:p>
    <w:p w:rsidR="0028388C" w:rsidRDefault="000C14C5">
      <w:pPr>
        <w:numPr>
          <w:ilvl w:val="0"/>
          <w:numId w:val="3"/>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Pr>
          <w:rFonts w:ascii="宋体" w:eastAsia="宋体" w:hAnsi="宋体" w:cs="宋体"/>
        </w:rPr>
        <w:t>20</w:t>
      </w:r>
      <w:r>
        <w:rPr>
          <w:rFonts w:ascii="宋体" w:eastAsia="宋体" w:hAnsi="宋体" w:cs="宋体"/>
        </w:rPr>
        <w:t>日内交货并安装完毕。</w:t>
      </w:r>
    </w:p>
    <w:p w:rsidR="0028388C" w:rsidRDefault="000C14C5">
      <w:pPr>
        <w:numPr>
          <w:ilvl w:val="0"/>
          <w:numId w:val="3"/>
        </w:numPr>
        <w:tabs>
          <w:tab w:val="left" w:pos="840"/>
        </w:tabs>
        <w:spacing w:line="360" w:lineRule="auto"/>
        <w:ind w:left="840" w:hanging="720"/>
        <w:rPr>
          <w:rFonts w:ascii="宋体" w:eastAsia="宋体" w:hAnsi="宋体" w:cs="宋体"/>
        </w:rPr>
      </w:pPr>
      <w:r>
        <w:rPr>
          <w:rFonts w:ascii="宋体" w:eastAsia="宋体" w:hAnsi="宋体" w:cs="宋体"/>
        </w:rPr>
        <w:t>货物要求</w:t>
      </w:r>
    </w:p>
    <w:p w:rsidR="0028388C" w:rsidRDefault="000C14C5">
      <w:pPr>
        <w:numPr>
          <w:ilvl w:val="0"/>
          <w:numId w:val="3"/>
        </w:numPr>
        <w:tabs>
          <w:tab w:val="left" w:pos="900"/>
        </w:tabs>
        <w:spacing w:line="360" w:lineRule="auto"/>
        <w:ind w:left="900" w:hanging="360"/>
        <w:rPr>
          <w:rFonts w:ascii="宋体" w:eastAsia="宋体" w:hAnsi="宋体" w:cs="宋体"/>
        </w:rPr>
      </w:pPr>
      <w:r>
        <w:rPr>
          <w:rFonts w:ascii="宋体" w:eastAsia="宋体" w:hAnsi="宋体" w:cs="宋体"/>
        </w:rPr>
        <w:t>所有货物均需上门交货、安装、施工、调试，</w:t>
      </w:r>
      <w:proofErr w:type="gramStart"/>
      <w:r>
        <w:rPr>
          <w:rFonts w:ascii="宋体" w:eastAsia="宋体" w:hAnsi="宋体" w:cs="宋体"/>
        </w:rPr>
        <w:t>含一切</w:t>
      </w:r>
      <w:proofErr w:type="gramEnd"/>
      <w:r>
        <w:rPr>
          <w:rFonts w:ascii="宋体" w:eastAsia="宋体" w:hAnsi="宋体" w:cs="宋体"/>
        </w:rPr>
        <w:t>必需辅材。均需提供包修、包退、包换等售后服务。</w:t>
      </w:r>
    </w:p>
    <w:p w:rsidR="0028388C" w:rsidRDefault="000C14C5">
      <w:pPr>
        <w:numPr>
          <w:ilvl w:val="0"/>
          <w:numId w:val="3"/>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28388C" w:rsidRDefault="000C14C5">
      <w:pPr>
        <w:numPr>
          <w:ilvl w:val="0"/>
          <w:numId w:val="3"/>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28388C" w:rsidRDefault="000C14C5">
      <w:pPr>
        <w:numPr>
          <w:ilvl w:val="0"/>
          <w:numId w:val="3"/>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28388C" w:rsidRDefault="000C14C5">
      <w:pPr>
        <w:numPr>
          <w:ilvl w:val="0"/>
          <w:numId w:val="3"/>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28388C" w:rsidRDefault="000C14C5">
      <w:pPr>
        <w:numPr>
          <w:ilvl w:val="0"/>
          <w:numId w:val="3"/>
        </w:numPr>
        <w:tabs>
          <w:tab w:val="left" w:pos="1680"/>
        </w:tabs>
        <w:spacing w:line="360" w:lineRule="auto"/>
        <w:ind w:left="1680" w:hanging="720"/>
        <w:rPr>
          <w:rFonts w:ascii="宋体" w:eastAsia="宋体" w:hAnsi="宋体" w:cs="宋体"/>
        </w:rPr>
      </w:pPr>
      <w:r>
        <w:rPr>
          <w:rFonts w:ascii="宋体" w:eastAsia="宋体" w:hAnsi="宋体" w:cs="宋体"/>
        </w:rPr>
        <w:lastRenderedPageBreak/>
        <w:t>设备材料购置费（</w:t>
      </w:r>
      <w:proofErr w:type="gramStart"/>
      <w:r>
        <w:rPr>
          <w:rFonts w:ascii="宋体" w:eastAsia="宋体" w:hAnsi="宋体" w:cs="宋体"/>
        </w:rPr>
        <w:t>含一切</w:t>
      </w:r>
      <w:proofErr w:type="gramEnd"/>
      <w:r>
        <w:rPr>
          <w:rFonts w:ascii="宋体" w:eastAsia="宋体" w:hAnsi="宋体" w:cs="宋体"/>
        </w:rPr>
        <w:t>必需辅材）；</w:t>
      </w:r>
    </w:p>
    <w:p w:rsidR="0028388C" w:rsidRDefault="000C14C5">
      <w:pPr>
        <w:numPr>
          <w:ilvl w:val="0"/>
          <w:numId w:val="3"/>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28388C" w:rsidRDefault="000C14C5">
      <w:pPr>
        <w:numPr>
          <w:ilvl w:val="0"/>
          <w:numId w:val="3"/>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28388C" w:rsidRDefault="000C14C5">
      <w:pPr>
        <w:numPr>
          <w:ilvl w:val="0"/>
          <w:numId w:val="3"/>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28388C" w:rsidRDefault="000C14C5">
      <w:pPr>
        <w:numPr>
          <w:ilvl w:val="0"/>
          <w:numId w:val="3"/>
        </w:numPr>
        <w:tabs>
          <w:tab w:val="left" w:pos="900"/>
        </w:tabs>
        <w:spacing w:line="360" w:lineRule="auto"/>
        <w:ind w:left="900" w:hanging="360"/>
        <w:rPr>
          <w:rFonts w:ascii="宋体" w:eastAsia="宋体" w:hAnsi="宋体" w:cs="宋体"/>
        </w:rPr>
      </w:pPr>
      <w:r>
        <w:rPr>
          <w:rFonts w:ascii="宋体" w:eastAsia="宋体" w:hAnsi="宋体" w:cs="宋体"/>
        </w:rPr>
        <w:t>以上报价为交钥匙价，</w:t>
      </w:r>
      <w:proofErr w:type="gramStart"/>
      <w:r>
        <w:rPr>
          <w:rFonts w:ascii="宋体" w:eastAsia="宋体" w:hAnsi="宋体" w:cs="宋体"/>
        </w:rPr>
        <w:t>含一切</w:t>
      </w:r>
      <w:proofErr w:type="gramEnd"/>
      <w:r>
        <w:rPr>
          <w:rFonts w:ascii="宋体" w:eastAsia="宋体" w:hAnsi="宋体" w:cs="宋体"/>
        </w:rPr>
        <w:t>税费，以人民币为报价和结算货币。确定成交供应商后，成交供应商不得以任何理由追加材料和辅材等费用。</w:t>
      </w:r>
    </w:p>
    <w:p w:rsidR="0028388C" w:rsidRDefault="000C14C5">
      <w:pPr>
        <w:numPr>
          <w:ilvl w:val="0"/>
          <w:numId w:val="3"/>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28388C" w:rsidRDefault="000C14C5">
      <w:pPr>
        <w:numPr>
          <w:ilvl w:val="0"/>
          <w:numId w:val="3"/>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w:t>
      </w:r>
      <w:r>
        <w:rPr>
          <w:rFonts w:ascii="宋体" w:eastAsia="宋体" w:hAnsi="宋体" w:cs="宋体"/>
        </w:rPr>
        <w:t>在差异，以大写为准。</w:t>
      </w:r>
    </w:p>
    <w:p w:rsidR="0028388C" w:rsidRDefault="000C14C5">
      <w:pPr>
        <w:numPr>
          <w:ilvl w:val="0"/>
          <w:numId w:val="3"/>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28388C" w:rsidRDefault="000C14C5">
      <w:pPr>
        <w:numPr>
          <w:ilvl w:val="0"/>
          <w:numId w:val="3"/>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hint="eastAsia"/>
          <w:b/>
        </w:rPr>
        <w:t>贰</w:t>
      </w:r>
      <w:r>
        <w:rPr>
          <w:rFonts w:ascii="宋体" w:eastAsia="宋体" w:hAnsi="宋体" w:cs="宋体"/>
          <w:b/>
        </w:rPr>
        <w:t>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w:t>
      </w:r>
      <w:proofErr w:type="gramStart"/>
      <w:r>
        <w:rPr>
          <w:rFonts w:ascii="宋体" w:eastAsia="宋体" w:hAnsi="宋体" w:cs="宋体"/>
        </w:rPr>
        <w:t>随合同</w:t>
      </w:r>
      <w:proofErr w:type="gramEnd"/>
      <w:r>
        <w:rPr>
          <w:rFonts w:ascii="宋体" w:eastAsia="宋体" w:hAnsi="宋体" w:cs="宋体"/>
        </w:rPr>
        <w:t>款项一同无息支付。</w:t>
      </w:r>
    </w:p>
    <w:p w:rsidR="0028388C" w:rsidRDefault="000C14C5">
      <w:pPr>
        <w:numPr>
          <w:ilvl w:val="0"/>
          <w:numId w:val="3"/>
        </w:numPr>
        <w:spacing w:line="360" w:lineRule="auto"/>
        <w:ind w:left="927" w:hanging="360"/>
        <w:rPr>
          <w:rFonts w:ascii="宋体" w:eastAsia="宋体" w:hAnsi="宋体" w:cs="宋体"/>
        </w:rPr>
      </w:pPr>
      <w:r>
        <w:rPr>
          <w:rFonts w:ascii="宋体" w:eastAsia="宋体" w:hAnsi="宋体" w:cs="宋体"/>
        </w:rPr>
        <w:t>投标保证金收款</w:t>
      </w:r>
      <w:proofErr w:type="gramStart"/>
      <w:r>
        <w:rPr>
          <w:rFonts w:ascii="宋体" w:eastAsia="宋体" w:hAnsi="宋体" w:cs="宋体"/>
        </w:rPr>
        <w:t>帐户</w:t>
      </w:r>
      <w:proofErr w:type="gramEnd"/>
      <w:r>
        <w:rPr>
          <w:rFonts w:ascii="宋体" w:eastAsia="宋体" w:hAnsi="宋体" w:cs="宋体"/>
        </w:rPr>
        <w:t>资料如下：</w:t>
      </w:r>
    </w:p>
    <w:p w:rsidR="0028388C" w:rsidRDefault="000C14C5">
      <w:pPr>
        <w:spacing w:line="360" w:lineRule="auto"/>
        <w:ind w:left="927"/>
        <w:rPr>
          <w:rFonts w:ascii="宋体" w:eastAsia="宋体" w:hAnsi="宋体" w:cs="宋体"/>
        </w:rPr>
      </w:pPr>
      <w:r>
        <w:rPr>
          <w:rFonts w:ascii="宋体" w:eastAsia="宋体" w:hAnsi="宋体" w:cs="宋体"/>
        </w:rPr>
        <w:t>收款人名称：东莞城市学院。</w:t>
      </w:r>
    </w:p>
    <w:p w:rsidR="0028388C" w:rsidRDefault="000C14C5">
      <w:pPr>
        <w:spacing w:line="360" w:lineRule="auto"/>
        <w:ind w:left="927"/>
        <w:rPr>
          <w:rFonts w:ascii="宋体" w:eastAsia="宋体" w:hAnsi="宋体" w:cs="宋体"/>
        </w:rPr>
      </w:pPr>
      <w:r>
        <w:rPr>
          <w:rFonts w:ascii="宋体" w:eastAsia="宋体" w:hAnsi="宋体" w:cs="宋体"/>
        </w:rPr>
        <w:t>开户银行名称：东莞银行松山湖科技支行。</w:t>
      </w:r>
    </w:p>
    <w:p w:rsidR="0028388C" w:rsidRDefault="000C14C5">
      <w:pPr>
        <w:spacing w:line="360" w:lineRule="auto"/>
        <w:ind w:left="927"/>
        <w:rPr>
          <w:rFonts w:ascii="宋体" w:eastAsia="宋体" w:hAnsi="宋体" w:cs="宋体"/>
        </w:rPr>
      </w:pPr>
      <w:r>
        <w:rPr>
          <w:rFonts w:ascii="宋体" w:eastAsia="宋体" w:hAnsi="宋体" w:cs="宋体"/>
        </w:rPr>
        <w:t>开户银行帐号：</w:t>
      </w:r>
      <w:r>
        <w:rPr>
          <w:rFonts w:ascii="宋体" w:eastAsia="宋体" w:hAnsi="宋体" w:cs="宋体"/>
        </w:rPr>
        <w:t>520000115000698</w:t>
      </w:r>
    </w:p>
    <w:p w:rsidR="0028388C" w:rsidRDefault="000C14C5">
      <w:pPr>
        <w:tabs>
          <w:tab w:val="left" w:pos="900"/>
        </w:tabs>
        <w:spacing w:line="360" w:lineRule="auto"/>
        <w:rPr>
          <w:rFonts w:ascii="宋体" w:eastAsia="宋体" w:hAnsi="宋体" w:cs="宋体"/>
        </w:rPr>
      </w:pPr>
      <w:r>
        <w:rPr>
          <w:rFonts w:ascii="宋体" w:eastAsia="宋体" w:hAnsi="宋体" w:cs="宋体"/>
        </w:rPr>
        <w:t>八、投标文件</w:t>
      </w:r>
    </w:p>
    <w:p w:rsidR="0028388C" w:rsidRDefault="000C14C5">
      <w:pPr>
        <w:numPr>
          <w:ilvl w:val="0"/>
          <w:numId w:val="4"/>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28388C" w:rsidRDefault="000C14C5">
      <w:pPr>
        <w:numPr>
          <w:ilvl w:val="0"/>
          <w:numId w:val="4"/>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28388C" w:rsidRDefault="000C14C5">
      <w:pPr>
        <w:numPr>
          <w:ilvl w:val="0"/>
          <w:numId w:val="4"/>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28388C" w:rsidRDefault="000C14C5">
      <w:pPr>
        <w:numPr>
          <w:ilvl w:val="0"/>
          <w:numId w:val="4"/>
        </w:numPr>
        <w:tabs>
          <w:tab w:val="left" w:pos="2310"/>
        </w:tabs>
        <w:spacing w:line="360" w:lineRule="auto"/>
        <w:ind w:left="1410" w:hanging="360"/>
        <w:rPr>
          <w:rFonts w:ascii="宋体" w:eastAsia="宋体" w:hAnsi="宋体" w:cs="宋体"/>
        </w:rPr>
      </w:pPr>
      <w:r>
        <w:rPr>
          <w:rFonts w:ascii="宋体" w:eastAsia="宋体" w:hAnsi="宋体" w:cs="宋体"/>
        </w:rPr>
        <w:t>报价总表（只报总价，不报品目详细价）；</w:t>
      </w:r>
    </w:p>
    <w:p w:rsidR="0028388C" w:rsidRDefault="000C14C5">
      <w:pPr>
        <w:numPr>
          <w:ilvl w:val="0"/>
          <w:numId w:val="4"/>
        </w:numPr>
        <w:tabs>
          <w:tab w:val="left" w:pos="2310"/>
        </w:tabs>
        <w:spacing w:line="360" w:lineRule="auto"/>
        <w:ind w:left="1410" w:hanging="360"/>
        <w:rPr>
          <w:rFonts w:ascii="宋体" w:eastAsia="宋体" w:hAnsi="宋体" w:cs="宋体"/>
        </w:rPr>
      </w:pPr>
      <w:r>
        <w:rPr>
          <w:rFonts w:ascii="宋体" w:eastAsia="宋体" w:hAnsi="宋体" w:cs="宋体"/>
        </w:rPr>
        <w:t>报价明细表；</w:t>
      </w:r>
    </w:p>
    <w:p w:rsidR="0028388C" w:rsidRDefault="000C14C5">
      <w:pPr>
        <w:numPr>
          <w:ilvl w:val="0"/>
          <w:numId w:val="4"/>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28388C" w:rsidRDefault="000C14C5">
      <w:pPr>
        <w:numPr>
          <w:ilvl w:val="0"/>
          <w:numId w:val="4"/>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28388C" w:rsidRDefault="000C14C5">
      <w:pPr>
        <w:numPr>
          <w:ilvl w:val="0"/>
          <w:numId w:val="4"/>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28388C" w:rsidRDefault="000C14C5">
      <w:pPr>
        <w:numPr>
          <w:ilvl w:val="0"/>
          <w:numId w:val="4"/>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28388C" w:rsidRDefault="000C14C5">
      <w:pPr>
        <w:numPr>
          <w:ilvl w:val="0"/>
          <w:numId w:val="4"/>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w:t>
      </w:r>
      <w:r>
        <w:rPr>
          <w:rFonts w:ascii="宋体" w:eastAsia="宋体" w:hAnsi="宋体" w:cs="宋体"/>
        </w:rPr>
        <w:t>页必须盖有法定代表人或委托代理人签字和法人单位公章，副本盖骑缝章，否则将导致投标无效。不接受电报、电话、传真、电子文档形式的投标文件。投标文件必须在规定的时间前送至东莞城市学院行政楼</w:t>
      </w:r>
      <w:r>
        <w:rPr>
          <w:rFonts w:ascii="宋体" w:eastAsia="宋体" w:hAnsi="宋体" w:cs="宋体"/>
        </w:rPr>
        <w:t>315</w:t>
      </w:r>
      <w:r>
        <w:rPr>
          <w:rFonts w:ascii="宋体" w:eastAsia="宋体" w:hAnsi="宋体" w:cs="宋体"/>
        </w:rPr>
        <w:t>室签收，迟到者拒收。</w:t>
      </w:r>
    </w:p>
    <w:p w:rsidR="0028388C" w:rsidRDefault="000C14C5">
      <w:pPr>
        <w:spacing w:line="360" w:lineRule="auto"/>
        <w:rPr>
          <w:rFonts w:ascii="宋体" w:eastAsia="宋体" w:hAnsi="宋体" w:cs="宋体"/>
        </w:rPr>
      </w:pPr>
      <w:r>
        <w:rPr>
          <w:rFonts w:ascii="宋体" w:eastAsia="宋体" w:hAnsi="宋体" w:cs="宋体"/>
        </w:rPr>
        <w:t>九、评标</w:t>
      </w:r>
    </w:p>
    <w:p w:rsidR="0028388C" w:rsidRDefault="000C14C5">
      <w:pPr>
        <w:spacing w:line="360" w:lineRule="auto"/>
        <w:ind w:left="210"/>
        <w:rPr>
          <w:rFonts w:ascii="宋体" w:eastAsia="宋体" w:hAnsi="宋体" w:cs="宋体"/>
          <w:b/>
        </w:rPr>
      </w:pPr>
      <w:r>
        <w:rPr>
          <w:rFonts w:ascii="宋体" w:eastAsia="宋体" w:hAnsi="宋体" w:cs="宋体"/>
          <w:b/>
        </w:rPr>
        <w:t>（一）</w:t>
      </w:r>
      <w:r>
        <w:rPr>
          <w:rFonts w:ascii="宋体" w:eastAsia="宋体" w:hAnsi="宋体" w:cs="宋体"/>
          <w:b/>
          <w:color w:val="FF0000"/>
        </w:rPr>
        <w:t>本次招标，采用</w:t>
      </w:r>
      <w:r>
        <w:rPr>
          <w:rFonts w:ascii="宋体" w:eastAsia="宋体" w:hAnsi="宋体" w:cs="宋体" w:hint="eastAsia"/>
          <w:b/>
          <w:color w:val="FF0000"/>
        </w:rPr>
        <w:t>综合评分</w:t>
      </w:r>
      <w:r>
        <w:rPr>
          <w:rFonts w:ascii="宋体" w:eastAsia="宋体" w:hAnsi="宋体" w:cs="宋体"/>
          <w:b/>
        </w:rPr>
        <w:t>。</w:t>
      </w:r>
    </w:p>
    <w:p w:rsidR="0028388C" w:rsidRDefault="000C14C5">
      <w:pPr>
        <w:spacing w:line="360" w:lineRule="auto"/>
        <w:ind w:left="210"/>
        <w:rPr>
          <w:rFonts w:ascii="宋体" w:eastAsia="宋体" w:hAnsi="宋体" w:cs="宋体"/>
          <w:b/>
        </w:rPr>
      </w:pPr>
      <w:r>
        <w:rPr>
          <w:rFonts w:ascii="宋体" w:eastAsia="宋体" w:hAnsi="宋体" w:cs="宋体"/>
        </w:rPr>
        <w:lastRenderedPageBreak/>
        <w:t>（二）确定成交供应商后三个工作日内由东莞城市学院采购中心发出《中标通知书》。</w:t>
      </w:r>
    </w:p>
    <w:p w:rsidR="0028388C" w:rsidRDefault="000C14C5">
      <w:pPr>
        <w:spacing w:line="360" w:lineRule="auto"/>
        <w:rPr>
          <w:rFonts w:ascii="宋体" w:eastAsia="宋体" w:hAnsi="宋体" w:cs="宋体"/>
        </w:rPr>
      </w:pPr>
      <w:r>
        <w:rPr>
          <w:rFonts w:ascii="宋体" w:eastAsia="宋体" w:hAnsi="宋体" w:cs="宋体"/>
        </w:rPr>
        <w:t>十、合同的签订和履行</w:t>
      </w:r>
    </w:p>
    <w:p w:rsidR="0028388C" w:rsidRDefault="000C14C5">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28388C" w:rsidRDefault="000C14C5">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28388C" w:rsidRDefault="000C14C5">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28388C" w:rsidRDefault="000C14C5">
      <w:pPr>
        <w:spacing w:line="360" w:lineRule="auto"/>
        <w:rPr>
          <w:rFonts w:ascii="宋体" w:eastAsia="宋体" w:hAnsi="宋体" w:cs="宋体"/>
          <w:b/>
        </w:rPr>
      </w:pPr>
      <w:r>
        <w:rPr>
          <w:rFonts w:ascii="宋体" w:eastAsia="宋体" w:hAnsi="宋体" w:cs="宋体"/>
          <w:b/>
        </w:rPr>
        <w:t>十一：付款方式</w:t>
      </w:r>
    </w:p>
    <w:p w:rsidR="0028388C" w:rsidRDefault="000C14C5">
      <w:pPr>
        <w:spacing w:line="360" w:lineRule="auto"/>
        <w:ind w:firstLine="480"/>
        <w:rPr>
          <w:rFonts w:ascii="宋体" w:eastAsia="宋体" w:hAnsi="宋体" w:cs="宋体"/>
          <w:sz w:val="24"/>
        </w:rPr>
      </w:pPr>
      <w:r>
        <w:rPr>
          <w:rFonts w:ascii="宋体" w:eastAsia="宋体" w:hAnsi="宋体" w:cs="宋体" w:hint="eastAsia"/>
          <w:sz w:val="24"/>
        </w:rPr>
        <w:t>按季度付款，每季度月底前中标方应向采购方提供当季度维保费有效发票及当季的月维保记录单据，采购</w:t>
      </w:r>
      <w:proofErr w:type="gramStart"/>
      <w:r>
        <w:rPr>
          <w:rFonts w:ascii="宋体" w:eastAsia="宋体" w:hAnsi="宋体" w:cs="宋体" w:hint="eastAsia"/>
          <w:sz w:val="24"/>
        </w:rPr>
        <w:t>方收到</w:t>
      </w:r>
      <w:proofErr w:type="gramEnd"/>
      <w:r>
        <w:rPr>
          <w:rFonts w:ascii="宋体" w:eastAsia="宋体" w:hAnsi="宋体" w:cs="宋体" w:hint="eastAsia"/>
          <w:sz w:val="24"/>
        </w:rPr>
        <w:t>并确认无误后，于次月</w:t>
      </w:r>
      <w:r>
        <w:rPr>
          <w:rFonts w:ascii="宋体" w:eastAsia="宋体" w:hAnsi="宋体" w:cs="宋体" w:hint="eastAsia"/>
          <w:sz w:val="24"/>
        </w:rPr>
        <w:t>15</w:t>
      </w:r>
      <w:r>
        <w:rPr>
          <w:rFonts w:ascii="宋体" w:eastAsia="宋体" w:hAnsi="宋体" w:cs="宋体" w:hint="eastAsia"/>
          <w:sz w:val="24"/>
        </w:rPr>
        <w:t>号前向中标方支付上个季度维保费。</w:t>
      </w:r>
    </w:p>
    <w:p w:rsidR="0028388C" w:rsidRDefault="000C14C5">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宋体" w:eastAsia="宋体" w:hAnsi="宋体" w:cs="宋体"/>
          <w:sz w:val="24"/>
        </w:rPr>
        <w:t>¥</w:t>
      </w:r>
      <w:r>
        <w:rPr>
          <w:rFonts w:ascii="Times New Roman" w:hAnsi="Times New Roman" w:cs="Times New Roman" w:hint="eastAsia"/>
          <w:sz w:val="24"/>
        </w:rPr>
        <w:t>2</w:t>
      </w:r>
      <w:r>
        <w:rPr>
          <w:rFonts w:ascii="Times New Roman" w:eastAsia="Times New Roman" w:hAnsi="Times New Roman" w:cs="Times New Roman"/>
          <w:sz w:val="24"/>
        </w:rPr>
        <w:t>0000</w:t>
      </w:r>
      <w:r>
        <w:rPr>
          <w:rFonts w:ascii="宋体" w:eastAsia="宋体" w:hAnsi="宋体" w:cs="宋体"/>
          <w:sz w:val="24"/>
        </w:rPr>
        <w:t>元（人民币大写贰</w:t>
      </w:r>
      <w:r>
        <w:rPr>
          <w:rFonts w:ascii="宋体" w:eastAsia="宋体" w:hAnsi="宋体" w:cs="宋体"/>
          <w:b/>
        </w:rPr>
        <w:t>万元</w:t>
      </w:r>
      <w:r>
        <w:rPr>
          <w:rFonts w:ascii="宋体" w:eastAsia="宋体" w:hAnsi="宋体" w:cs="宋体"/>
          <w:sz w:val="24"/>
        </w:rPr>
        <w:t>）作为履约保证金</w:t>
      </w:r>
      <w:proofErr w:type="gramStart"/>
      <w:r>
        <w:rPr>
          <w:rFonts w:ascii="宋体" w:eastAsia="宋体" w:hAnsi="宋体" w:cs="宋体"/>
          <w:sz w:val="24"/>
        </w:rPr>
        <w:t>待支付</w:t>
      </w:r>
      <w:proofErr w:type="gramEnd"/>
      <w:r>
        <w:rPr>
          <w:rFonts w:ascii="宋体" w:eastAsia="宋体" w:hAnsi="宋体" w:cs="宋体"/>
          <w:sz w:val="24"/>
        </w:rPr>
        <w:t>第一个季度维保费时无息支付。</w:t>
      </w:r>
    </w:p>
    <w:p w:rsidR="0028388C" w:rsidRDefault="0028388C">
      <w:pPr>
        <w:tabs>
          <w:tab w:val="left" w:pos="7920"/>
        </w:tabs>
        <w:spacing w:line="360" w:lineRule="auto"/>
        <w:ind w:firstLine="431"/>
        <w:rPr>
          <w:rFonts w:ascii="宋体" w:eastAsia="宋体" w:hAnsi="宋体" w:cs="宋体"/>
          <w:sz w:val="22"/>
        </w:rPr>
      </w:pPr>
    </w:p>
    <w:p w:rsidR="0028388C" w:rsidRDefault="000C14C5">
      <w:pPr>
        <w:spacing w:line="360" w:lineRule="auto"/>
        <w:rPr>
          <w:rFonts w:ascii="宋体" w:eastAsia="宋体" w:hAnsi="宋体" w:cs="宋体"/>
          <w:b/>
        </w:rPr>
      </w:pPr>
      <w:r>
        <w:rPr>
          <w:rFonts w:ascii="宋体" w:eastAsia="宋体" w:hAnsi="宋体" w:cs="宋体" w:hint="eastAsia"/>
          <w:b/>
        </w:rPr>
        <w:t>十二：评标</w:t>
      </w:r>
    </w:p>
    <w:p w:rsidR="0028388C" w:rsidRDefault="000C14C5">
      <w:pPr>
        <w:tabs>
          <w:tab w:val="left" w:pos="7920"/>
        </w:tabs>
        <w:spacing w:line="360" w:lineRule="auto"/>
        <w:rPr>
          <w:rFonts w:ascii="宋体" w:eastAsia="宋体" w:hAnsi="宋体" w:cs="宋体"/>
          <w:sz w:val="22"/>
        </w:rPr>
      </w:pPr>
      <w:r>
        <w:rPr>
          <w:rFonts w:ascii="宋体" w:eastAsia="宋体" w:hAnsi="宋体" w:cs="宋体" w:hint="eastAsia"/>
          <w:sz w:val="22"/>
        </w:rPr>
        <w:t>（一）、投标文件的有效性</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★实质上没有响应招标文件要求的投标将被拒绝。投标人不得通过修正或撤消不合要求的偏离或保留从而使其投标成为实质上响应的投标。</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★如发现投标文件未按照本须知第</w:t>
      </w:r>
      <w:r>
        <w:rPr>
          <w:rFonts w:ascii="宋体" w:eastAsia="宋体" w:hAnsi="宋体" w:cs="宋体" w:hint="eastAsia"/>
          <w:sz w:val="24"/>
        </w:rPr>
        <w:t>14</w:t>
      </w:r>
      <w:r>
        <w:rPr>
          <w:rFonts w:ascii="宋体" w:eastAsia="宋体" w:hAnsi="宋体" w:cs="宋体" w:hint="eastAsia"/>
          <w:sz w:val="24"/>
        </w:rPr>
        <w:t>条的要求密封和标记的，其投标将被拒绝。</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．评标委员会与评标方法</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.1</w:t>
      </w:r>
      <w:r>
        <w:rPr>
          <w:rFonts w:ascii="宋体" w:eastAsia="宋体" w:hAnsi="宋体" w:cs="宋体" w:hint="eastAsia"/>
          <w:sz w:val="24"/>
        </w:rPr>
        <w:t>评标委员会。</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.1.1</w:t>
      </w:r>
      <w:r>
        <w:rPr>
          <w:rFonts w:ascii="宋体" w:eastAsia="宋体" w:hAnsi="宋体" w:cs="宋体" w:hint="eastAsia"/>
          <w:sz w:val="24"/>
        </w:rPr>
        <w:t>本次招标由招标人组建评标委员会。</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.1.2</w:t>
      </w:r>
      <w:r>
        <w:rPr>
          <w:rFonts w:ascii="宋体" w:eastAsia="宋体" w:hAnsi="宋体" w:cs="宋体" w:hint="eastAsia"/>
          <w:sz w:val="24"/>
        </w:rPr>
        <w:t>评标委员会依法根据招标文件的规定对投标文件进行评审、提交评标报告并推荐中标候选人。</w:t>
      </w:r>
    </w:p>
    <w:p w:rsidR="0028388C" w:rsidRDefault="000C14C5">
      <w:pPr>
        <w:tabs>
          <w:tab w:val="left" w:pos="7920"/>
        </w:tabs>
        <w:spacing w:line="360" w:lineRule="auto"/>
        <w:rPr>
          <w:rFonts w:ascii="宋体" w:eastAsia="宋体" w:hAnsi="宋体" w:cs="宋体"/>
          <w:sz w:val="24"/>
        </w:rPr>
      </w:pPr>
      <w:r>
        <w:rPr>
          <w:rFonts w:ascii="宋体" w:eastAsia="宋体" w:hAnsi="宋体" w:cs="宋体" w:hint="eastAsia"/>
          <w:sz w:val="24"/>
        </w:rPr>
        <w:t>（二）评标方法</w:t>
      </w:r>
    </w:p>
    <w:p w:rsidR="0028388C" w:rsidRDefault="000C14C5">
      <w:pPr>
        <w:pStyle w:val="af1"/>
        <w:numPr>
          <w:ilvl w:val="0"/>
          <w:numId w:val="5"/>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评标方法：本次招标的评标方法采用综合评分法。</w:t>
      </w:r>
    </w:p>
    <w:p w:rsidR="0028388C" w:rsidRDefault="000C14C5">
      <w:pPr>
        <w:pStyle w:val="af1"/>
        <w:numPr>
          <w:ilvl w:val="0"/>
          <w:numId w:val="5"/>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评标办法</w:t>
      </w:r>
      <w:r>
        <w:rPr>
          <w:rFonts w:ascii="宋体" w:eastAsia="宋体" w:hAnsi="宋体" w:cs="宋体" w:hint="eastAsia"/>
          <w:sz w:val="24"/>
        </w:rPr>
        <w:t>:</w:t>
      </w:r>
      <w:r>
        <w:rPr>
          <w:rFonts w:ascii="宋体" w:eastAsia="宋体" w:hAnsi="宋体" w:cs="宋体" w:hint="eastAsia"/>
          <w:sz w:val="24"/>
        </w:rPr>
        <w:t>按照评标程序的规定和依据评分标准</w:t>
      </w:r>
      <w:r>
        <w:rPr>
          <w:rFonts w:ascii="宋体" w:eastAsia="宋体" w:hAnsi="宋体" w:cs="宋体" w:hint="eastAsia"/>
          <w:sz w:val="24"/>
        </w:rPr>
        <w:t>,</w:t>
      </w:r>
      <w:r>
        <w:rPr>
          <w:rFonts w:ascii="宋体" w:eastAsia="宋体" w:hAnsi="宋体" w:cs="宋体" w:hint="eastAsia"/>
          <w:sz w:val="24"/>
        </w:rPr>
        <w:t>各评委就每个投标人的商务状况、技术状况及其对招标文件要求的响应情况进行评议和比较，评出其商务评分和技术评分。将商务评分、技术评分和价格评分相加得出综合得分（保留小数点后两位数）。</w:t>
      </w:r>
    </w:p>
    <w:p w:rsidR="0028388C" w:rsidRDefault="000C14C5">
      <w:pPr>
        <w:pStyle w:val="af1"/>
        <w:numPr>
          <w:ilvl w:val="0"/>
          <w:numId w:val="5"/>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评标步骤：先进行初步评审，再进行商务、技术及价格评审。</w:t>
      </w:r>
    </w:p>
    <w:p w:rsidR="0028388C" w:rsidRDefault="000C14C5">
      <w:pPr>
        <w:tabs>
          <w:tab w:val="left" w:pos="7920"/>
        </w:tabs>
        <w:spacing w:line="360" w:lineRule="auto"/>
        <w:rPr>
          <w:rFonts w:ascii="宋体" w:eastAsia="宋体" w:hAnsi="宋体" w:cs="宋体"/>
          <w:sz w:val="24"/>
        </w:rPr>
      </w:pPr>
      <w:r>
        <w:rPr>
          <w:rFonts w:ascii="宋体" w:eastAsia="宋体" w:hAnsi="宋体" w:cs="宋体" w:hint="eastAsia"/>
          <w:sz w:val="24"/>
        </w:rPr>
        <w:t>（三）投标文件出现下列情况之一的，被认定为无效投标</w:t>
      </w:r>
      <w:r>
        <w:rPr>
          <w:rFonts w:ascii="宋体" w:eastAsia="宋体" w:hAnsi="宋体" w:cs="宋体" w:hint="eastAsia"/>
          <w:sz w:val="24"/>
        </w:rPr>
        <w:t>:</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递交投标文件份数不足、未按照招标文件规定的要求签署和盖章的或未按照本须知第</w:t>
      </w:r>
      <w:r>
        <w:rPr>
          <w:rFonts w:ascii="宋体" w:eastAsia="宋体" w:hAnsi="宋体" w:cs="宋体"/>
          <w:sz w:val="24"/>
        </w:rPr>
        <w:t>8</w:t>
      </w:r>
      <w:r>
        <w:rPr>
          <w:rFonts w:ascii="宋体" w:eastAsia="宋体" w:hAnsi="宋体" w:cs="宋体" w:hint="eastAsia"/>
          <w:sz w:val="24"/>
        </w:rPr>
        <w:t>条的要求制作投标文件的</w:t>
      </w:r>
      <w:r>
        <w:rPr>
          <w:rFonts w:ascii="宋体" w:eastAsia="宋体" w:hAnsi="宋体" w:cs="宋体" w:hint="eastAsia"/>
          <w:sz w:val="24"/>
        </w:rPr>
        <w:t>;</w:t>
      </w:r>
    </w:p>
    <w:p w:rsidR="0028388C" w:rsidRDefault="000C14C5">
      <w:pPr>
        <w:pStyle w:val="af1"/>
        <w:numPr>
          <w:ilvl w:val="0"/>
          <w:numId w:val="6"/>
        </w:numPr>
        <w:tabs>
          <w:tab w:val="left" w:pos="6960"/>
        </w:tabs>
        <w:spacing w:line="360" w:lineRule="auto"/>
        <w:ind w:firstLineChars="0"/>
        <w:rPr>
          <w:rFonts w:ascii="宋体" w:eastAsia="宋体" w:hAnsi="宋体" w:cs="宋体"/>
          <w:sz w:val="24"/>
        </w:rPr>
      </w:pPr>
      <w:r>
        <w:rPr>
          <w:rFonts w:ascii="宋体" w:eastAsia="宋体" w:hAnsi="宋体" w:cs="宋体" w:hint="eastAsia"/>
          <w:sz w:val="24"/>
        </w:rPr>
        <w:lastRenderedPageBreak/>
        <w:t>投标报价超出预算的</w:t>
      </w:r>
      <w:r>
        <w:rPr>
          <w:rFonts w:ascii="宋体" w:eastAsia="宋体" w:hAnsi="宋体" w:cs="宋体" w:hint="eastAsia"/>
          <w:sz w:val="24"/>
        </w:rPr>
        <w:t>;</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超出经营范围投标的；</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投标文件中要求法人代表签字和加盖</w:t>
      </w:r>
      <w:r>
        <w:rPr>
          <w:rFonts w:ascii="宋体" w:eastAsia="宋体" w:hAnsi="宋体" w:cs="宋体" w:hint="eastAsia"/>
          <w:sz w:val="24"/>
        </w:rPr>
        <w:t>公章的文件无法人代表签字或公章的，或签字人无法人代表有效委托的；</w:t>
      </w:r>
    </w:p>
    <w:p w:rsidR="0028388C" w:rsidRDefault="000C14C5">
      <w:pPr>
        <w:pStyle w:val="af1"/>
        <w:numPr>
          <w:ilvl w:val="0"/>
          <w:numId w:val="6"/>
        </w:numPr>
        <w:tabs>
          <w:tab w:val="left" w:pos="7200"/>
        </w:tabs>
        <w:spacing w:line="360" w:lineRule="auto"/>
        <w:ind w:firstLineChars="0"/>
        <w:rPr>
          <w:rFonts w:ascii="宋体" w:eastAsia="宋体" w:hAnsi="宋体" w:cs="宋体"/>
          <w:sz w:val="24"/>
        </w:rPr>
      </w:pPr>
      <w:r>
        <w:rPr>
          <w:rFonts w:ascii="宋体" w:eastAsia="宋体" w:hAnsi="宋体" w:cs="宋体" w:hint="eastAsia"/>
          <w:sz w:val="24"/>
        </w:rPr>
        <w:t>未按招标文件要求提交投标函，或投标函的内容与招标文件有明显不一致的；</w:t>
      </w:r>
    </w:p>
    <w:p w:rsidR="0028388C" w:rsidRDefault="000C14C5">
      <w:pPr>
        <w:pStyle w:val="af1"/>
        <w:numPr>
          <w:ilvl w:val="0"/>
          <w:numId w:val="6"/>
        </w:numPr>
        <w:tabs>
          <w:tab w:val="left" w:pos="7200"/>
        </w:tabs>
        <w:spacing w:line="360" w:lineRule="auto"/>
        <w:ind w:firstLineChars="0"/>
        <w:rPr>
          <w:rFonts w:ascii="宋体" w:eastAsia="宋体" w:hAnsi="宋体" w:cs="宋体"/>
          <w:sz w:val="24"/>
        </w:rPr>
      </w:pPr>
      <w:r>
        <w:rPr>
          <w:rFonts w:ascii="宋体" w:eastAsia="宋体" w:hAnsi="宋体" w:cs="宋体" w:hint="eastAsia"/>
          <w:sz w:val="24"/>
        </w:rPr>
        <w:t>无投标报价表或分项报价表的；</w:t>
      </w:r>
    </w:p>
    <w:p w:rsidR="0028388C" w:rsidRDefault="000C14C5">
      <w:pPr>
        <w:pStyle w:val="af1"/>
        <w:numPr>
          <w:ilvl w:val="0"/>
          <w:numId w:val="6"/>
        </w:numPr>
        <w:tabs>
          <w:tab w:val="left" w:pos="7440"/>
        </w:tabs>
        <w:spacing w:line="360" w:lineRule="auto"/>
        <w:ind w:firstLineChars="0"/>
        <w:rPr>
          <w:rFonts w:ascii="宋体" w:eastAsia="宋体" w:hAnsi="宋体" w:cs="宋体"/>
          <w:sz w:val="24"/>
        </w:rPr>
      </w:pPr>
      <w:r>
        <w:rPr>
          <w:rFonts w:ascii="宋体" w:eastAsia="宋体" w:hAnsi="宋体" w:cs="宋体" w:hint="eastAsia"/>
          <w:sz w:val="24"/>
        </w:rPr>
        <w:t>投标报价有严重缺漏项目的；</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不具备招标文件中规定资格要求的；</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所提供的必要资格证明资料无效或不齐全的；</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主要内容不满足招标文件用户需求中打★号条款要求，或重要指标有重大偏离或保留的；</w:t>
      </w:r>
    </w:p>
    <w:p w:rsidR="0028388C" w:rsidRDefault="000C14C5">
      <w:pPr>
        <w:pStyle w:val="af1"/>
        <w:numPr>
          <w:ilvl w:val="0"/>
          <w:numId w:val="6"/>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投标价不是</w:t>
      </w:r>
      <w:proofErr w:type="gramStart"/>
      <w:r>
        <w:rPr>
          <w:rFonts w:ascii="宋体" w:eastAsia="宋体" w:hAnsi="宋体" w:cs="宋体" w:hint="eastAsia"/>
          <w:sz w:val="24"/>
        </w:rPr>
        <w:t>固定价</w:t>
      </w:r>
      <w:proofErr w:type="gramEnd"/>
      <w:r>
        <w:rPr>
          <w:rFonts w:ascii="宋体" w:eastAsia="宋体" w:hAnsi="宋体" w:cs="宋体" w:hint="eastAsia"/>
          <w:sz w:val="24"/>
        </w:rPr>
        <w:t>或投标方案是可选择的；不符合法律、法规和招标文件中规定的其他实质性要求的。</w:t>
      </w:r>
    </w:p>
    <w:p w:rsidR="0028388C" w:rsidRDefault="000C14C5">
      <w:pPr>
        <w:tabs>
          <w:tab w:val="left" w:pos="7920"/>
        </w:tabs>
        <w:spacing w:line="360" w:lineRule="auto"/>
        <w:rPr>
          <w:rFonts w:ascii="宋体" w:eastAsia="宋体" w:hAnsi="宋体" w:cs="宋体"/>
          <w:sz w:val="24"/>
        </w:rPr>
      </w:pPr>
      <w:r>
        <w:rPr>
          <w:rFonts w:ascii="宋体" w:eastAsia="宋体" w:hAnsi="宋体" w:cs="宋体" w:hint="eastAsia"/>
          <w:sz w:val="24"/>
        </w:rPr>
        <w:t>（四）投标文件的澄清。</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对投标文件中含义不明确、同类问题表述不一致或者有明显文字和计算错误的内容，评标委员会可以书面形式要求投标人</w:t>
      </w:r>
      <w:proofErr w:type="gramStart"/>
      <w:r>
        <w:rPr>
          <w:rFonts w:ascii="宋体" w:eastAsia="宋体" w:hAnsi="宋体" w:cs="宋体" w:hint="eastAsia"/>
          <w:sz w:val="24"/>
        </w:rPr>
        <w:t>作出</w:t>
      </w:r>
      <w:proofErr w:type="gramEnd"/>
      <w:r>
        <w:rPr>
          <w:rFonts w:ascii="宋体" w:eastAsia="宋体" w:hAnsi="宋体" w:cs="宋体" w:hint="eastAsia"/>
          <w:sz w:val="24"/>
        </w:rPr>
        <w:t>必要的澄清、说明或者纠正。投标人的澄清、说明或者补正应当书面形式，由其授权的代表签字，并不得超出投标文件的范围或者改变投标文件的实质性内容。根据本须知第十二条（五）规定，凡属于评标委员会在评标中发现的计算错误进行核实的修改不在此列。</w:t>
      </w:r>
    </w:p>
    <w:p w:rsidR="0028388C" w:rsidRDefault="000C14C5">
      <w:pPr>
        <w:tabs>
          <w:tab w:val="left" w:pos="7920"/>
        </w:tabs>
        <w:spacing w:line="360" w:lineRule="auto"/>
        <w:rPr>
          <w:rFonts w:ascii="宋体" w:eastAsia="宋体" w:hAnsi="宋体" w:cs="宋体"/>
          <w:sz w:val="24"/>
        </w:rPr>
      </w:pPr>
      <w:r>
        <w:rPr>
          <w:rFonts w:ascii="宋体" w:eastAsia="宋体" w:hAnsi="宋体" w:cs="宋体" w:hint="eastAsia"/>
          <w:sz w:val="24"/>
        </w:rPr>
        <w:t>（五）投标文件计算错误的修正</w:t>
      </w:r>
    </w:p>
    <w:p w:rsidR="0028388C" w:rsidRDefault="000C14C5">
      <w:pPr>
        <w:pStyle w:val="af1"/>
        <w:numPr>
          <w:ilvl w:val="0"/>
          <w:numId w:val="7"/>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评标委员会将对确定为实质上响应招标文件要求的投标文件进行校核，看其是否有计算或表达上的错误，修正错误的原则如下：</w:t>
      </w:r>
    </w:p>
    <w:p w:rsidR="0028388C" w:rsidRDefault="000C14C5">
      <w:pPr>
        <w:pStyle w:val="af1"/>
        <w:numPr>
          <w:ilvl w:val="0"/>
          <w:numId w:val="7"/>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28388C" w:rsidRDefault="000C14C5">
      <w:pPr>
        <w:pStyle w:val="af1"/>
        <w:numPr>
          <w:ilvl w:val="0"/>
          <w:numId w:val="7"/>
        </w:numPr>
        <w:tabs>
          <w:tab w:val="left" w:pos="7920"/>
        </w:tabs>
        <w:spacing w:line="360" w:lineRule="auto"/>
        <w:ind w:firstLineChars="0"/>
        <w:rPr>
          <w:rFonts w:ascii="宋体" w:eastAsia="宋体" w:hAnsi="宋体" w:cs="宋体"/>
          <w:sz w:val="24"/>
        </w:rPr>
      </w:pPr>
      <w:r>
        <w:rPr>
          <w:rFonts w:ascii="宋体" w:eastAsia="宋体" w:hAnsi="宋体" w:cs="宋体" w:hint="eastAsia"/>
          <w:sz w:val="24"/>
        </w:rPr>
        <w:t>按上述修正错误的原则及方法调整或修正投标文件的投标报价，投标人同意后，调整后的投标报价对投标人起约束作用。如果投标人不接受修正后的报价，则其投标将被拒绝并不影响评标工作。</w:t>
      </w:r>
    </w:p>
    <w:p w:rsidR="0028388C" w:rsidRDefault="000C14C5">
      <w:pPr>
        <w:tabs>
          <w:tab w:val="left" w:pos="7920"/>
        </w:tabs>
        <w:spacing w:line="360" w:lineRule="auto"/>
        <w:rPr>
          <w:rFonts w:ascii="宋体" w:eastAsia="宋体" w:hAnsi="宋体" w:cs="宋体"/>
          <w:sz w:val="24"/>
        </w:rPr>
      </w:pPr>
      <w:r>
        <w:rPr>
          <w:rFonts w:ascii="宋体" w:eastAsia="宋体" w:hAnsi="宋体" w:cs="宋体" w:hint="eastAsia"/>
          <w:sz w:val="24"/>
        </w:rPr>
        <w:t>（六）投标文件的比较与评价。</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评标委员会按招标文件中规定的评标方法和标准，对资格性检查和符合性检查合格的投标文件进行</w:t>
      </w:r>
      <w:r>
        <w:rPr>
          <w:rFonts w:ascii="宋体" w:eastAsia="宋体" w:hAnsi="宋体" w:cs="宋体" w:hint="eastAsia"/>
          <w:sz w:val="24"/>
        </w:rPr>
        <w:t>商务和技术评估，综合比较与评价。</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lastRenderedPageBreak/>
        <w:t>技术评分</w:t>
      </w:r>
      <w:r>
        <w:rPr>
          <w:rFonts w:ascii="宋体" w:eastAsia="宋体" w:hAnsi="宋体" w:cs="宋体" w:hint="eastAsia"/>
          <w:sz w:val="24"/>
        </w:rPr>
        <w:t>:</w:t>
      </w:r>
      <w:r>
        <w:rPr>
          <w:rFonts w:ascii="宋体" w:eastAsia="宋体" w:hAnsi="宋体" w:cs="宋体" w:hint="eastAsia"/>
          <w:sz w:val="24"/>
        </w:rPr>
        <w:t>评标委员会对投标人的技术状况及响应程度进行评议和比较</w:t>
      </w:r>
      <w:r>
        <w:rPr>
          <w:rFonts w:ascii="宋体" w:eastAsia="宋体" w:hAnsi="宋体" w:cs="宋体" w:hint="eastAsia"/>
          <w:sz w:val="24"/>
        </w:rPr>
        <w:t>,</w:t>
      </w:r>
      <w:r>
        <w:rPr>
          <w:rFonts w:ascii="宋体" w:eastAsia="宋体" w:hAnsi="宋体" w:cs="宋体" w:hint="eastAsia"/>
          <w:sz w:val="24"/>
        </w:rPr>
        <w:t>并依据评分标准</w:t>
      </w:r>
      <w:r>
        <w:rPr>
          <w:rFonts w:ascii="宋体" w:eastAsia="宋体" w:hAnsi="宋体" w:cs="宋体" w:hint="eastAsia"/>
          <w:sz w:val="24"/>
        </w:rPr>
        <w:t>,</w:t>
      </w:r>
      <w:r>
        <w:rPr>
          <w:rFonts w:ascii="宋体" w:eastAsia="宋体" w:hAnsi="宋体" w:cs="宋体" w:hint="eastAsia"/>
          <w:sz w:val="24"/>
        </w:rPr>
        <w:t>评出其技术评分。</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商务评分</w:t>
      </w:r>
      <w:r>
        <w:rPr>
          <w:rFonts w:ascii="宋体" w:eastAsia="宋体" w:hAnsi="宋体" w:cs="宋体" w:hint="eastAsia"/>
          <w:sz w:val="24"/>
        </w:rPr>
        <w:t>:</w:t>
      </w:r>
      <w:r>
        <w:rPr>
          <w:rFonts w:ascii="宋体" w:eastAsia="宋体" w:hAnsi="宋体" w:cs="宋体" w:hint="eastAsia"/>
          <w:sz w:val="24"/>
        </w:rPr>
        <w:t>评标委员会对投标人的商务状况及响应程度进行评议和比较</w:t>
      </w:r>
      <w:r>
        <w:rPr>
          <w:rFonts w:ascii="宋体" w:eastAsia="宋体" w:hAnsi="宋体" w:cs="宋体" w:hint="eastAsia"/>
          <w:sz w:val="24"/>
        </w:rPr>
        <w:t>,</w:t>
      </w:r>
      <w:r>
        <w:rPr>
          <w:rFonts w:ascii="宋体" w:eastAsia="宋体" w:hAnsi="宋体" w:cs="宋体" w:hint="eastAsia"/>
          <w:sz w:val="24"/>
        </w:rPr>
        <w:t>并依据评分标准</w:t>
      </w:r>
      <w:r>
        <w:rPr>
          <w:rFonts w:ascii="宋体" w:eastAsia="宋体" w:hAnsi="宋体" w:cs="宋体" w:hint="eastAsia"/>
          <w:sz w:val="24"/>
        </w:rPr>
        <w:t>,</w:t>
      </w:r>
      <w:r>
        <w:rPr>
          <w:rFonts w:ascii="宋体" w:eastAsia="宋体" w:hAnsi="宋体" w:cs="宋体" w:hint="eastAsia"/>
          <w:sz w:val="24"/>
        </w:rPr>
        <w:t>评出其商务评分。</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价格评分</w:t>
      </w:r>
      <w:r>
        <w:rPr>
          <w:rFonts w:ascii="宋体" w:eastAsia="宋体" w:hAnsi="宋体" w:cs="宋体" w:hint="eastAsia"/>
          <w:sz w:val="24"/>
        </w:rPr>
        <w:t xml:space="preserve">: </w:t>
      </w:r>
      <w:r>
        <w:rPr>
          <w:rFonts w:ascii="宋体" w:eastAsia="宋体" w:hAnsi="宋体" w:cs="宋体" w:hint="eastAsia"/>
          <w:sz w:val="24"/>
        </w:rPr>
        <w:t>评标委员会对通过资格性检查和符合性检查的投标文件的投标报价进行评审，如某些分项报价明显不合理或者低于成本，有可能影响商品质量和不能诚信履约的，应当要求其在规定时间内提供书面文件予以解释说明，并提供相关证明材料。否则，评标委员会可以否决该投标报价，视为无效投标文件。</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评标</w:t>
      </w:r>
      <w:r>
        <w:rPr>
          <w:rFonts w:ascii="宋体" w:eastAsia="宋体" w:hAnsi="宋体" w:cs="宋体" w:hint="eastAsia"/>
          <w:sz w:val="24"/>
        </w:rPr>
        <w:t>委员会对合格的投标人的投标报价进行详细分析、核准，检查其是否存在累加的算术错误，评标委员会将修正后的所有投标人的报价。调整后的价格对投标人具有约束力。如果投标人不接受修正后的报价，则其报价将被拒绝。</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进入价格评比投标人的维保总价最低时最低投标报价为评标基准价，其他单位超出其价格</w:t>
      </w:r>
      <w:r>
        <w:rPr>
          <w:rFonts w:ascii="宋体" w:eastAsia="宋体" w:hAnsi="宋体" w:cs="宋体" w:hint="eastAsia"/>
          <w:sz w:val="24"/>
        </w:rPr>
        <w:t>1000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年扣减</w:t>
      </w:r>
      <w:r>
        <w:rPr>
          <w:rFonts w:ascii="宋体" w:eastAsia="宋体" w:hAnsi="宋体" w:cs="宋体" w:hint="eastAsia"/>
          <w:sz w:val="24"/>
        </w:rPr>
        <w:t>2</w:t>
      </w:r>
      <w:r>
        <w:rPr>
          <w:rFonts w:ascii="宋体" w:eastAsia="宋体" w:hAnsi="宋体" w:cs="宋体" w:hint="eastAsia"/>
          <w:sz w:val="24"/>
        </w:rPr>
        <w:t>分，满分</w:t>
      </w:r>
      <w:r>
        <w:rPr>
          <w:rFonts w:ascii="宋体" w:eastAsia="宋体" w:hAnsi="宋体" w:cs="宋体"/>
          <w:sz w:val="24"/>
        </w:rPr>
        <w:t>2</w:t>
      </w:r>
      <w:r>
        <w:rPr>
          <w:rFonts w:ascii="宋体" w:eastAsia="宋体" w:hAnsi="宋体" w:cs="宋体" w:hint="eastAsia"/>
          <w:sz w:val="24"/>
        </w:rPr>
        <w:t>0</w:t>
      </w:r>
      <w:r>
        <w:rPr>
          <w:rFonts w:ascii="宋体" w:eastAsia="宋体" w:hAnsi="宋体" w:cs="宋体" w:hint="eastAsia"/>
          <w:sz w:val="24"/>
        </w:rPr>
        <w:t>分；配件总价，进入价格评比投标人的配件总价最低时最低投标报价为评标基准价，其他单位超出其总价</w:t>
      </w:r>
      <w:r>
        <w:rPr>
          <w:rFonts w:ascii="宋体" w:eastAsia="宋体" w:hAnsi="宋体" w:cs="宋体" w:hint="eastAsia"/>
          <w:sz w:val="24"/>
        </w:rPr>
        <w:t>1000</w:t>
      </w:r>
      <w:r>
        <w:rPr>
          <w:rFonts w:ascii="宋体" w:eastAsia="宋体" w:hAnsi="宋体" w:cs="宋体" w:hint="eastAsia"/>
          <w:sz w:val="24"/>
        </w:rPr>
        <w:t>元扣减</w:t>
      </w:r>
      <w:r>
        <w:rPr>
          <w:rFonts w:ascii="宋体" w:eastAsia="宋体" w:hAnsi="宋体" w:cs="宋体" w:hint="eastAsia"/>
          <w:sz w:val="24"/>
        </w:rPr>
        <w:t>0.1</w:t>
      </w:r>
      <w:r>
        <w:rPr>
          <w:rFonts w:ascii="宋体" w:eastAsia="宋体" w:hAnsi="宋体" w:cs="宋体" w:hint="eastAsia"/>
          <w:sz w:val="24"/>
        </w:rPr>
        <w:t>分，满分</w:t>
      </w:r>
      <w:r>
        <w:rPr>
          <w:rFonts w:ascii="宋体" w:eastAsia="宋体" w:hAnsi="宋体" w:cs="宋体" w:hint="eastAsia"/>
          <w:sz w:val="24"/>
        </w:rPr>
        <w:t>5</w:t>
      </w:r>
      <w:r>
        <w:rPr>
          <w:rFonts w:ascii="宋体" w:eastAsia="宋体" w:hAnsi="宋体" w:cs="宋体" w:hint="eastAsia"/>
          <w:sz w:val="24"/>
        </w:rPr>
        <w:t>分</w:t>
      </w:r>
    </w:p>
    <w:p w:rsidR="0028388C" w:rsidRDefault="000C14C5">
      <w:pPr>
        <w:tabs>
          <w:tab w:val="left" w:pos="7920"/>
        </w:tabs>
        <w:spacing w:line="360" w:lineRule="auto"/>
        <w:ind w:firstLine="431"/>
        <w:rPr>
          <w:rFonts w:ascii="宋体" w:eastAsia="宋体" w:hAnsi="宋体" w:cs="宋体"/>
          <w:sz w:val="24"/>
        </w:rPr>
      </w:pPr>
      <w:r>
        <w:rPr>
          <w:rFonts w:ascii="宋体" w:eastAsia="宋体" w:hAnsi="宋体" w:cs="宋体" w:hint="eastAsia"/>
          <w:sz w:val="24"/>
        </w:rPr>
        <w:t>综合</w:t>
      </w:r>
      <w:proofErr w:type="gramStart"/>
      <w:r>
        <w:rPr>
          <w:rFonts w:ascii="宋体" w:eastAsia="宋体" w:hAnsi="宋体" w:cs="宋体" w:hint="eastAsia"/>
          <w:sz w:val="24"/>
        </w:rPr>
        <w:t>评估分</w:t>
      </w:r>
      <w:proofErr w:type="gramEnd"/>
      <w:r>
        <w:rPr>
          <w:rFonts w:ascii="宋体" w:eastAsia="宋体" w:hAnsi="宋体" w:cs="宋体" w:hint="eastAsia"/>
          <w:sz w:val="24"/>
        </w:rPr>
        <w:t>=</w:t>
      </w:r>
      <w:r>
        <w:rPr>
          <w:rFonts w:ascii="宋体" w:eastAsia="宋体" w:hAnsi="宋体" w:cs="宋体" w:hint="eastAsia"/>
          <w:sz w:val="24"/>
        </w:rPr>
        <w:t>商务评分（</w:t>
      </w:r>
      <w:r>
        <w:rPr>
          <w:rFonts w:ascii="宋体" w:eastAsia="宋体" w:hAnsi="宋体" w:cs="宋体" w:hint="eastAsia"/>
          <w:sz w:val="24"/>
        </w:rPr>
        <w:t>25</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技术评分（</w:t>
      </w:r>
      <w:r>
        <w:rPr>
          <w:rFonts w:ascii="宋体" w:eastAsia="宋体" w:hAnsi="宋体" w:cs="宋体"/>
          <w:sz w:val="24"/>
        </w:rPr>
        <w:t>5</w:t>
      </w:r>
      <w:r>
        <w:rPr>
          <w:rFonts w:ascii="宋体" w:eastAsia="宋体" w:hAnsi="宋体" w:cs="宋体" w:hint="eastAsia"/>
          <w:sz w:val="24"/>
        </w:rPr>
        <w:t>0</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价格评分（</w:t>
      </w:r>
      <w:r>
        <w:rPr>
          <w:rFonts w:ascii="宋体" w:eastAsia="宋体" w:hAnsi="宋体" w:cs="宋体"/>
          <w:sz w:val="24"/>
        </w:rPr>
        <w:t>2</w:t>
      </w:r>
      <w:r>
        <w:rPr>
          <w:rFonts w:ascii="宋体" w:eastAsia="宋体" w:hAnsi="宋体" w:cs="宋体" w:hint="eastAsia"/>
          <w:sz w:val="24"/>
        </w:rPr>
        <w:t>5</w:t>
      </w:r>
      <w:r>
        <w:rPr>
          <w:rFonts w:ascii="宋体" w:eastAsia="宋体" w:hAnsi="宋体" w:cs="宋体" w:hint="eastAsia"/>
          <w:sz w:val="24"/>
        </w:rPr>
        <w:t>）。</w:t>
      </w:r>
      <w:bookmarkStart w:id="0" w:name="_Toc61529860"/>
      <w:bookmarkStart w:id="1" w:name="_Toc441844108"/>
      <w:bookmarkStart w:id="2" w:name="_Toc396137265"/>
      <w:bookmarkStart w:id="3" w:name="_Toc425348173"/>
    </w:p>
    <w:p w:rsidR="0028388C" w:rsidRDefault="000C14C5">
      <w:pPr>
        <w:tabs>
          <w:tab w:val="left" w:pos="7920"/>
        </w:tabs>
        <w:spacing w:line="360" w:lineRule="auto"/>
        <w:rPr>
          <w:rFonts w:ascii="宋体" w:eastAsia="宋体" w:hAnsi="宋体" w:cs="宋体"/>
          <w:sz w:val="24"/>
        </w:rPr>
      </w:pPr>
      <w:r>
        <w:rPr>
          <w:rFonts w:ascii="Times New Roman" w:hAnsi="Times New Roman" w:hint="eastAsia"/>
          <w:sz w:val="22"/>
        </w:rPr>
        <w:t>十三、</w:t>
      </w:r>
      <w:r>
        <w:rPr>
          <w:rFonts w:ascii="Times New Roman" w:hAnsi="Times New Roman"/>
          <w:sz w:val="22"/>
        </w:rPr>
        <w:t>评</w:t>
      </w:r>
      <w:r>
        <w:rPr>
          <w:rFonts w:ascii="Times New Roman" w:hAnsi="Times New Roman"/>
          <w:sz w:val="22"/>
        </w:rPr>
        <w:t>分标准和细则</w:t>
      </w:r>
      <w:bookmarkEnd w:id="0"/>
      <w:bookmarkEnd w:id="1"/>
      <w:bookmarkEnd w:id="2"/>
      <w:bookmarkEnd w:id="3"/>
    </w:p>
    <w:p w:rsidR="0028388C" w:rsidRDefault="000C14C5">
      <w:pPr>
        <w:pStyle w:val="af1"/>
        <w:spacing w:line="360" w:lineRule="auto"/>
        <w:ind w:firstLineChars="0" w:firstLine="0"/>
        <w:rPr>
          <w:rFonts w:ascii="宋体" w:hAnsi="宋体"/>
          <w:sz w:val="22"/>
          <w:lang w:val="zh-CN"/>
        </w:rPr>
      </w:pPr>
      <w:r>
        <w:rPr>
          <w:rFonts w:ascii="宋体" w:hAnsi="宋体"/>
          <w:b/>
          <w:sz w:val="22"/>
        </w:rPr>
        <w:t>13.1</w:t>
      </w:r>
      <w:r>
        <w:rPr>
          <w:rFonts w:ascii="宋体" w:hAnsi="宋体" w:hint="eastAsia"/>
          <w:b/>
          <w:sz w:val="22"/>
          <w:lang w:val="zh-CN"/>
        </w:rPr>
        <w:t>评分因素及分值</w:t>
      </w:r>
    </w:p>
    <w:p w:rsidR="0028388C" w:rsidRDefault="000C14C5">
      <w:pPr>
        <w:widowControl/>
        <w:spacing w:line="360" w:lineRule="auto"/>
        <w:jc w:val="left"/>
        <w:rPr>
          <w:rFonts w:ascii="宋体" w:hAnsi="宋体" w:cs="宋体"/>
          <w:b/>
          <w:bCs/>
          <w:sz w:val="22"/>
          <w:lang w:val="zh-CN"/>
        </w:rPr>
      </w:pPr>
      <w:r>
        <w:rPr>
          <w:rFonts w:ascii="宋体" w:hAnsi="宋体" w:cs="宋体" w:hint="eastAsia"/>
          <w:b/>
          <w:bCs/>
          <w:sz w:val="22"/>
          <w:lang w:val="zh-CN"/>
        </w:rPr>
        <w:t>1</w:t>
      </w:r>
      <w:r>
        <w:rPr>
          <w:rFonts w:ascii="宋体" w:hAnsi="宋体" w:cs="宋体"/>
          <w:b/>
          <w:bCs/>
          <w:sz w:val="22"/>
          <w:lang w:val="zh-CN"/>
        </w:rPr>
        <w:t>3.1.1</w:t>
      </w:r>
      <w:r>
        <w:rPr>
          <w:rFonts w:ascii="宋体" w:hAnsi="宋体" w:cs="宋体" w:hint="eastAsia"/>
          <w:b/>
          <w:bCs/>
          <w:sz w:val="22"/>
          <w:lang w:val="zh-CN"/>
        </w:rPr>
        <w:t>评委考核打分的评分因素及分值</w:t>
      </w:r>
      <w:r>
        <w:rPr>
          <w:rFonts w:ascii="宋体" w:hAnsi="宋体" w:cs="宋体"/>
          <w:b/>
          <w:bCs/>
          <w:sz w:val="22"/>
          <w:lang w:val="zh-CN"/>
        </w:rPr>
        <w:t>:</w:t>
      </w:r>
      <w:r>
        <w:rPr>
          <w:rFonts w:ascii="宋体" w:hAnsi="宋体" w:cs="宋体" w:hint="eastAsia"/>
          <w:b/>
          <w:bCs/>
          <w:sz w:val="22"/>
          <w:lang w:val="zh-CN"/>
        </w:rPr>
        <w:t>总分</w:t>
      </w:r>
      <w:r>
        <w:rPr>
          <w:rFonts w:ascii="宋体" w:hAnsi="宋体" w:cs="宋体"/>
          <w:b/>
          <w:bCs/>
          <w:sz w:val="22"/>
          <w:lang w:val="zh-CN"/>
        </w:rPr>
        <w:t>100</w:t>
      </w:r>
      <w:r>
        <w:rPr>
          <w:rFonts w:ascii="宋体" w:hAnsi="宋体" w:cs="宋体" w:hint="eastAsia"/>
          <w:b/>
          <w:bCs/>
          <w:sz w:val="22"/>
          <w:lang w:val="zh-CN"/>
        </w:rPr>
        <w:t>分</w:t>
      </w:r>
    </w:p>
    <w:tbl>
      <w:tblPr>
        <w:tblW w:w="5000" w:type="pct"/>
        <w:tblLook w:val="04A0" w:firstRow="1" w:lastRow="0" w:firstColumn="1" w:lastColumn="0" w:noHBand="0" w:noVBand="1"/>
      </w:tblPr>
      <w:tblGrid>
        <w:gridCol w:w="2113"/>
        <w:gridCol w:w="6456"/>
        <w:gridCol w:w="2113"/>
      </w:tblGrid>
      <w:tr w:rsidR="0028388C">
        <w:trPr>
          <w:trHeight w:val="312"/>
        </w:trPr>
        <w:tc>
          <w:tcPr>
            <w:tcW w:w="989" w:type="pct"/>
            <w:tcBorders>
              <w:top w:val="single" w:sz="8" w:space="0" w:color="auto"/>
              <w:left w:val="single" w:sz="8" w:space="0" w:color="auto"/>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b/>
                <w:bCs/>
                <w:kern w:val="0"/>
                <w:sz w:val="22"/>
              </w:rPr>
            </w:pPr>
            <w:r>
              <w:rPr>
                <w:rFonts w:ascii="宋体" w:eastAsia="宋体" w:hAnsi="宋体" w:cs="宋体" w:hint="eastAsia"/>
                <w:b/>
                <w:bCs/>
                <w:kern w:val="0"/>
                <w:sz w:val="22"/>
              </w:rPr>
              <w:t>序号</w:t>
            </w:r>
          </w:p>
        </w:tc>
        <w:tc>
          <w:tcPr>
            <w:tcW w:w="3022" w:type="pct"/>
            <w:tcBorders>
              <w:top w:val="single" w:sz="8" w:space="0" w:color="auto"/>
              <w:left w:val="nil"/>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b/>
                <w:bCs/>
                <w:kern w:val="0"/>
                <w:sz w:val="22"/>
              </w:rPr>
            </w:pPr>
            <w:r>
              <w:rPr>
                <w:rFonts w:ascii="宋体" w:eastAsia="宋体" w:hAnsi="宋体" w:cs="宋体" w:hint="eastAsia"/>
                <w:b/>
                <w:bCs/>
                <w:kern w:val="0"/>
                <w:sz w:val="22"/>
              </w:rPr>
              <w:t>评分因素</w:t>
            </w:r>
          </w:p>
        </w:tc>
        <w:tc>
          <w:tcPr>
            <w:tcW w:w="989" w:type="pct"/>
            <w:tcBorders>
              <w:top w:val="single" w:sz="8" w:space="0" w:color="auto"/>
              <w:left w:val="nil"/>
              <w:bottom w:val="single" w:sz="4" w:space="0" w:color="auto"/>
              <w:right w:val="single" w:sz="8" w:space="0" w:color="auto"/>
            </w:tcBorders>
            <w:shd w:val="clear" w:color="auto" w:fill="auto"/>
            <w:vAlign w:val="center"/>
          </w:tcPr>
          <w:p w:rsidR="0028388C" w:rsidRDefault="000C14C5">
            <w:pPr>
              <w:widowControl/>
              <w:jc w:val="center"/>
              <w:rPr>
                <w:rFonts w:ascii="宋体" w:eastAsia="宋体" w:hAnsi="宋体" w:cs="宋体"/>
                <w:b/>
                <w:bCs/>
                <w:kern w:val="0"/>
                <w:sz w:val="22"/>
              </w:rPr>
            </w:pPr>
            <w:r>
              <w:rPr>
                <w:rFonts w:ascii="宋体" w:eastAsia="宋体" w:hAnsi="宋体" w:cs="宋体" w:hint="eastAsia"/>
                <w:b/>
                <w:bCs/>
                <w:kern w:val="0"/>
                <w:sz w:val="22"/>
              </w:rPr>
              <w:t>分值</w:t>
            </w:r>
          </w:p>
        </w:tc>
      </w:tr>
      <w:tr w:rsidR="0028388C">
        <w:trPr>
          <w:trHeight w:val="312"/>
        </w:trPr>
        <w:tc>
          <w:tcPr>
            <w:tcW w:w="989" w:type="pct"/>
            <w:tcBorders>
              <w:top w:val="nil"/>
              <w:left w:val="single" w:sz="8" w:space="0" w:color="auto"/>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1</w:t>
            </w:r>
          </w:p>
        </w:tc>
        <w:tc>
          <w:tcPr>
            <w:tcW w:w="3022" w:type="pct"/>
            <w:tcBorders>
              <w:top w:val="nil"/>
              <w:left w:val="nil"/>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商务</w:t>
            </w:r>
          </w:p>
        </w:tc>
        <w:tc>
          <w:tcPr>
            <w:tcW w:w="989" w:type="pct"/>
            <w:tcBorders>
              <w:top w:val="nil"/>
              <w:left w:val="nil"/>
              <w:bottom w:val="single" w:sz="4" w:space="0" w:color="auto"/>
              <w:right w:val="single" w:sz="8"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25</w:t>
            </w:r>
            <w:r>
              <w:rPr>
                <w:rFonts w:ascii="宋体" w:eastAsia="宋体" w:hAnsi="宋体" w:cs="宋体" w:hint="eastAsia"/>
                <w:kern w:val="0"/>
                <w:sz w:val="22"/>
              </w:rPr>
              <w:t>分</w:t>
            </w:r>
          </w:p>
        </w:tc>
      </w:tr>
      <w:tr w:rsidR="0028388C">
        <w:trPr>
          <w:trHeight w:val="312"/>
        </w:trPr>
        <w:tc>
          <w:tcPr>
            <w:tcW w:w="989" w:type="pct"/>
            <w:tcBorders>
              <w:top w:val="nil"/>
              <w:left w:val="single" w:sz="8" w:space="0" w:color="auto"/>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2</w:t>
            </w:r>
          </w:p>
        </w:tc>
        <w:tc>
          <w:tcPr>
            <w:tcW w:w="3022" w:type="pct"/>
            <w:tcBorders>
              <w:top w:val="nil"/>
              <w:left w:val="nil"/>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技术</w:t>
            </w:r>
          </w:p>
        </w:tc>
        <w:tc>
          <w:tcPr>
            <w:tcW w:w="989" w:type="pct"/>
            <w:tcBorders>
              <w:top w:val="nil"/>
              <w:left w:val="nil"/>
              <w:bottom w:val="single" w:sz="4" w:space="0" w:color="auto"/>
              <w:right w:val="single" w:sz="8"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50</w:t>
            </w:r>
            <w:r>
              <w:rPr>
                <w:rFonts w:ascii="宋体" w:eastAsia="宋体" w:hAnsi="宋体" w:cs="宋体" w:hint="eastAsia"/>
                <w:kern w:val="0"/>
                <w:sz w:val="22"/>
              </w:rPr>
              <w:t>分</w:t>
            </w:r>
          </w:p>
        </w:tc>
      </w:tr>
      <w:tr w:rsidR="0028388C">
        <w:trPr>
          <w:trHeight w:val="312"/>
        </w:trPr>
        <w:tc>
          <w:tcPr>
            <w:tcW w:w="989" w:type="pct"/>
            <w:tcBorders>
              <w:top w:val="nil"/>
              <w:left w:val="single" w:sz="8" w:space="0" w:color="auto"/>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3</w:t>
            </w:r>
          </w:p>
        </w:tc>
        <w:tc>
          <w:tcPr>
            <w:tcW w:w="3022" w:type="pct"/>
            <w:tcBorders>
              <w:top w:val="nil"/>
              <w:left w:val="nil"/>
              <w:bottom w:val="single" w:sz="4"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价格</w:t>
            </w:r>
          </w:p>
        </w:tc>
        <w:tc>
          <w:tcPr>
            <w:tcW w:w="989" w:type="pct"/>
            <w:tcBorders>
              <w:top w:val="nil"/>
              <w:left w:val="nil"/>
              <w:bottom w:val="single" w:sz="4" w:space="0" w:color="auto"/>
              <w:right w:val="single" w:sz="8"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25</w:t>
            </w:r>
            <w:r>
              <w:rPr>
                <w:rFonts w:ascii="宋体" w:eastAsia="宋体" w:hAnsi="宋体" w:cs="宋体" w:hint="eastAsia"/>
                <w:kern w:val="0"/>
                <w:sz w:val="22"/>
              </w:rPr>
              <w:t>分</w:t>
            </w:r>
          </w:p>
        </w:tc>
      </w:tr>
      <w:tr w:rsidR="0028388C">
        <w:trPr>
          <w:trHeight w:val="324"/>
        </w:trPr>
        <w:tc>
          <w:tcPr>
            <w:tcW w:w="4011" w:type="pct"/>
            <w:gridSpan w:val="2"/>
            <w:tcBorders>
              <w:top w:val="single" w:sz="4" w:space="0" w:color="auto"/>
              <w:left w:val="single" w:sz="8" w:space="0" w:color="auto"/>
              <w:bottom w:val="single" w:sz="8" w:space="0" w:color="auto"/>
              <w:right w:val="single" w:sz="4"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总</w:t>
            </w:r>
            <w:r>
              <w:rPr>
                <w:rFonts w:ascii="宋体" w:eastAsia="宋体" w:hAnsi="宋体" w:cs="宋体" w:hint="eastAsia"/>
                <w:kern w:val="0"/>
                <w:sz w:val="22"/>
              </w:rPr>
              <w:t xml:space="preserve">  </w:t>
            </w:r>
            <w:r>
              <w:rPr>
                <w:rFonts w:ascii="宋体" w:eastAsia="宋体" w:hAnsi="宋体" w:cs="宋体" w:hint="eastAsia"/>
                <w:kern w:val="0"/>
                <w:sz w:val="22"/>
              </w:rPr>
              <w:t>分</w:t>
            </w:r>
          </w:p>
        </w:tc>
        <w:tc>
          <w:tcPr>
            <w:tcW w:w="989" w:type="pct"/>
            <w:tcBorders>
              <w:top w:val="nil"/>
              <w:left w:val="nil"/>
              <w:bottom w:val="single" w:sz="8" w:space="0" w:color="auto"/>
              <w:right w:val="single" w:sz="8" w:space="0" w:color="auto"/>
            </w:tcBorders>
            <w:shd w:val="clear" w:color="auto" w:fill="auto"/>
            <w:vAlign w:val="center"/>
          </w:tcPr>
          <w:p w:rsidR="0028388C" w:rsidRDefault="000C14C5">
            <w:pPr>
              <w:widowControl/>
              <w:jc w:val="center"/>
              <w:rPr>
                <w:rFonts w:ascii="宋体" w:eastAsia="宋体" w:hAnsi="宋体" w:cs="宋体"/>
                <w:kern w:val="0"/>
                <w:sz w:val="22"/>
              </w:rPr>
            </w:pPr>
            <w:r>
              <w:rPr>
                <w:rFonts w:ascii="宋体" w:eastAsia="宋体" w:hAnsi="宋体" w:cs="宋体" w:hint="eastAsia"/>
                <w:kern w:val="0"/>
                <w:sz w:val="22"/>
              </w:rPr>
              <w:t>100</w:t>
            </w:r>
            <w:r>
              <w:rPr>
                <w:rFonts w:ascii="宋体" w:eastAsia="宋体" w:hAnsi="宋体" w:cs="宋体" w:hint="eastAsia"/>
                <w:kern w:val="0"/>
                <w:sz w:val="22"/>
              </w:rPr>
              <w:t>分</w:t>
            </w:r>
          </w:p>
        </w:tc>
      </w:tr>
    </w:tbl>
    <w:p w:rsidR="0028388C" w:rsidRDefault="000C14C5">
      <w:pPr>
        <w:pStyle w:val="af1"/>
        <w:numPr>
          <w:ilvl w:val="0"/>
          <w:numId w:val="8"/>
        </w:numPr>
        <w:spacing w:line="360" w:lineRule="auto"/>
        <w:ind w:left="0" w:firstLineChars="0" w:firstLine="0"/>
        <w:rPr>
          <w:rFonts w:hAnsi="宋体"/>
          <w:sz w:val="22"/>
        </w:rPr>
      </w:pPr>
      <w:r>
        <w:rPr>
          <w:rFonts w:hAnsi="宋体" w:hint="eastAsia"/>
          <w:b/>
          <w:sz w:val="22"/>
        </w:rPr>
        <w:t>评分因素分值</w:t>
      </w:r>
    </w:p>
    <w:p w:rsidR="0028388C" w:rsidRDefault="000C14C5">
      <w:pPr>
        <w:pStyle w:val="af2"/>
        <w:tabs>
          <w:tab w:val="left" w:pos="0"/>
          <w:tab w:val="left" w:pos="643"/>
          <w:tab w:val="left" w:pos="907"/>
          <w:tab w:val="left" w:pos="2552"/>
        </w:tabs>
        <w:spacing w:after="0" w:line="360" w:lineRule="auto"/>
        <w:rPr>
          <w:rFonts w:ascii="宋体" w:hAnsi="宋体"/>
          <w:b/>
          <w:sz w:val="22"/>
          <w:szCs w:val="22"/>
        </w:rPr>
      </w:pPr>
      <w:r>
        <w:rPr>
          <w:rFonts w:ascii="宋体" w:hAnsi="宋体" w:hint="eastAsia"/>
          <w:b/>
          <w:sz w:val="22"/>
          <w:szCs w:val="22"/>
        </w:rPr>
        <w:t>1</w:t>
      </w:r>
      <w:r>
        <w:rPr>
          <w:rFonts w:ascii="宋体" w:hAnsi="宋体"/>
          <w:b/>
          <w:sz w:val="22"/>
          <w:szCs w:val="22"/>
        </w:rPr>
        <w:t>3.1.2</w:t>
      </w:r>
      <w:r>
        <w:rPr>
          <w:rFonts w:ascii="宋体" w:hAnsi="宋体" w:hint="eastAsia"/>
          <w:b/>
          <w:sz w:val="22"/>
          <w:szCs w:val="22"/>
        </w:rPr>
        <w:t>商务评分标准：（总分：</w:t>
      </w:r>
      <w:r>
        <w:rPr>
          <w:rFonts w:ascii="宋体" w:hAnsi="宋体"/>
          <w:b/>
          <w:sz w:val="22"/>
          <w:szCs w:val="22"/>
        </w:rPr>
        <w:t>30</w:t>
      </w:r>
      <w:r>
        <w:rPr>
          <w:rFonts w:ascii="宋体" w:hAnsi="宋体" w:hint="eastAsia"/>
          <w:b/>
          <w:sz w:val="22"/>
          <w:szCs w:val="22"/>
        </w:rPr>
        <w:t>分）</w:t>
      </w:r>
    </w:p>
    <w:p w:rsidR="0028388C" w:rsidRDefault="000C14C5">
      <w:pPr>
        <w:jc w:val="center"/>
        <w:rPr>
          <w:rFonts w:ascii="宋体" w:hAnsi="宋体" w:cs="宋体"/>
          <w:b/>
          <w:bCs/>
          <w:szCs w:val="21"/>
        </w:rPr>
      </w:pPr>
      <w:r>
        <w:rPr>
          <w:rFonts w:ascii="宋体" w:hAnsi="宋体" w:cs="宋体" w:hint="eastAsia"/>
          <w:b/>
          <w:bCs/>
          <w:szCs w:val="21"/>
        </w:rPr>
        <w:t>商务评审表（满分</w:t>
      </w:r>
      <w:r w:rsidR="00DD0F6C">
        <w:rPr>
          <w:rFonts w:ascii="宋体" w:hAnsi="宋体" w:cs="宋体" w:hint="eastAsia"/>
          <w:b/>
          <w:bCs/>
          <w:szCs w:val="21"/>
        </w:rPr>
        <w:t>25</w:t>
      </w:r>
      <w:r>
        <w:rPr>
          <w:rFonts w:ascii="宋体" w:hAnsi="宋体" w:cs="宋体" w:hint="eastAsia"/>
          <w:b/>
          <w:bCs/>
          <w:szCs w:val="21"/>
        </w:rPr>
        <w:t>分）</w:t>
      </w:r>
    </w:p>
    <w:tbl>
      <w:tblPr>
        <w:tblW w:w="5000" w:type="pct"/>
        <w:tblLook w:val="04A0" w:firstRow="1" w:lastRow="0" w:firstColumn="1" w:lastColumn="0" w:noHBand="0" w:noVBand="1"/>
      </w:tblPr>
      <w:tblGrid>
        <w:gridCol w:w="933"/>
        <w:gridCol w:w="934"/>
        <w:gridCol w:w="7881"/>
        <w:gridCol w:w="934"/>
      </w:tblGrid>
      <w:tr w:rsidR="0028388C">
        <w:trPr>
          <w:trHeight w:val="576"/>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评审内容</w:t>
            </w:r>
          </w:p>
        </w:tc>
        <w:tc>
          <w:tcPr>
            <w:tcW w:w="3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rsidP="00DD0F6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商务评分细则（</w:t>
            </w:r>
            <w:r w:rsidR="00DD0F6C">
              <w:rPr>
                <w:rFonts w:ascii="宋体" w:eastAsia="宋体" w:hAnsi="宋体" w:cs="宋体" w:hint="eastAsia"/>
                <w:b/>
                <w:bCs/>
                <w:color w:val="000000"/>
                <w:kern w:val="0"/>
                <w:szCs w:val="21"/>
              </w:rPr>
              <w:t>25</w:t>
            </w:r>
            <w:bookmarkStart w:id="4" w:name="_GoBack"/>
            <w:bookmarkEnd w:id="4"/>
            <w:r>
              <w:rPr>
                <w:rFonts w:ascii="宋体" w:eastAsia="宋体" w:hAnsi="宋体" w:cs="宋体" w:hint="eastAsia"/>
                <w:b/>
                <w:bCs/>
                <w:color w:val="000000"/>
                <w:kern w:val="0"/>
                <w:szCs w:val="21"/>
              </w:rPr>
              <w:t>分）</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分值</w:t>
            </w:r>
          </w:p>
        </w:tc>
      </w:tr>
      <w:tr w:rsidR="0028388C">
        <w:trPr>
          <w:trHeight w:val="864"/>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企业资质</w:t>
            </w:r>
          </w:p>
        </w:tc>
        <w:tc>
          <w:tcPr>
            <w:tcW w:w="3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投标人具有由国家市场监督管理局颁发在有效期内的营业执照、特种设备生产许可证（</w:t>
            </w:r>
            <w:r>
              <w:rPr>
                <w:rFonts w:ascii="Calibri" w:eastAsia="宋体" w:hAnsi="Calibri" w:cs="Calibri"/>
                <w:color w:val="000000"/>
                <w:kern w:val="0"/>
                <w:szCs w:val="21"/>
              </w:rPr>
              <w:t>A2</w:t>
            </w:r>
            <w:r>
              <w:rPr>
                <w:rFonts w:ascii="宋体" w:eastAsia="宋体" w:hAnsi="宋体" w:cs="宋体"/>
                <w:color w:val="000000"/>
                <w:kern w:val="0"/>
                <w:szCs w:val="21"/>
              </w:rPr>
              <w:t>），（须提供有效证书复印件，加盖投标人公章）</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分</w:t>
            </w:r>
          </w:p>
        </w:tc>
      </w:tr>
      <w:tr w:rsidR="0028388C">
        <w:trPr>
          <w:trHeight w:val="115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企业认证</w:t>
            </w:r>
          </w:p>
        </w:tc>
        <w:tc>
          <w:tcPr>
            <w:tcW w:w="3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由国家认证认可监督管理部门批准设立的认证机构颁发并在有效期内的质量管理体系认证证书、职业健康安全管理体系认证证书、环境管理体系认证证书，五星售后服务证书，每个证书得</w:t>
            </w:r>
            <w:r>
              <w:rPr>
                <w:rFonts w:ascii="Calibri" w:eastAsia="宋体" w:hAnsi="Calibri" w:cs="Calibri"/>
                <w:color w:val="000000"/>
                <w:kern w:val="0"/>
                <w:szCs w:val="21"/>
              </w:rPr>
              <w:t>2</w:t>
            </w:r>
            <w:r>
              <w:rPr>
                <w:rFonts w:ascii="宋体" w:eastAsia="宋体" w:hAnsi="宋体" w:cs="宋体"/>
                <w:color w:val="000000"/>
                <w:kern w:val="0"/>
                <w:szCs w:val="21"/>
              </w:rPr>
              <w:t>分，满分</w:t>
            </w:r>
            <w:r>
              <w:rPr>
                <w:rFonts w:ascii="Calibri" w:eastAsia="宋体" w:hAnsi="Calibri" w:cs="Calibri"/>
                <w:color w:val="000000"/>
                <w:kern w:val="0"/>
                <w:szCs w:val="21"/>
              </w:rPr>
              <w:t>8</w:t>
            </w:r>
            <w:r>
              <w:rPr>
                <w:rFonts w:ascii="宋体" w:eastAsia="宋体" w:hAnsi="宋体" w:cs="宋体"/>
                <w:color w:val="000000"/>
                <w:kern w:val="0"/>
                <w:szCs w:val="21"/>
              </w:rPr>
              <w:t>分。（以上证书都须提供有效证书复印件，加盖投标人公章）</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分</w:t>
            </w:r>
          </w:p>
        </w:tc>
      </w:tr>
      <w:tr w:rsidR="0028388C">
        <w:trPr>
          <w:trHeight w:val="236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业绩情况</w:t>
            </w:r>
          </w:p>
        </w:tc>
        <w:tc>
          <w:tcPr>
            <w:tcW w:w="3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投标人</w:t>
            </w:r>
            <w:r>
              <w:rPr>
                <w:rFonts w:ascii="宋体" w:eastAsia="宋体" w:hAnsi="宋体" w:cs="宋体" w:hint="eastAsia"/>
                <w:color w:val="000000"/>
                <w:kern w:val="0"/>
                <w:szCs w:val="21"/>
              </w:rPr>
              <w:t>2019</w:t>
            </w:r>
            <w:r>
              <w:rPr>
                <w:rFonts w:ascii="宋体" w:eastAsia="宋体" w:hAnsi="宋体" w:cs="宋体" w:hint="eastAsia"/>
                <w:color w:val="000000"/>
                <w:kern w:val="0"/>
                <w:szCs w:val="21"/>
              </w:rPr>
              <w:t>年以来（以合同签订时间为准）具有电梯维保类项目业绩的：以下每个业绩合同只进行一次评分，所有业绩合同得分总和累计最高得</w:t>
            </w:r>
            <w:r>
              <w:rPr>
                <w:rFonts w:ascii="宋体" w:eastAsia="宋体" w:hAnsi="宋体" w:cs="宋体" w:hint="eastAsia"/>
                <w:color w:val="000000"/>
                <w:kern w:val="0"/>
                <w:szCs w:val="21"/>
              </w:rPr>
              <w:t>12</w:t>
            </w:r>
            <w:r>
              <w:rPr>
                <w:rFonts w:ascii="宋体" w:eastAsia="宋体" w:hAnsi="宋体" w:cs="宋体" w:hint="eastAsia"/>
                <w:color w:val="000000"/>
                <w:kern w:val="0"/>
                <w:szCs w:val="21"/>
              </w:rPr>
              <w:t>分。</w:t>
            </w:r>
          </w:p>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学校类似项目≥</w:t>
            </w:r>
            <w:r>
              <w:rPr>
                <w:rFonts w:ascii="宋体" w:eastAsia="宋体" w:hAnsi="宋体" w:cs="宋体" w:hint="eastAsia"/>
                <w:color w:val="000000"/>
                <w:kern w:val="0"/>
                <w:szCs w:val="21"/>
              </w:rPr>
              <w:t>100</w:t>
            </w:r>
            <w:r>
              <w:rPr>
                <w:rFonts w:ascii="宋体" w:eastAsia="宋体" w:hAnsi="宋体" w:cs="宋体" w:hint="eastAsia"/>
                <w:color w:val="000000"/>
                <w:kern w:val="0"/>
                <w:szCs w:val="21"/>
              </w:rPr>
              <w:t>万元，得</w:t>
            </w:r>
            <w:r>
              <w:rPr>
                <w:rFonts w:ascii="宋体" w:eastAsia="宋体" w:hAnsi="宋体" w:cs="宋体" w:hint="eastAsia"/>
                <w:color w:val="000000"/>
                <w:kern w:val="0"/>
                <w:szCs w:val="21"/>
              </w:rPr>
              <w:t>12</w:t>
            </w:r>
            <w:r>
              <w:rPr>
                <w:rFonts w:ascii="宋体" w:eastAsia="宋体" w:hAnsi="宋体" w:cs="宋体" w:hint="eastAsia"/>
                <w:color w:val="000000"/>
                <w:kern w:val="0"/>
                <w:szCs w:val="21"/>
              </w:rPr>
              <w:t>分；</w:t>
            </w:r>
          </w:p>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50</w:t>
            </w:r>
            <w:r>
              <w:rPr>
                <w:rFonts w:ascii="宋体" w:eastAsia="宋体" w:hAnsi="宋体" w:cs="宋体" w:hint="eastAsia"/>
                <w:color w:val="000000"/>
                <w:kern w:val="0"/>
                <w:szCs w:val="21"/>
              </w:rPr>
              <w:t>万元≤合同金额＜</w:t>
            </w:r>
            <w:r>
              <w:rPr>
                <w:rFonts w:ascii="宋体" w:eastAsia="宋体" w:hAnsi="宋体" w:cs="宋体" w:hint="eastAsia"/>
                <w:color w:val="000000"/>
                <w:kern w:val="0"/>
                <w:szCs w:val="21"/>
              </w:rPr>
              <w:t>100</w:t>
            </w:r>
            <w:r>
              <w:rPr>
                <w:rFonts w:ascii="宋体" w:eastAsia="宋体" w:hAnsi="宋体" w:cs="宋体" w:hint="eastAsia"/>
                <w:color w:val="000000"/>
                <w:kern w:val="0"/>
                <w:szCs w:val="21"/>
              </w:rPr>
              <w:t>万元，得</w:t>
            </w:r>
            <w:r>
              <w:rPr>
                <w:rFonts w:ascii="宋体" w:eastAsia="宋体" w:hAnsi="宋体" w:cs="宋体" w:hint="eastAsia"/>
                <w:color w:val="000000"/>
                <w:kern w:val="0"/>
                <w:szCs w:val="21"/>
              </w:rPr>
              <w:t>5</w:t>
            </w:r>
            <w:r>
              <w:rPr>
                <w:rFonts w:ascii="宋体" w:eastAsia="宋体" w:hAnsi="宋体" w:cs="宋体" w:hint="eastAsia"/>
                <w:color w:val="000000"/>
                <w:kern w:val="0"/>
                <w:szCs w:val="21"/>
              </w:rPr>
              <w:t>分；</w:t>
            </w:r>
          </w:p>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合同金额＜</w:t>
            </w:r>
            <w:r>
              <w:rPr>
                <w:rFonts w:ascii="宋体" w:eastAsia="宋体" w:hAnsi="宋体" w:cs="宋体" w:hint="eastAsia"/>
                <w:color w:val="000000"/>
                <w:kern w:val="0"/>
                <w:szCs w:val="21"/>
              </w:rPr>
              <w:t>50</w:t>
            </w:r>
            <w:r>
              <w:rPr>
                <w:rFonts w:ascii="宋体" w:eastAsia="宋体" w:hAnsi="宋体" w:cs="宋体" w:hint="eastAsia"/>
                <w:color w:val="000000"/>
                <w:kern w:val="0"/>
                <w:szCs w:val="21"/>
              </w:rPr>
              <w:t>万元，得</w:t>
            </w:r>
            <w:r>
              <w:rPr>
                <w:rFonts w:ascii="宋体" w:eastAsia="宋体" w:hAnsi="宋体" w:cs="宋体" w:hint="eastAsia"/>
                <w:color w:val="000000"/>
                <w:kern w:val="0"/>
                <w:szCs w:val="21"/>
              </w:rPr>
              <w:t>3</w:t>
            </w:r>
            <w:r>
              <w:rPr>
                <w:rFonts w:ascii="宋体" w:eastAsia="宋体" w:hAnsi="宋体" w:cs="宋体" w:hint="eastAsia"/>
                <w:color w:val="000000"/>
                <w:kern w:val="0"/>
                <w:szCs w:val="21"/>
              </w:rPr>
              <w:t>分；</w:t>
            </w:r>
          </w:p>
          <w:p w:rsidR="0028388C" w:rsidRDefault="000C14C5">
            <w:pPr>
              <w:widowControl/>
              <w:rPr>
                <w:rFonts w:ascii="宋体" w:eastAsia="宋体" w:hAnsi="宋体" w:cs="宋体"/>
                <w:color w:val="000000"/>
                <w:kern w:val="0"/>
                <w:szCs w:val="21"/>
              </w:rPr>
            </w:pPr>
            <w:r>
              <w:rPr>
                <w:rFonts w:ascii="宋体" w:eastAsia="宋体" w:hAnsi="宋体" w:cs="宋体" w:hint="eastAsia"/>
                <w:color w:val="000000"/>
                <w:kern w:val="0"/>
                <w:szCs w:val="21"/>
              </w:rPr>
              <w:t>（须同时</w:t>
            </w:r>
            <w:r>
              <w:rPr>
                <w:rFonts w:ascii="宋体" w:eastAsia="宋体" w:hAnsi="宋体" w:cs="宋体" w:hint="eastAsia"/>
                <w:color w:val="000000"/>
                <w:kern w:val="0"/>
                <w:szCs w:val="21"/>
              </w:rPr>
              <w:t>提供合同、任意一期发票和中标通知书，复印件加盖投标人公章、原件备查）</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分</w:t>
            </w:r>
          </w:p>
        </w:tc>
      </w:tr>
    </w:tbl>
    <w:p w:rsidR="0028388C" w:rsidRDefault="000C14C5">
      <w:pPr>
        <w:spacing w:line="360" w:lineRule="auto"/>
        <w:rPr>
          <w:sz w:val="22"/>
        </w:rPr>
      </w:pPr>
      <w:r>
        <w:rPr>
          <w:sz w:val="22"/>
        </w:rPr>
        <w:t>备注：</w:t>
      </w:r>
    </w:p>
    <w:p w:rsidR="0028388C" w:rsidRDefault="000C14C5">
      <w:pPr>
        <w:spacing w:line="360" w:lineRule="auto"/>
        <w:ind w:firstLineChars="200" w:firstLine="440"/>
        <w:rPr>
          <w:sz w:val="22"/>
        </w:rPr>
      </w:pPr>
      <w:r>
        <w:rPr>
          <w:sz w:val="22"/>
        </w:rPr>
        <w:t>（</w:t>
      </w:r>
      <w:r>
        <w:rPr>
          <w:sz w:val="22"/>
        </w:rPr>
        <w:t>1</w:t>
      </w:r>
      <w:r>
        <w:rPr>
          <w:sz w:val="22"/>
        </w:rPr>
        <w:t>）招标文件要求提交的与评价指标体系相关的各</w:t>
      </w:r>
      <w:proofErr w:type="gramStart"/>
      <w:r>
        <w:rPr>
          <w:sz w:val="22"/>
        </w:rPr>
        <w:t>类有效</w:t>
      </w:r>
      <w:proofErr w:type="gramEnd"/>
      <w:r>
        <w:rPr>
          <w:sz w:val="22"/>
        </w:rPr>
        <w:t>资料，投标人如未按要求提交的，该项评分为零分。</w:t>
      </w:r>
    </w:p>
    <w:p w:rsidR="0028388C" w:rsidRDefault="000C14C5">
      <w:pPr>
        <w:spacing w:line="360" w:lineRule="auto"/>
        <w:ind w:firstLineChars="200" w:firstLine="440"/>
        <w:rPr>
          <w:sz w:val="22"/>
        </w:rPr>
      </w:pPr>
      <w:r>
        <w:rPr>
          <w:sz w:val="22"/>
        </w:rPr>
        <w:t>（</w:t>
      </w:r>
      <w:r>
        <w:rPr>
          <w:sz w:val="22"/>
        </w:rPr>
        <w:t>2</w:t>
      </w:r>
      <w:r>
        <w:rPr>
          <w:sz w:val="22"/>
        </w:rPr>
        <w:t>）商务得分为评委</w:t>
      </w:r>
      <w:r>
        <w:rPr>
          <w:rFonts w:ascii="Times New Roman" w:hAnsi="Times New Roman"/>
          <w:sz w:val="22"/>
        </w:rPr>
        <w:t>评分</w:t>
      </w:r>
      <w:r>
        <w:rPr>
          <w:sz w:val="22"/>
        </w:rPr>
        <w:t>分值的算术平均值（四舍五入后，小数点后保留两位有效数）。</w:t>
      </w:r>
    </w:p>
    <w:p w:rsidR="0028388C" w:rsidRDefault="000C14C5">
      <w:pPr>
        <w:pStyle w:val="a4"/>
        <w:jc w:val="center"/>
        <w:rPr>
          <w:rFonts w:ascii="宋体" w:hAnsi="宋体" w:cs="宋体"/>
          <w:b/>
          <w:bCs/>
          <w:szCs w:val="21"/>
        </w:rPr>
      </w:pPr>
      <w:r>
        <w:rPr>
          <w:rFonts w:ascii="宋体" w:hAnsi="宋体" w:cs="宋体" w:hint="eastAsia"/>
          <w:b/>
          <w:bCs/>
          <w:szCs w:val="21"/>
        </w:rPr>
        <w:t>技术评审表（满分</w:t>
      </w:r>
      <w:r>
        <w:rPr>
          <w:rFonts w:ascii="宋体" w:hAnsi="宋体" w:cs="宋体" w:hint="eastAsia"/>
          <w:b/>
          <w:bCs/>
          <w:szCs w:val="21"/>
        </w:rPr>
        <w:t>50</w:t>
      </w:r>
      <w:r>
        <w:rPr>
          <w:rFonts w:ascii="宋体" w:hAnsi="宋体" w:cs="宋体" w:hint="eastAsia"/>
          <w:b/>
          <w:bCs/>
          <w:szCs w:val="21"/>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431"/>
        <w:gridCol w:w="7625"/>
        <w:gridCol w:w="837"/>
      </w:tblGrid>
      <w:tr w:rsidR="0028388C">
        <w:trPr>
          <w:cantSplit/>
          <w:trHeight w:val="605"/>
        </w:trPr>
        <w:tc>
          <w:tcPr>
            <w:tcW w:w="369" w:type="pct"/>
            <w:tcBorders>
              <w:tl2br w:val="nil"/>
              <w:tr2bl w:val="nil"/>
            </w:tcBorders>
            <w:vAlign w:val="center"/>
          </w:tcPr>
          <w:p w:rsidR="0028388C" w:rsidRDefault="000C14C5">
            <w:pPr>
              <w:widowControl/>
              <w:snapToGrid w:val="0"/>
              <w:spacing w:line="360" w:lineRule="auto"/>
              <w:jc w:val="center"/>
              <w:rPr>
                <w:rFonts w:ascii="宋体" w:hAnsi="宋体" w:cs="宋体"/>
                <w:b/>
                <w:bCs/>
                <w:szCs w:val="21"/>
              </w:rPr>
            </w:pPr>
            <w:r>
              <w:rPr>
                <w:rFonts w:ascii="宋体" w:hAnsi="宋体" w:cs="宋体" w:hint="eastAsia"/>
                <w:b/>
                <w:bCs/>
                <w:szCs w:val="21"/>
              </w:rPr>
              <w:t>序号</w:t>
            </w:r>
          </w:p>
        </w:tc>
        <w:tc>
          <w:tcPr>
            <w:tcW w:w="670" w:type="pct"/>
            <w:tcBorders>
              <w:tl2br w:val="nil"/>
              <w:tr2bl w:val="nil"/>
            </w:tcBorders>
            <w:vAlign w:val="center"/>
          </w:tcPr>
          <w:p w:rsidR="0028388C" w:rsidRDefault="000C14C5">
            <w:pPr>
              <w:snapToGrid w:val="0"/>
              <w:spacing w:line="360" w:lineRule="auto"/>
              <w:jc w:val="center"/>
              <w:rPr>
                <w:rFonts w:ascii="宋体" w:hAnsi="宋体" w:cs="宋体"/>
                <w:b/>
                <w:bCs/>
                <w:szCs w:val="21"/>
              </w:rPr>
            </w:pPr>
            <w:r>
              <w:rPr>
                <w:rFonts w:ascii="宋体" w:hAnsi="宋体" w:cs="宋体" w:hint="eastAsia"/>
                <w:b/>
                <w:bCs/>
                <w:szCs w:val="21"/>
              </w:rPr>
              <w:t>评审内容</w:t>
            </w:r>
          </w:p>
        </w:tc>
        <w:tc>
          <w:tcPr>
            <w:tcW w:w="3569" w:type="pct"/>
            <w:tcBorders>
              <w:tl2br w:val="nil"/>
              <w:tr2bl w:val="nil"/>
            </w:tcBorders>
            <w:vAlign w:val="center"/>
          </w:tcPr>
          <w:p w:rsidR="0028388C" w:rsidRDefault="000C14C5">
            <w:pPr>
              <w:snapToGrid w:val="0"/>
              <w:spacing w:line="360" w:lineRule="auto"/>
              <w:jc w:val="center"/>
              <w:rPr>
                <w:rFonts w:ascii="宋体" w:hAnsi="宋体" w:cs="宋体"/>
                <w:b/>
                <w:bCs/>
                <w:szCs w:val="21"/>
              </w:rPr>
            </w:pPr>
            <w:r>
              <w:rPr>
                <w:rFonts w:ascii="宋体" w:hAnsi="宋体" w:cs="宋体" w:hint="eastAsia"/>
                <w:b/>
                <w:bCs/>
                <w:szCs w:val="21"/>
              </w:rPr>
              <w:t>技术评分细则（</w:t>
            </w:r>
            <w:r>
              <w:rPr>
                <w:rFonts w:ascii="宋体" w:hAnsi="宋体" w:cs="宋体" w:hint="eastAsia"/>
                <w:b/>
                <w:bCs/>
                <w:szCs w:val="21"/>
              </w:rPr>
              <w:t>50</w:t>
            </w:r>
            <w:r>
              <w:rPr>
                <w:rFonts w:ascii="宋体" w:hAnsi="宋体" w:cs="宋体" w:hint="eastAsia"/>
                <w:b/>
                <w:bCs/>
                <w:szCs w:val="21"/>
              </w:rPr>
              <w:t>分）</w:t>
            </w:r>
          </w:p>
        </w:tc>
        <w:tc>
          <w:tcPr>
            <w:tcW w:w="392" w:type="pct"/>
            <w:tcBorders>
              <w:tl2br w:val="nil"/>
              <w:tr2bl w:val="nil"/>
            </w:tcBorders>
            <w:vAlign w:val="center"/>
          </w:tcPr>
          <w:p w:rsidR="0028388C" w:rsidRDefault="000C14C5">
            <w:pPr>
              <w:widowControl/>
              <w:snapToGrid w:val="0"/>
              <w:spacing w:line="360" w:lineRule="auto"/>
              <w:jc w:val="center"/>
              <w:rPr>
                <w:rFonts w:ascii="宋体" w:hAnsi="宋体" w:cs="宋体"/>
                <w:b/>
                <w:bCs/>
                <w:szCs w:val="21"/>
              </w:rPr>
            </w:pPr>
            <w:r>
              <w:rPr>
                <w:rFonts w:ascii="宋体" w:hAnsi="宋体" w:cs="宋体" w:hint="eastAsia"/>
                <w:b/>
                <w:bCs/>
                <w:szCs w:val="21"/>
              </w:rPr>
              <w:t>分值</w:t>
            </w:r>
          </w:p>
        </w:tc>
      </w:tr>
      <w:tr w:rsidR="0028388C">
        <w:trPr>
          <w:trHeight w:val="355"/>
        </w:trPr>
        <w:tc>
          <w:tcPr>
            <w:tcW w:w="369" w:type="pct"/>
            <w:tcBorders>
              <w:tl2br w:val="nil"/>
              <w:tr2bl w:val="nil"/>
            </w:tcBorders>
            <w:vAlign w:val="center"/>
          </w:tcPr>
          <w:p w:rsidR="0028388C" w:rsidRDefault="000C14C5">
            <w:pPr>
              <w:snapToGrid w:val="0"/>
              <w:spacing w:line="360" w:lineRule="auto"/>
              <w:jc w:val="center"/>
              <w:rPr>
                <w:rFonts w:ascii="宋体" w:hAnsi="宋体" w:cs="宋体"/>
                <w:szCs w:val="21"/>
              </w:rPr>
            </w:pPr>
            <w:r>
              <w:rPr>
                <w:rFonts w:ascii="宋体" w:hAnsi="宋体" w:cs="宋体" w:hint="eastAsia"/>
                <w:szCs w:val="21"/>
              </w:rPr>
              <w:t>1</w:t>
            </w:r>
          </w:p>
        </w:tc>
        <w:tc>
          <w:tcPr>
            <w:tcW w:w="670"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项目负责人要求</w:t>
            </w:r>
          </w:p>
        </w:tc>
        <w:tc>
          <w:tcPr>
            <w:tcW w:w="3569" w:type="pct"/>
            <w:tcBorders>
              <w:tl2br w:val="nil"/>
              <w:tr2bl w:val="nil"/>
            </w:tcBorders>
            <w:vAlign w:val="bottom"/>
          </w:tcPr>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sz w:val="21"/>
                <w:szCs w:val="21"/>
              </w:rPr>
              <w:t>）项目</w:t>
            </w:r>
            <w:r>
              <w:rPr>
                <w:rFonts w:ascii="宋体" w:hAnsi="宋体" w:cs="宋体" w:hint="eastAsia"/>
                <w:sz w:val="21"/>
                <w:szCs w:val="21"/>
              </w:rPr>
              <w:t>负责人</w:t>
            </w:r>
            <w:r>
              <w:rPr>
                <w:rFonts w:ascii="宋体" w:hAnsi="宋体" w:cs="宋体"/>
                <w:sz w:val="21"/>
                <w:szCs w:val="21"/>
              </w:rPr>
              <w:t>具有</w:t>
            </w:r>
            <w:r>
              <w:rPr>
                <w:rFonts w:ascii="宋体" w:hAnsi="宋体" w:cs="宋体" w:hint="eastAsia"/>
                <w:sz w:val="21"/>
                <w:szCs w:val="21"/>
              </w:rPr>
              <w:t>机电类相关专业的高级工程师</w:t>
            </w:r>
            <w:r>
              <w:rPr>
                <w:rFonts w:ascii="宋体" w:hAnsi="宋体" w:cs="宋体"/>
                <w:sz w:val="21"/>
                <w:szCs w:val="21"/>
              </w:rPr>
              <w:t>职称得</w:t>
            </w:r>
            <w:r>
              <w:rPr>
                <w:rFonts w:ascii="宋体" w:hAnsi="宋体" w:cs="宋体" w:hint="eastAsia"/>
                <w:sz w:val="21"/>
                <w:szCs w:val="21"/>
              </w:rPr>
              <w:t>3</w:t>
            </w:r>
            <w:r>
              <w:rPr>
                <w:rFonts w:ascii="宋体" w:hAnsi="宋体" w:cs="宋体"/>
                <w:sz w:val="21"/>
                <w:szCs w:val="21"/>
              </w:rPr>
              <w:t>分</w:t>
            </w:r>
            <w:r>
              <w:rPr>
                <w:rFonts w:ascii="宋体" w:hAnsi="宋体" w:cs="宋体"/>
                <w:sz w:val="21"/>
                <w:szCs w:val="21"/>
              </w:rPr>
              <w:t>,</w:t>
            </w:r>
            <w:r>
              <w:rPr>
                <w:rFonts w:ascii="宋体" w:hAnsi="宋体" w:cs="宋体" w:hint="eastAsia"/>
                <w:sz w:val="21"/>
                <w:szCs w:val="21"/>
              </w:rPr>
              <w:t>其它</w:t>
            </w:r>
            <w:r>
              <w:rPr>
                <w:rFonts w:ascii="宋体" w:hAnsi="宋体" w:cs="宋体"/>
                <w:sz w:val="21"/>
                <w:szCs w:val="21"/>
              </w:rPr>
              <w:t>不得分；</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sz w:val="21"/>
                <w:szCs w:val="21"/>
              </w:rPr>
              <w:t>）项目</w:t>
            </w:r>
            <w:r>
              <w:rPr>
                <w:rFonts w:ascii="宋体" w:hAnsi="宋体" w:cs="宋体" w:hint="eastAsia"/>
                <w:sz w:val="21"/>
                <w:szCs w:val="21"/>
              </w:rPr>
              <w:t>负责人所负责的电扶梯安装、改造、维保项目业绩评分：以下每个业绩合同只进行一次评分，所有业绩合同得分总和累计最高得</w:t>
            </w:r>
            <w:r>
              <w:rPr>
                <w:rFonts w:ascii="宋体" w:hAnsi="宋体" w:cs="宋体" w:hint="eastAsia"/>
                <w:sz w:val="21"/>
                <w:szCs w:val="21"/>
              </w:rPr>
              <w:t>3</w:t>
            </w:r>
            <w:r>
              <w:rPr>
                <w:rFonts w:ascii="宋体" w:hAnsi="宋体" w:cs="宋体"/>
                <w:sz w:val="21"/>
                <w:szCs w:val="21"/>
              </w:rPr>
              <w:t>分。</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100</w:t>
            </w:r>
            <w:r>
              <w:rPr>
                <w:rFonts w:ascii="宋体" w:hAnsi="宋体" w:cs="宋体" w:hint="eastAsia"/>
                <w:sz w:val="21"/>
                <w:szCs w:val="21"/>
              </w:rPr>
              <w:t>万元≤合同金额＜</w:t>
            </w:r>
            <w:r>
              <w:rPr>
                <w:rFonts w:ascii="宋体" w:hAnsi="宋体" w:cs="宋体" w:hint="eastAsia"/>
                <w:sz w:val="21"/>
                <w:szCs w:val="21"/>
              </w:rPr>
              <w:t>200</w:t>
            </w:r>
            <w:r>
              <w:rPr>
                <w:rFonts w:ascii="宋体" w:hAnsi="宋体" w:cs="宋体" w:hint="eastAsia"/>
                <w:sz w:val="21"/>
                <w:szCs w:val="21"/>
              </w:rPr>
              <w:t>万元，得</w:t>
            </w:r>
            <w:r>
              <w:rPr>
                <w:rFonts w:ascii="宋体" w:hAnsi="宋体" w:cs="宋体" w:hint="eastAsia"/>
                <w:sz w:val="21"/>
                <w:szCs w:val="21"/>
              </w:rPr>
              <w:t>0.5</w:t>
            </w:r>
            <w:r>
              <w:rPr>
                <w:rFonts w:ascii="宋体" w:hAnsi="宋体" w:cs="宋体" w:hint="eastAsia"/>
                <w:sz w:val="21"/>
                <w:szCs w:val="21"/>
              </w:rPr>
              <w:t>分；</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200</w:t>
            </w:r>
            <w:r>
              <w:rPr>
                <w:rFonts w:ascii="宋体" w:hAnsi="宋体" w:cs="宋体" w:hint="eastAsia"/>
                <w:sz w:val="21"/>
                <w:szCs w:val="21"/>
              </w:rPr>
              <w:t>万元≤合同金额，得</w:t>
            </w:r>
            <w:r>
              <w:rPr>
                <w:rFonts w:ascii="宋体" w:hAnsi="宋体" w:cs="宋体" w:hint="eastAsia"/>
                <w:sz w:val="21"/>
                <w:szCs w:val="21"/>
              </w:rPr>
              <w:t>1</w:t>
            </w:r>
            <w:r>
              <w:rPr>
                <w:rFonts w:ascii="宋体" w:hAnsi="宋体" w:cs="宋体" w:hint="eastAsia"/>
                <w:sz w:val="21"/>
                <w:szCs w:val="21"/>
              </w:rPr>
              <w:t>分；</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（以上需提供投标人为其缴纳的近六个月社保（不含投标当月）及资格证书或职称复印件、项目业绩证明等材料，并加盖投标人公章。）</w:t>
            </w:r>
          </w:p>
        </w:tc>
        <w:tc>
          <w:tcPr>
            <w:tcW w:w="392"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6</w:t>
            </w:r>
            <w:r>
              <w:rPr>
                <w:rFonts w:ascii="宋体" w:hAnsi="宋体" w:cs="宋体" w:hint="eastAsia"/>
                <w:szCs w:val="21"/>
              </w:rPr>
              <w:t>分</w:t>
            </w:r>
          </w:p>
        </w:tc>
      </w:tr>
      <w:tr w:rsidR="0028388C">
        <w:trPr>
          <w:trHeight w:val="90"/>
        </w:trPr>
        <w:tc>
          <w:tcPr>
            <w:tcW w:w="369" w:type="pct"/>
            <w:vMerge w:val="restart"/>
            <w:tcBorders>
              <w:tl2br w:val="nil"/>
              <w:tr2bl w:val="nil"/>
            </w:tcBorders>
            <w:vAlign w:val="center"/>
          </w:tcPr>
          <w:p w:rsidR="0028388C" w:rsidRDefault="000C14C5">
            <w:pPr>
              <w:snapToGrid w:val="0"/>
              <w:spacing w:line="360" w:lineRule="auto"/>
              <w:jc w:val="center"/>
              <w:rPr>
                <w:rFonts w:ascii="宋体" w:hAnsi="宋体" w:cs="宋体"/>
                <w:szCs w:val="21"/>
              </w:rPr>
            </w:pPr>
            <w:r>
              <w:rPr>
                <w:rFonts w:ascii="宋体" w:hAnsi="宋体" w:cs="宋体" w:hint="eastAsia"/>
                <w:szCs w:val="21"/>
              </w:rPr>
              <w:t>2</w:t>
            </w:r>
          </w:p>
        </w:tc>
        <w:tc>
          <w:tcPr>
            <w:tcW w:w="670" w:type="pct"/>
            <w:vMerge w:val="restart"/>
            <w:tcBorders>
              <w:tl2br w:val="nil"/>
              <w:tr2bl w:val="nil"/>
            </w:tcBorders>
            <w:vAlign w:val="center"/>
          </w:tcPr>
          <w:p w:rsidR="0028388C" w:rsidRDefault="000C14C5">
            <w:pPr>
              <w:spacing w:line="360" w:lineRule="auto"/>
              <w:jc w:val="center"/>
            </w:pPr>
            <w:r>
              <w:rPr>
                <w:rFonts w:hint="eastAsia"/>
              </w:rPr>
              <w:t>项目组人员要求</w:t>
            </w:r>
          </w:p>
        </w:tc>
        <w:tc>
          <w:tcPr>
            <w:tcW w:w="3569" w:type="pct"/>
            <w:tcBorders>
              <w:tl2br w:val="nil"/>
              <w:tr2bl w:val="nil"/>
            </w:tcBorders>
            <w:vAlign w:val="bottom"/>
          </w:tcPr>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（一）维保组长（</w:t>
            </w:r>
            <w:r>
              <w:rPr>
                <w:rFonts w:ascii="宋体" w:hAnsi="宋体" w:cs="宋体" w:hint="eastAsia"/>
                <w:sz w:val="21"/>
                <w:szCs w:val="21"/>
              </w:rPr>
              <w:t>2</w:t>
            </w:r>
            <w:r>
              <w:rPr>
                <w:rFonts w:ascii="宋体" w:hAnsi="宋体" w:cs="宋体" w:hint="eastAsia"/>
                <w:sz w:val="21"/>
                <w:szCs w:val="21"/>
              </w:rPr>
              <w:t>分）</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维保组长具有</w:t>
            </w:r>
            <w:r>
              <w:rPr>
                <w:rFonts w:ascii="宋体" w:hAnsi="宋体" w:cs="宋体" w:hint="eastAsia"/>
                <w:sz w:val="21"/>
                <w:szCs w:val="21"/>
              </w:rPr>
              <w:t>8</w:t>
            </w:r>
            <w:r>
              <w:rPr>
                <w:rFonts w:ascii="宋体" w:hAnsi="宋体" w:cs="宋体" w:hint="eastAsia"/>
                <w:sz w:val="21"/>
                <w:szCs w:val="21"/>
              </w:rPr>
              <w:t>年（含）以上工作经验，得</w:t>
            </w:r>
            <w:r>
              <w:rPr>
                <w:rFonts w:ascii="宋体" w:hAnsi="宋体" w:cs="宋体" w:hint="eastAsia"/>
                <w:sz w:val="21"/>
                <w:szCs w:val="21"/>
              </w:rPr>
              <w:t>2</w:t>
            </w:r>
            <w:r>
              <w:rPr>
                <w:rFonts w:ascii="宋体" w:hAnsi="宋体" w:cs="宋体" w:hint="eastAsia"/>
                <w:sz w:val="21"/>
                <w:szCs w:val="21"/>
              </w:rPr>
              <w:t>分；（提供至投标截止日满</w:t>
            </w:r>
            <w:r>
              <w:rPr>
                <w:rFonts w:ascii="宋体" w:hAnsi="宋体" w:cs="宋体" w:hint="eastAsia"/>
                <w:sz w:val="21"/>
                <w:szCs w:val="21"/>
              </w:rPr>
              <w:t>60</w:t>
            </w:r>
            <w:r>
              <w:rPr>
                <w:rFonts w:ascii="宋体" w:hAnsi="宋体" w:cs="宋体" w:hint="eastAsia"/>
                <w:sz w:val="21"/>
                <w:szCs w:val="21"/>
              </w:rPr>
              <w:t>个月或以上（不含开标当月）</w:t>
            </w:r>
            <w:r>
              <w:rPr>
                <w:rFonts w:ascii="Calibri" w:hAnsi="Calibri" w:hint="eastAsia"/>
                <w:kern w:val="2"/>
                <w:sz w:val="21"/>
                <w:szCs w:val="22"/>
              </w:rPr>
              <w:t>电扶梯相关行业单位的社保缴纳记录</w:t>
            </w:r>
            <w:r>
              <w:rPr>
                <w:rFonts w:ascii="宋体" w:hAnsi="宋体" w:cs="宋体" w:hint="eastAsia"/>
                <w:sz w:val="21"/>
                <w:szCs w:val="21"/>
              </w:rPr>
              <w:t>）</w:t>
            </w:r>
          </w:p>
        </w:tc>
        <w:tc>
          <w:tcPr>
            <w:tcW w:w="392"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2</w:t>
            </w:r>
            <w:r>
              <w:rPr>
                <w:rFonts w:ascii="宋体" w:hAnsi="宋体" w:cs="宋体" w:hint="eastAsia"/>
                <w:szCs w:val="21"/>
              </w:rPr>
              <w:t>分</w:t>
            </w:r>
          </w:p>
        </w:tc>
      </w:tr>
      <w:tr w:rsidR="0028388C">
        <w:trPr>
          <w:trHeight w:val="727"/>
        </w:trPr>
        <w:tc>
          <w:tcPr>
            <w:tcW w:w="369" w:type="pct"/>
            <w:vMerge/>
            <w:tcBorders>
              <w:tl2br w:val="nil"/>
              <w:tr2bl w:val="nil"/>
            </w:tcBorders>
            <w:vAlign w:val="center"/>
          </w:tcPr>
          <w:p w:rsidR="0028388C" w:rsidRDefault="0028388C">
            <w:pPr>
              <w:pStyle w:val="20"/>
              <w:spacing w:after="0"/>
              <w:ind w:firstLineChars="0" w:firstLine="0"/>
            </w:pPr>
          </w:p>
        </w:tc>
        <w:tc>
          <w:tcPr>
            <w:tcW w:w="670" w:type="pct"/>
            <w:vMerge/>
            <w:tcBorders>
              <w:tl2br w:val="nil"/>
              <w:tr2bl w:val="nil"/>
            </w:tcBorders>
            <w:vAlign w:val="center"/>
          </w:tcPr>
          <w:p w:rsidR="0028388C" w:rsidRDefault="0028388C">
            <w:pPr>
              <w:pStyle w:val="20"/>
              <w:spacing w:after="0"/>
              <w:ind w:firstLineChars="0" w:firstLine="0"/>
            </w:pPr>
          </w:p>
        </w:tc>
        <w:tc>
          <w:tcPr>
            <w:tcW w:w="3569" w:type="pct"/>
            <w:tcBorders>
              <w:tl2br w:val="nil"/>
              <w:tr2bl w:val="nil"/>
            </w:tcBorders>
            <w:vAlign w:val="bottom"/>
          </w:tcPr>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（二）维保人员（</w:t>
            </w:r>
            <w:r>
              <w:rPr>
                <w:rFonts w:ascii="宋体" w:hAnsi="宋体" w:cs="宋体" w:hint="eastAsia"/>
                <w:sz w:val="21"/>
                <w:szCs w:val="21"/>
              </w:rPr>
              <w:t>8</w:t>
            </w:r>
            <w:r>
              <w:rPr>
                <w:rFonts w:ascii="宋体" w:hAnsi="宋体" w:cs="宋体" w:hint="eastAsia"/>
                <w:sz w:val="21"/>
                <w:szCs w:val="21"/>
              </w:rPr>
              <w:t>分）</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w:t>
            </w:r>
            <w:r>
              <w:rPr>
                <w:rFonts w:ascii="宋体" w:hAnsi="宋体" w:cs="宋体"/>
                <w:sz w:val="21"/>
                <w:szCs w:val="21"/>
              </w:rPr>
              <w:t>向业主提供</w:t>
            </w:r>
            <w:r>
              <w:rPr>
                <w:rFonts w:ascii="宋体" w:hAnsi="宋体" w:cs="宋体" w:hint="eastAsia"/>
                <w:sz w:val="21"/>
                <w:szCs w:val="21"/>
              </w:rPr>
              <w:t>2</w:t>
            </w:r>
            <w:r>
              <w:rPr>
                <w:rFonts w:ascii="宋体" w:hAnsi="宋体" w:cs="宋体"/>
                <w:sz w:val="21"/>
                <w:szCs w:val="21"/>
              </w:rPr>
              <w:t>人（含）以上的维保人员，得</w:t>
            </w:r>
            <w:r>
              <w:rPr>
                <w:rFonts w:ascii="宋体" w:hAnsi="宋体" w:cs="宋体" w:hint="eastAsia"/>
                <w:sz w:val="21"/>
                <w:szCs w:val="21"/>
              </w:rPr>
              <w:t>3</w:t>
            </w:r>
            <w:r>
              <w:rPr>
                <w:rFonts w:ascii="宋体" w:hAnsi="宋体" w:cs="宋体"/>
                <w:sz w:val="21"/>
                <w:szCs w:val="21"/>
              </w:rPr>
              <w:t>分；（提供承诺函，列入合同正文及考核条款）</w:t>
            </w:r>
          </w:p>
          <w:p w:rsidR="0028388C" w:rsidRDefault="000C14C5">
            <w:pPr>
              <w:pStyle w:val="20"/>
              <w:spacing w:after="0"/>
              <w:ind w:firstLineChars="0" w:firstLine="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）维保人员具有</w:t>
            </w:r>
            <w:r>
              <w:rPr>
                <w:rFonts w:ascii="宋体" w:hAnsi="宋体" w:cs="宋体" w:hint="eastAsia"/>
                <w:sz w:val="21"/>
                <w:szCs w:val="21"/>
              </w:rPr>
              <w:t>2</w:t>
            </w:r>
            <w:r>
              <w:rPr>
                <w:rFonts w:ascii="宋体" w:hAnsi="宋体" w:cs="宋体" w:hint="eastAsia"/>
                <w:sz w:val="21"/>
                <w:szCs w:val="21"/>
              </w:rPr>
              <w:t>年（含）以上工作经验的人员占比达</w:t>
            </w:r>
            <w:r>
              <w:rPr>
                <w:rFonts w:ascii="宋体" w:hAnsi="宋体" w:cs="宋体" w:hint="eastAsia"/>
                <w:sz w:val="21"/>
                <w:szCs w:val="21"/>
              </w:rPr>
              <w:t>80%</w:t>
            </w:r>
            <w:r>
              <w:rPr>
                <w:rFonts w:ascii="宋体" w:hAnsi="宋体" w:cs="宋体" w:hint="eastAsia"/>
                <w:sz w:val="21"/>
                <w:szCs w:val="21"/>
              </w:rPr>
              <w:t>（含）以上，得</w:t>
            </w:r>
            <w:r>
              <w:rPr>
                <w:rFonts w:ascii="宋体" w:hAnsi="宋体" w:cs="宋体" w:hint="eastAsia"/>
                <w:sz w:val="21"/>
                <w:szCs w:val="21"/>
              </w:rPr>
              <w:t>3</w:t>
            </w:r>
            <w:r>
              <w:rPr>
                <w:rFonts w:ascii="宋体" w:hAnsi="宋体" w:cs="宋体" w:hint="eastAsia"/>
                <w:sz w:val="21"/>
                <w:szCs w:val="21"/>
              </w:rPr>
              <w:t>分；（提供至投标截止日满</w:t>
            </w:r>
            <w:r>
              <w:rPr>
                <w:rFonts w:ascii="宋体" w:hAnsi="宋体" w:cs="宋体" w:hint="eastAsia"/>
                <w:sz w:val="21"/>
                <w:szCs w:val="21"/>
              </w:rPr>
              <w:t>24</w:t>
            </w:r>
            <w:r>
              <w:rPr>
                <w:rFonts w:ascii="宋体" w:hAnsi="宋体" w:cs="宋体" w:hint="eastAsia"/>
                <w:sz w:val="21"/>
                <w:szCs w:val="21"/>
              </w:rPr>
              <w:t>个月（不含开标当月）电扶梯相关行业单位的社保缴纳记录）</w:t>
            </w:r>
          </w:p>
          <w:p w:rsidR="0028388C" w:rsidRDefault="000C14C5">
            <w:pPr>
              <w:pStyle w:val="20"/>
              <w:spacing w:after="0"/>
              <w:ind w:firstLineChars="0" w:firstLine="0"/>
              <w:rPr>
                <w:rFonts w:ascii="Calibri" w:hAnsi="Calibri"/>
                <w:kern w:val="2"/>
                <w:sz w:val="21"/>
                <w:szCs w:val="22"/>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w:t>
            </w:r>
            <w:r>
              <w:rPr>
                <w:rFonts w:ascii="Calibri" w:hAnsi="Calibri" w:hint="eastAsia"/>
                <w:kern w:val="2"/>
                <w:sz w:val="21"/>
                <w:szCs w:val="22"/>
              </w:rPr>
              <w:t>制定本项目组人员配置方案，方案从人员架构、成员数量、工作经验等方面进行阐述。投标人中配置方案详细周密，人员搭配合理的，得</w:t>
            </w:r>
            <w:r>
              <w:rPr>
                <w:rFonts w:ascii="Calibri" w:hAnsi="Calibri" w:hint="eastAsia"/>
                <w:kern w:val="2"/>
                <w:sz w:val="21"/>
                <w:szCs w:val="22"/>
              </w:rPr>
              <w:t>2</w:t>
            </w:r>
            <w:r>
              <w:rPr>
                <w:rFonts w:ascii="Calibri" w:hAnsi="Calibri" w:hint="eastAsia"/>
                <w:kern w:val="2"/>
                <w:sz w:val="21"/>
                <w:szCs w:val="22"/>
              </w:rPr>
              <w:t>分；投标人中配置方案简略，能满足项目需求的，</w:t>
            </w:r>
          </w:p>
          <w:p w:rsidR="0028388C" w:rsidRDefault="000C14C5">
            <w:pPr>
              <w:pStyle w:val="20"/>
              <w:spacing w:after="0"/>
              <w:ind w:firstLineChars="0" w:firstLine="0"/>
              <w:rPr>
                <w:rFonts w:ascii="Calibri" w:hAnsi="Calibri"/>
                <w:kern w:val="2"/>
                <w:sz w:val="21"/>
                <w:szCs w:val="22"/>
              </w:rPr>
            </w:pPr>
            <w:r>
              <w:rPr>
                <w:rFonts w:ascii="Calibri" w:hAnsi="Calibri" w:hint="eastAsia"/>
                <w:kern w:val="2"/>
                <w:sz w:val="21"/>
                <w:szCs w:val="22"/>
              </w:rPr>
              <w:t>得</w:t>
            </w:r>
            <w:r>
              <w:rPr>
                <w:rFonts w:ascii="Calibri" w:hAnsi="Calibri" w:hint="eastAsia"/>
                <w:kern w:val="2"/>
                <w:sz w:val="21"/>
                <w:szCs w:val="22"/>
              </w:rPr>
              <w:t>1</w:t>
            </w:r>
            <w:r>
              <w:rPr>
                <w:rFonts w:ascii="Calibri" w:hAnsi="Calibri" w:hint="eastAsia"/>
                <w:kern w:val="2"/>
                <w:sz w:val="21"/>
                <w:szCs w:val="22"/>
              </w:rPr>
              <w:t>分，其它不得分。</w:t>
            </w:r>
          </w:p>
        </w:tc>
        <w:tc>
          <w:tcPr>
            <w:tcW w:w="392" w:type="pct"/>
            <w:tcBorders>
              <w:tl2br w:val="nil"/>
              <w:tr2bl w:val="nil"/>
            </w:tcBorders>
            <w:vAlign w:val="center"/>
          </w:tcPr>
          <w:p w:rsidR="0028388C" w:rsidRDefault="000C14C5">
            <w:pPr>
              <w:pStyle w:val="20"/>
              <w:spacing w:after="0"/>
              <w:ind w:firstLineChars="0" w:firstLine="0"/>
              <w:jc w:val="center"/>
              <w:rPr>
                <w:rFonts w:ascii="宋体" w:hAnsi="宋体" w:cs="宋体"/>
                <w:sz w:val="22"/>
                <w:szCs w:val="22"/>
              </w:rPr>
            </w:pPr>
            <w:r>
              <w:rPr>
                <w:rFonts w:ascii="宋体" w:hAnsi="宋体" w:cs="宋体" w:hint="eastAsia"/>
                <w:sz w:val="22"/>
                <w:szCs w:val="22"/>
              </w:rPr>
              <w:t>8</w:t>
            </w:r>
            <w:r>
              <w:rPr>
                <w:rFonts w:ascii="宋体" w:hAnsi="宋体" w:cs="宋体" w:hint="eastAsia"/>
                <w:sz w:val="22"/>
                <w:szCs w:val="22"/>
              </w:rPr>
              <w:t>分</w:t>
            </w:r>
          </w:p>
        </w:tc>
      </w:tr>
      <w:tr w:rsidR="0028388C">
        <w:trPr>
          <w:trHeight w:val="622"/>
        </w:trPr>
        <w:tc>
          <w:tcPr>
            <w:tcW w:w="369" w:type="pct"/>
            <w:vMerge w:val="restart"/>
            <w:tcBorders>
              <w:tl2br w:val="nil"/>
              <w:tr2bl w:val="nil"/>
            </w:tcBorders>
            <w:vAlign w:val="center"/>
          </w:tcPr>
          <w:p w:rsidR="0028388C" w:rsidRDefault="000C14C5">
            <w:pPr>
              <w:snapToGrid w:val="0"/>
              <w:spacing w:line="360" w:lineRule="auto"/>
              <w:jc w:val="center"/>
              <w:rPr>
                <w:rFonts w:ascii="宋体" w:hAnsi="宋体" w:cs="宋体"/>
                <w:szCs w:val="21"/>
              </w:rPr>
            </w:pPr>
            <w:r>
              <w:rPr>
                <w:rFonts w:ascii="宋体" w:hAnsi="宋体" w:cs="宋体" w:hint="eastAsia"/>
                <w:szCs w:val="21"/>
              </w:rPr>
              <w:t>3</w:t>
            </w:r>
          </w:p>
        </w:tc>
        <w:tc>
          <w:tcPr>
            <w:tcW w:w="670" w:type="pct"/>
            <w:vMerge w:val="restar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项目管理要求</w:t>
            </w:r>
          </w:p>
        </w:tc>
        <w:tc>
          <w:tcPr>
            <w:tcW w:w="3569" w:type="pct"/>
            <w:tcBorders>
              <w:tl2br w:val="nil"/>
              <w:tr2bl w:val="nil"/>
            </w:tcBorders>
            <w:vAlign w:val="center"/>
          </w:tcPr>
          <w:p w:rsidR="0028388C" w:rsidRDefault="000C14C5">
            <w:pPr>
              <w:widowControl/>
              <w:spacing w:line="360" w:lineRule="auto"/>
              <w:jc w:val="left"/>
            </w:pPr>
            <w:r>
              <w:rPr>
                <w:rFonts w:hint="eastAsia"/>
              </w:rPr>
              <w:t>（一）人员稳定性（</w:t>
            </w:r>
            <w:r>
              <w:rPr>
                <w:rFonts w:hint="eastAsia"/>
              </w:rPr>
              <w:t>2</w:t>
            </w:r>
            <w:r>
              <w:rPr>
                <w:rFonts w:hint="eastAsia"/>
              </w:rPr>
              <w:t>分）</w:t>
            </w:r>
          </w:p>
          <w:p w:rsidR="0028388C" w:rsidRDefault="000C14C5">
            <w:pPr>
              <w:widowControl/>
              <w:spacing w:line="360" w:lineRule="auto"/>
              <w:jc w:val="left"/>
            </w:pPr>
            <w:r>
              <w:rPr>
                <w:rFonts w:hint="eastAsia"/>
              </w:rPr>
              <w:t>（</w:t>
            </w:r>
            <w:r>
              <w:rPr>
                <w:rFonts w:hint="eastAsia"/>
              </w:rPr>
              <w:t>1</w:t>
            </w:r>
            <w:r>
              <w:rPr>
                <w:rFonts w:hint="eastAsia"/>
              </w:rPr>
              <w:t>）针对项目维保人员的稳定性，提供详细、可行的组织和管理措施，得</w:t>
            </w:r>
            <w:r>
              <w:rPr>
                <w:rFonts w:hint="eastAsia"/>
              </w:rPr>
              <w:t>1</w:t>
            </w:r>
            <w:r>
              <w:rPr>
                <w:rFonts w:hint="eastAsia"/>
              </w:rPr>
              <w:t>分，没有不得分；</w:t>
            </w:r>
          </w:p>
          <w:p w:rsidR="0028388C" w:rsidRDefault="000C14C5">
            <w:pPr>
              <w:widowControl/>
              <w:spacing w:line="360" w:lineRule="auto"/>
              <w:jc w:val="left"/>
            </w:pPr>
            <w:r>
              <w:rPr>
                <w:rFonts w:hint="eastAsia"/>
              </w:rPr>
              <w:t>（</w:t>
            </w:r>
            <w:r>
              <w:rPr>
                <w:rFonts w:hint="eastAsia"/>
              </w:rPr>
              <w:t>2</w:t>
            </w:r>
            <w:r>
              <w:rPr>
                <w:rFonts w:hint="eastAsia"/>
              </w:rPr>
              <w:t>）人员流失率要求（业主要求更换的除外），向业主承诺每半</w:t>
            </w:r>
            <w:proofErr w:type="gramStart"/>
            <w:r>
              <w:rPr>
                <w:rFonts w:hint="eastAsia"/>
              </w:rPr>
              <w:t>年人员</w:t>
            </w:r>
            <w:proofErr w:type="gramEnd"/>
            <w:r>
              <w:rPr>
                <w:rFonts w:hint="eastAsia"/>
              </w:rPr>
              <w:t>变化不</w:t>
            </w:r>
            <w:r>
              <w:rPr>
                <w:rFonts w:hint="eastAsia"/>
              </w:rPr>
              <w:lastRenderedPageBreak/>
              <w:t>超过</w:t>
            </w:r>
            <w:r>
              <w:rPr>
                <w:rFonts w:hint="eastAsia"/>
              </w:rPr>
              <w:t>30%</w:t>
            </w:r>
            <w:r>
              <w:rPr>
                <w:rFonts w:hint="eastAsia"/>
              </w:rPr>
              <w:t>，得</w:t>
            </w:r>
            <w:r>
              <w:rPr>
                <w:rFonts w:hint="eastAsia"/>
              </w:rPr>
              <w:t>1</w:t>
            </w:r>
            <w:r>
              <w:rPr>
                <w:rFonts w:hint="eastAsia"/>
              </w:rPr>
              <w:t>分，没有不得分。</w:t>
            </w:r>
            <w:r>
              <w:rPr>
                <w:rFonts w:hint="eastAsia"/>
              </w:rPr>
              <w:t>(</w:t>
            </w:r>
            <w:r>
              <w:rPr>
                <w:rFonts w:hint="eastAsia"/>
              </w:rPr>
              <w:t>要求提供承诺函，并纳入合同乙方责任条款和考核条款</w:t>
            </w:r>
            <w:r>
              <w:rPr>
                <w:rFonts w:hint="eastAsia"/>
              </w:rPr>
              <w:t>)</w:t>
            </w:r>
          </w:p>
        </w:tc>
        <w:tc>
          <w:tcPr>
            <w:tcW w:w="392"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lastRenderedPageBreak/>
              <w:t>2</w:t>
            </w:r>
            <w:r>
              <w:rPr>
                <w:rFonts w:ascii="宋体" w:hAnsi="宋体" w:cs="宋体" w:hint="eastAsia"/>
                <w:szCs w:val="21"/>
              </w:rPr>
              <w:t>分</w:t>
            </w:r>
          </w:p>
        </w:tc>
      </w:tr>
      <w:tr w:rsidR="0028388C">
        <w:trPr>
          <w:trHeight w:val="622"/>
        </w:trPr>
        <w:tc>
          <w:tcPr>
            <w:tcW w:w="369" w:type="pct"/>
            <w:vMerge/>
            <w:tcBorders>
              <w:tl2br w:val="nil"/>
              <w:tr2bl w:val="nil"/>
            </w:tcBorders>
            <w:vAlign w:val="center"/>
          </w:tcPr>
          <w:p w:rsidR="0028388C" w:rsidRDefault="0028388C">
            <w:pPr>
              <w:pStyle w:val="af1"/>
              <w:spacing w:line="360" w:lineRule="auto"/>
            </w:pPr>
          </w:p>
        </w:tc>
        <w:tc>
          <w:tcPr>
            <w:tcW w:w="670" w:type="pct"/>
            <w:vMerge/>
            <w:tcBorders>
              <w:tl2br w:val="nil"/>
              <w:tr2bl w:val="nil"/>
            </w:tcBorders>
            <w:vAlign w:val="center"/>
          </w:tcPr>
          <w:p w:rsidR="0028388C" w:rsidRDefault="0028388C">
            <w:pPr>
              <w:pStyle w:val="af1"/>
              <w:spacing w:line="360" w:lineRule="auto"/>
            </w:pPr>
          </w:p>
        </w:tc>
        <w:tc>
          <w:tcPr>
            <w:tcW w:w="3569" w:type="pct"/>
            <w:tcBorders>
              <w:tl2br w:val="nil"/>
              <w:tr2bl w:val="nil"/>
            </w:tcBorders>
            <w:vAlign w:val="center"/>
          </w:tcPr>
          <w:p w:rsidR="0028388C" w:rsidRDefault="000C14C5">
            <w:pPr>
              <w:widowControl/>
              <w:spacing w:line="360" w:lineRule="auto"/>
              <w:jc w:val="left"/>
            </w:pPr>
            <w:r>
              <w:rPr>
                <w:rFonts w:hint="eastAsia"/>
              </w:rPr>
              <w:t>（二）培训管理（</w:t>
            </w:r>
            <w:r>
              <w:rPr>
                <w:rFonts w:hint="eastAsia"/>
              </w:rPr>
              <w:t>2</w:t>
            </w:r>
            <w:r>
              <w:rPr>
                <w:rFonts w:hint="eastAsia"/>
              </w:rPr>
              <w:t>分）</w:t>
            </w:r>
          </w:p>
          <w:p w:rsidR="0028388C" w:rsidRDefault="000C14C5">
            <w:pPr>
              <w:spacing w:line="360" w:lineRule="auto"/>
              <w:rPr>
                <w:szCs w:val="21"/>
              </w:rPr>
            </w:pPr>
            <w:r>
              <w:rPr>
                <w:rFonts w:hint="eastAsia"/>
              </w:rPr>
              <w:t>提供对本项目维保人员的安全教育和技能培训记录各得</w:t>
            </w:r>
            <w:r>
              <w:rPr>
                <w:rFonts w:hint="eastAsia"/>
              </w:rPr>
              <w:t>1</w:t>
            </w:r>
            <w:r>
              <w:rPr>
                <w:rFonts w:hint="eastAsia"/>
              </w:rPr>
              <w:t>分，没有不得分。</w:t>
            </w:r>
          </w:p>
        </w:tc>
        <w:tc>
          <w:tcPr>
            <w:tcW w:w="392" w:type="pct"/>
            <w:tcBorders>
              <w:tl2br w:val="nil"/>
              <w:tr2bl w:val="nil"/>
            </w:tcBorders>
            <w:vAlign w:val="center"/>
          </w:tcPr>
          <w:p w:rsidR="0028388C" w:rsidRDefault="000C14C5">
            <w:pPr>
              <w:pStyle w:val="af1"/>
              <w:spacing w:line="360" w:lineRule="auto"/>
              <w:ind w:firstLineChars="0" w:firstLine="0"/>
              <w:jc w:val="center"/>
              <w:rPr>
                <w:szCs w:val="21"/>
              </w:rPr>
            </w:pPr>
            <w:r>
              <w:rPr>
                <w:rFonts w:hint="eastAsia"/>
                <w:szCs w:val="21"/>
              </w:rPr>
              <w:t>2</w:t>
            </w:r>
            <w:r>
              <w:rPr>
                <w:rFonts w:hint="eastAsia"/>
                <w:szCs w:val="21"/>
              </w:rPr>
              <w:t>分</w:t>
            </w:r>
          </w:p>
        </w:tc>
      </w:tr>
      <w:tr w:rsidR="0028388C">
        <w:trPr>
          <w:trHeight w:val="622"/>
        </w:trPr>
        <w:tc>
          <w:tcPr>
            <w:tcW w:w="369" w:type="pct"/>
            <w:vMerge/>
            <w:tcBorders>
              <w:tl2br w:val="nil"/>
              <w:tr2bl w:val="nil"/>
            </w:tcBorders>
            <w:vAlign w:val="center"/>
          </w:tcPr>
          <w:p w:rsidR="0028388C" w:rsidRDefault="0028388C">
            <w:pPr>
              <w:pStyle w:val="af1"/>
              <w:spacing w:line="360" w:lineRule="auto"/>
              <w:rPr>
                <w:szCs w:val="21"/>
              </w:rPr>
            </w:pPr>
          </w:p>
        </w:tc>
        <w:tc>
          <w:tcPr>
            <w:tcW w:w="670" w:type="pct"/>
            <w:vMerge/>
            <w:tcBorders>
              <w:tl2br w:val="nil"/>
              <w:tr2bl w:val="nil"/>
            </w:tcBorders>
            <w:vAlign w:val="center"/>
          </w:tcPr>
          <w:p w:rsidR="0028388C" w:rsidRDefault="0028388C">
            <w:pPr>
              <w:pStyle w:val="af1"/>
              <w:spacing w:line="360" w:lineRule="auto"/>
              <w:rPr>
                <w:szCs w:val="21"/>
              </w:rPr>
            </w:pPr>
          </w:p>
        </w:tc>
        <w:tc>
          <w:tcPr>
            <w:tcW w:w="3569" w:type="pct"/>
            <w:tcBorders>
              <w:tl2br w:val="nil"/>
              <w:tr2bl w:val="nil"/>
            </w:tcBorders>
            <w:vAlign w:val="center"/>
          </w:tcPr>
          <w:p w:rsidR="0028388C" w:rsidRDefault="000C14C5">
            <w:pPr>
              <w:widowControl/>
              <w:jc w:val="left"/>
            </w:pPr>
            <w:r>
              <w:rPr>
                <w:rFonts w:hint="eastAsia"/>
              </w:rPr>
              <w:t>（三）安全管理（</w:t>
            </w:r>
            <w:r>
              <w:rPr>
                <w:rFonts w:hint="eastAsia"/>
              </w:rPr>
              <w:t>2</w:t>
            </w:r>
            <w:r>
              <w:rPr>
                <w:rFonts w:hint="eastAsia"/>
              </w:rPr>
              <w:t>分）</w:t>
            </w:r>
          </w:p>
          <w:p w:rsidR="0028388C" w:rsidRDefault="000C14C5">
            <w:pPr>
              <w:spacing w:line="360" w:lineRule="auto"/>
              <w:rPr>
                <w:szCs w:val="21"/>
              </w:rPr>
            </w:pPr>
            <w:r>
              <w:rPr>
                <w:rFonts w:hint="eastAsia"/>
              </w:rPr>
              <w:t>（</w:t>
            </w:r>
            <w:r>
              <w:rPr>
                <w:rFonts w:hint="eastAsia"/>
              </w:rPr>
              <w:t>1</w:t>
            </w:r>
            <w:r>
              <w:rPr>
                <w:rFonts w:hint="eastAsia"/>
              </w:rPr>
              <w:t>）有建立健全的安全文明管理体系，详细分析施工过程中的各种安全隐患，能有效的确保安全文明施工，措施描述完善有针对性，得</w:t>
            </w:r>
            <w:r>
              <w:rPr>
                <w:rFonts w:hint="eastAsia"/>
              </w:rPr>
              <w:t>2</w:t>
            </w:r>
            <w:r>
              <w:rPr>
                <w:rFonts w:hint="eastAsia"/>
              </w:rPr>
              <w:t>分，没有不得分。</w:t>
            </w:r>
          </w:p>
        </w:tc>
        <w:tc>
          <w:tcPr>
            <w:tcW w:w="392" w:type="pct"/>
            <w:tcBorders>
              <w:tl2br w:val="nil"/>
              <w:tr2bl w:val="nil"/>
            </w:tcBorders>
            <w:vAlign w:val="center"/>
          </w:tcPr>
          <w:p w:rsidR="0028388C" w:rsidRDefault="000C14C5">
            <w:pPr>
              <w:pStyle w:val="af1"/>
              <w:spacing w:line="360" w:lineRule="auto"/>
              <w:ind w:firstLineChars="0" w:firstLine="0"/>
              <w:jc w:val="center"/>
              <w:rPr>
                <w:szCs w:val="21"/>
              </w:rPr>
            </w:pPr>
            <w:r>
              <w:rPr>
                <w:rFonts w:hint="eastAsia"/>
                <w:szCs w:val="21"/>
              </w:rPr>
              <w:t>2</w:t>
            </w:r>
            <w:r>
              <w:rPr>
                <w:rFonts w:hint="eastAsia"/>
                <w:szCs w:val="21"/>
              </w:rPr>
              <w:t>分</w:t>
            </w:r>
          </w:p>
        </w:tc>
      </w:tr>
      <w:tr w:rsidR="0028388C">
        <w:trPr>
          <w:trHeight w:val="622"/>
        </w:trPr>
        <w:tc>
          <w:tcPr>
            <w:tcW w:w="369" w:type="pct"/>
            <w:vMerge/>
            <w:tcBorders>
              <w:tl2br w:val="nil"/>
              <w:tr2bl w:val="nil"/>
            </w:tcBorders>
            <w:vAlign w:val="center"/>
          </w:tcPr>
          <w:p w:rsidR="0028388C" w:rsidRDefault="0028388C">
            <w:pPr>
              <w:pStyle w:val="af1"/>
              <w:spacing w:line="360" w:lineRule="auto"/>
              <w:rPr>
                <w:szCs w:val="21"/>
              </w:rPr>
            </w:pPr>
          </w:p>
        </w:tc>
        <w:tc>
          <w:tcPr>
            <w:tcW w:w="670" w:type="pct"/>
            <w:vMerge/>
            <w:tcBorders>
              <w:tl2br w:val="nil"/>
              <w:tr2bl w:val="nil"/>
            </w:tcBorders>
            <w:vAlign w:val="center"/>
          </w:tcPr>
          <w:p w:rsidR="0028388C" w:rsidRDefault="0028388C">
            <w:pPr>
              <w:pStyle w:val="af1"/>
              <w:spacing w:line="360" w:lineRule="auto"/>
              <w:rPr>
                <w:szCs w:val="21"/>
              </w:rPr>
            </w:pPr>
          </w:p>
        </w:tc>
        <w:tc>
          <w:tcPr>
            <w:tcW w:w="3569" w:type="pct"/>
            <w:tcBorders>
              <w:tl2br w:val="nil"/>
              <w:tr2bl w:val="nil"/>
            </w:tcBorders>
            <w:vAlign w:val="center"/>
          </w:tcPr>
          <w:p w:rsidR="0028388C" w:rsidRDefault="000C14C5">
            <w:pPr>
              <w:widowControl/>
              <w:spacing w:line="360" w:lineRule="auto"/>
              <w:jc w:val="left"/>
            </w:pPr>
            <w:r>
              <w:rPr>
                <w:rFonts w:hint="eastAsia"/>
              </w:rPr>
              <w:t>（四）备件供应（</w:t>
            </w:r>
            <w:r>
              <w:rPr>
                <w:rFonts w:hint="eastAsia"/>
              </w:rPr>
              <w:t>2</w:t>
            </w:r>
            <w:r>
              <w:rPr>
                <w:rFonts w:hint="eastAsia"/>
              </w:rPr>
              <w:t>分）</w:t>
            </w:r>
          </w:p>
          <w:p w:rsidR="0028388C" w:rsidRDefault="000C14C5">
            <w:pPr>
              <w:pStyle w:val="af3"/>
              <w:rPr>
                <w:rFonts w:ascii="Calibri" w:hAnsi="Calibri"/>
                <w:spacing w:val="0"/>
                <w:kern w:val="2"/>
                <w:sz w:val="21"/>
                <w:szCs w:val="22"/>
              </w:rPr>
            </w:pPr>
            <w:r>
              <w:rPr>
                <w:rFonts w:ascii="Calibri" w:hAnsi="Calibri" w:hint="eastAsia"/>
                <w:spacing w:val="0"/>
                <w:kern w:val="2"/>
                <w:sz w:val="21"/>
                <w:szCs w:val="22"/>
              </w:rPr>
              <w:t>具备用户需求书要求品牌电梯主机和控制主板的采购能力，得</w:t>
            </w:r>
            <w:r>
              <w:rPr>
                <w:rFonts w:ascii="Calibri" w:hAnsi="Calibri" w:hint="eastAsia"/>
                <w:spacing w:val="0"/>
                <w:kern w:val="2"/>
                <w:sz w:val="21"/>
                <w:szCs w:val="22"/>
              </w:rPr>
              <w:t>2</w:t>
            </w:r>
            <w:r>
              <w:rPr>
                <w:rFonts w:ascii="Calibri" w:hAnsi="Calibri" w:hint="eastAsia"/>
                <w:spacing w:val="0"/>
                <w:kern w:val="2"/>
                <w:sz w:val="21"/>
                <w:szCs w:val="22"/>
              </w:rPr>
              <w:t>分（提供相应采购合同证明及发票的复印件并加盖投标人公章）。</w:t>
            </w:r>
          </w:p>
          <w:p w:rsidR="0028388C" w:rsidRDefault="000C14C5">
            <w:pPr>
              <w:pStyle w:val="af1"/>
              <w:spacing w:line="360" w:lineRule="auto"/>
              <w:ind w:firstLineChars="0" w:firstLine="0"/>
              <w:rPr>
                <w:szCs w:val="21"/>
              </w:rPr>
            </w:pPr>
            <w:r>
              <w:rPr>
                <w:rFonts w:hint="eastAsia"/>
              </w:rPr>
              <w:t>注：若投标人为该品牌驱动主机和控制主板的制造商，可供应该备件的，视同为具有采购能力（提供说明文件并加盖投标人公章）。</w:t>
            </w:r>
          </w:p>
        </w:tc>
        <w:tc>
          <w:tcPr>
            <w:tcW w:w="392" w:type="pct"/>
            <w:tcBorders>
              <w:tl2br w:val="nil"/>
              <w:tr2bl w:val="nil"/>
            </w:tcBorders>
            <w:vAlign w:val="center"/>
          </w:tcPr>
          <w:p w:rsidR="0028388C" w:rsidRDefault="000C14C5">
            <w:pPr>
              <w:pStyle w:val="af1"/>
              <w:spacing w:line="360" w:lineRule="auto"/>
              <w:ind w:firstLineChars="0" w:firstLine="0"/>
              <w:jc w:val="center"/>
              <w:rPr>
                <w:szCs w:val="21"/>
              </w:rPr>
            </w:pPr>
            <w:r>
              <w:rPr>
                <w:rFonts w:hint="eastAsia"/>
                <w:szCs w:val="21"/>
              </w:rPr>
              <w:t>2</w:t>
            </w:r>
            <w:r>
              <w:rPr>
                <w:rFonts w:hint="eastAsia"/>
                <w:szCs w:val="21"/>
              </w:rPr>
              <w:t>分</w:t>
            </w:r>
          </w:p>
        </w:tc>
      </w:tr>
      <w:tr w:rsidR="0028388C">
        <w:trPr>
          <w:trHeight w:val="90"/>
        </w:trPr>
        <w:tc>
          <w:tcPr>
            <w:tcW w:w="369" w:type="pct"/>
            <w:tcBorders>
              <w:tl2br w:val="nil"/>
              <w:tr2bl w:val="nil"/>
            </w:tcBorders>
            <w:vAlign w:val="center"/>
          </w:tcPr>
          <w:p w:rsidR="0028388C" w:rsidRDefault="000C14C5">
            <w:pPr>
              <w:snapToGrid w:val="0"/>
              <w:spacing w:line="360" w:lineRule="auto"/>
              <w:jc w:val="center"/>
              <w:rPr>
                <w:rFonts w:ascii="宋体" w:hAnsi="宋体" w:cs="宋体"/>
                <w:szCs w:val="21"/>
              </w:rPr>
            </w:pPr>
            <w:r>
              <w:rPr>
                <w:rFonts w:ascii="宋体" w:hAnsi="宋体" w:cs="宋体" w:hint="eastAsia"/>
                <w:szCs w:val="21"/>
              </w:rPr>
              <w:t>4</w:t>
            </w:r>
          </w:p>
        </w:tc>
        <w:tc>
          <w:tcPr>
            <w:tcW w:w="670"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维修技术组织方案</w:t>
            </w:r>
          </w:p>
        </w:tc>
        <w:tc>
          <w:tcPr>
            <w:tcW w:w="3569" w:type="pct"/>
            <w:tcBorders>
              <w:tl2br w:val="nil"/>
              <w:tr2bl w:val="nil"/>
            </w:tcBorders>
            <w:vAlign w:val="center"/>
          </w:tcPr>
          <w:p w:rsidR="0028388C" w:rsidRDefault="000C14C5">
            <w:pPr>
              <w:widowControl/>
              <w:spacing w:line="360" w:lineRule="auto"/>
              <w:jc w:val="left"/>
            </w:pPr>
            <w:r>
              <w:rPr>
                <w:rFonts w:hint="eastAsia"/>
              </w:rPr>
              <w:t>（一）维保整体方案（</w:t>
            </w:r>
            <w:r>
              <w:rPr>
                <w:rFonts w:hint="eastAsia"/>
              </w:rPr>
              <w:t>9</w:t>
            </w:r>
            <w:r>
              <w:rPr>
                <w:rFonts w:hint="eastAsia"/>
              </w:rPr>
              <w:t>分）</w:t>
            </w:r>
          </w:p>
          <w:p w:rsidR="0028388C" w:rsidRDefault="000C14C5">
            <w:pPr>
              <w:pStyle w:val="af1"/>
              <w:spacing w:line="360" w:lineRule="auto"/>
              <w:ind w:firstLineChars="0" w:firstLine="0"/>
            </w:pPr>
            <w:r>
              <w:rPr>
                <w:rFonts w:hint="eastAsia"/>
              </w:rPr>
              <w:t>投标人根据本项目用户需求书要求，制定维保组织整体方案，方案包含组织架构、人员分工、维保计划、排班计划、急修流程、各零部件的维保技术方案、后勤保障及其他临时任务安排等各方面内容。</w:t>
            </w:r>
          </w:p>
          <w:p w:rsidR="0028388C" w:rsidRDefault="000C14C5">
            <w:pPr>
              <w:pStyle w:val="af1"/>
              <w:spacing w:line="360" w:lineRule="auto"/>
              <w:ind w:firstLineChars="0" w:firstLine="0"/>
            </w:pPr>
            <w:r>
              <w:rPr>
                <w:rFonts w:hint="eastAsia"/>
              </w:rPr>
              <w:t>（</w:t>
            </w:r>
            <w:r>
              <w:rPr>
                <w:rFonts w:hint="eastAsia"/>
              </w:rPr>
              <w:t>1</w:t>
            </w:r>
            <w:r>
              <w:rPr>
                <w:rFonts w:hint="eastAsia"/>
              </w:rPr>
              <w:t>）整体组织方案中详述</w:t>
            </w:r>
            <w:proofErr w:type="gramStart"/>
            <w:r>
              <w:rPr>
                <w:rFonts w:hint="eastAsia"/>
              </w:rPr>
              <w:t>各修程所检查</w:t>
            </w:r>
            <w:proofErr w:type="gramEnd"/>
            <w:r>
              <w:rPr>
                <w:rFonts w:hint="eastAsia"/>
              </w:rPr>
              <w:t>部件的检查和保养的内容及标准，内容全面细致的，得</w:t>
            </w:r>
            <w:r>
              <w:rPr>
                <w:rFonts w:hint="eastAsia"/>
              </w:rPr>
              <w:t>5</w:t>
            </w:r>
            <w:r>
              <w:rPr>
                <w:rFonts w:hint="eastAsia"/>
              </w:rPr>
              <w:t>分。内容简略、不详实的，不得分。</w:t>
            </w:r>
          </w:p>
          <w:p w:rsidR="0028388C" w:rsidRDefault="000C14C5">
            <w:pPr>
              <w:pStyle w:val="af1"/>
              <w:spacing w:line="360" w:lineRule="auto"/>
              <w:ind w:firstLineChars="0" w:firstLine="0"/>
            </w:pPr>
            <w:r>
              <w:rPr>
                <w:rFonts w:hint="eastAsia"/>
              </w:rPr>
              <w:t>（</w:t>
            </w:r>
            <w:r>
              <w:rPr>
                <w:rFonts w:hint="eastAsia"/>
              </w:rPr>
              <w:t>2</w:t>
            </w:r>
            <w:r>
              <w:rPr>
                <w:rFonts w:hint="eastAsia"/>
              </w:rPr>
              <w:t>）整体组织方案中的维保计划全面细致，贴合本项目需求的，得</w:t>
            </w:r>
            <w:r>
              <w:rPr>
                <w:rFonts w:hint="eastAsia"/>
              </w:rPr>
              <w:t>3</w:t>
            </w:r>
            <w:r>
              <w:rPr>
                <w:rFonts w:hint="eastAsia"/>
              </w:rPr>
              <w:t>分。维保计划粗糙，不切合本项目实际的，不得分。</w:t>
            </w:r>
          </w:p>
          <w:p w:rsidR="0028388C" w:rsidRDefault="000C14C5">
            <w:pPr>
              <w:pStyle w:val="af1"/>
              <w:spacing w:line="360" w:lineRule="auto"/>
              <w:ind w:firstLineChars="0" w:firstLine="0"/>
            </w:pPr>
            <w:r>
              <w:rPr>
                <w:rFonts w:hint="eastAsia"/>
              </w:rPr>
              <w:t>（</w:t>
            </w:r>
            <w:r>
              <w:rPr>
                <w:rFonts w:hint="eastAsia"/>
              </w:rPr>
              <w:t>3</w:t>
            </w:r>
            <w:r>
              <w:rPr>
                <w:rFonts w:hint="eastAsia"/>
              </w:rPr>
              <w:t>）整体组织方案中对各类故障的急修方案流程快速高效，能满足</w:t>
            </w:r>
            <w:r>
              <w:rPr>
                <w:rFonts w:hint="eastAsia"/>
              </w:rPr>
              <w:t>2</w:t>
            </w:r>
            <w:r>
              <w:rPr>
                <w:rFonts w:hint="eastAsia"/>
              </w:rPr>
              <w:t>小时内修复一般故障的，得</w:t>
            </w:r>
            <w:r>
              <w:rPr>
                <w:rFonts w:hint="eastAsia"/>
              </w:rPr>
              <w:t>3</w:t>
            </w:r>
            <w:r>
              <w:rPr>
                <w:rFonts w:hint="eastAsia"/>
              </w:rPr>
              <w:t>分。急修流程拖沓</w:t>
            </w:r>
            <w:r>
              <w:rPr>
                <w:rFonts w:hint="eastAsia"/>
              </w:rPr>
              <w:t>，超出时限要求的，不得分。</w:t>
            </w:r>
          </w:p>
          <w:p w:rsidR="0028388C" w:rsidRDefault="000C14C5">
            <w:pPr>
              <w:pStyle w:val="af1"/>
              <w:spacing w:line="360" w:lineRule="auto"/>
              <w:ind w:firstLineChars="0" w:firstLine="0"/>
            </w:pPr>
            <w:r>
              <w:rPr>
                <w:rFonts w:hint="eastAsia"/>
              </w:rPr>
              <w:t>（</w:t>
            </w:r>
            <w:r>
              <w:rPr>
                <w:rFonts w:hint="eastAsia"/>
              </w:rPr>
              <w:t>4</w:t>
            </w:r>
            <w:r>
              <w:rPr>
                <w:rFonts w:hint="eastAsia"/>
              </w:rPr>
              <w:t>）整体组织方案中的年审自查方案全面细致，能满足电梯年审</w:t>
            </w:r>
            <w:r>
              <w:rPr>
                <w:rFonts w:hint="eastAsia"/>
              </w:rPr>
              <w:t>100%</w:t>
            </w:r>
            <w:r>
              <w:rPr>
                <w:rFonts w:hint="eastAsia"/>
              </w:rPr>
              <w:t>合格的要求，得</w:t>
            </w:r>
            <w:r>
              <w:rPr>
                <w:rFonts w:hint="eastAsia"/>
              </w:rPr>
              <w:t>3</w:t>
            </w:r>
            <w:r>
              <w:rPr>
                <w:rFonts w:hint="eastAsia"/>
              </w:rPr>
              <w:t>分。年审自查方案简略的，不得分。</w:t>
            </w:r>
          </w:p>
        </w:tc>
        <w:tc>
          <w:tcPr>
            <w:tcW w:w="392"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13</w:t>
            </w:r>
            <w:r>
              <w:rPr>
                <w:rFonts w:ascii="宋体" w:hAnsi="宋体" w:cs="宋体" w:hint="eastAsia"/>
                <w:szCs w:val="21"/>
              </w:rPr>
              <w:t>分</w:t>
            </w:r>
          </w:p>
        </w:tc>
      </w:tr>
      <w:tr w:rsidR="0028388C">
        <w:trPr>
          <w:trHeight w:val="355"/>
        </w:trPr>
        <w:tc>
          <w:tcPr>
            <w:tcW w:w="369" w:type="pct"/>
            <w:tcBorders>
              <w:tl2br w:val="nil"/>
              <w:tr2bl w:val="nil"/>
            </w:tcBorders>
            <w:vAlign w:val="center"/>
          </w:tcPr>
          <w:p w:rsidR="0028388C" w:rsidRDefault="000C14C5">
            <w:pPr>
              <w:snapToGrid w:val="0"/>
              <w:spacing w:line="360" w:lineRule="auto"/>
              <w:jc w:val="center"/>
              <w:rPr>
                <w:rFonts w:ascii="宋体" w:hAnsi="宋体" w:cs="宋体"/>
                <w:szCs w:val="21"/>
              </w:rPr>
            </w:pPr>
            <w:r>
              <w:rPr>
                <w:rFonts w:ascii="宋体" w:hAnsi="宋体" w:cs="宋体" w:hint="eastAsia"/>
                <w:szCs w:val="21"/>
              </w:rPr>
              <w:t>5</w:t>
            </w:r>
          </w:p>
        </w:tc>
        <w:tc>
          <w:tcPr>
            <w:tcW w:w="670"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技术保障能力</w:t>
            </w:r>
          </w:p>
        </w:tc>
        <w:tc>
          <w:tcPr>
            <w:tcW w:w="3569" w:type="pct"/>
            <w:tcBorders>
              <w:tl2br w:val="nil"/>
              <w:tr2bl w:val="nil"/>
            </w:tcBorders>
            <w:vAlign w:val="center"/>
          </w:tcPr>
          <w:p w:rsidR="0028388C" w:rsidRDefault="000C14C5">
            <w:pPr>
              <w:spacing w:line="360" w:lineRule="auto"/>
              <w:jc w:val="left"/>
            </w:pPr>
            <w:r>
              <w:rPr>
                <w:rFonts w:hint="eastAsia"/>
              </w:rPr>
              <w:t>（</w:t>
            </w:r>
            <w:r>
              <w:rPr>
                <w:rFonts w:hint="eastAsia"/>
              </w:rPr>
              <w:t>1</w:t>
            </w:r>
            <w:r>
              <w:rPr>
                <w:rFonts w:hint="eastAsia"/>
              </w:rPr>
              <w:t>）投标人具备电梯的大修经验，得</w:t>
            </w:r>
            <w:r>
              <w:rPr>
                <w:rFonts w:hint="eastAsia"/>
              </w:rPr>
              <w:t>3</w:t>
            </w:r>
            <w:r>
              <w:rPr>
                <w:rFonts w:hint="eastAsia"/>
              </w:rPr>
              <w:t>分（提供大修合同证明复印件加盖投标人公章）。</w:t>
            </w:r>
          </w:p>
          <w:p w:rsidR="0028388C" w:rsidRDefault="000C14C5">
            <w:pPr>
              <w:spacing w:line="360" w:lineRule="auto"/>
              <w:jc w:val="left"/>
            </w:pPr>
            <w:r>
              <w:rPr>
                <w:rFonts w:hint="eastAsia"/>
              </w:rPr>
              <w:t>（</w:t>
            </w:r>
            <w:r>
              <w:rPr>
                <w:rFonts w:hint="eastAsia"/>
              </w:rPr>
              <w:t>2</w:t>
            </w:r>
            <w:r>
              <w:rPr>
                <w:rFonts w:hint="eastAsia"/>
              </w:rPr>
              <w:t>）投标人具备电梯的安装采购经验，得</w:t>
            </w:r>
            <w:r>
              <w:rPr>
                <w:rFonts w:hint="eastAsia"/>
              </w:rPr>
              <w:t>2</w:t>
            </w:r>
            <w:r>
              <w:rPr>
                <w:rFonts w:hint="eastAsia"/>
              </w:rPr>
              <w:t>分（提供安装采购合同证明复印件加盖投标人公章）。</w:t>
            </w:r>
          </w:p>
        </w:tc>
        <w:tc>
          <w:tcPr>
            <w:tcW w:w="392"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5</w:t>
            </w:r>
            <w:r>
              <w:rPr>
                <w:rFonts w:ascii="宋体" w:hAnsi="宋体" w:cs="宋体" w:hint="eastAsia"/>
                <w:szCs w:val="21"/>
              </w:rPr>
              <w:t>分</w:t>
            </w:r>
          </w:p>
        </w:tc>
      </w:tr>
      <w:tr w:rsidR="0028388C">
        <w:trPr>
          <w:trHeight w:val="1197"/>
        </w:trPr>
        <w:tc>
          <w:tcPr>
            <w:tcW w:w="369" w:type="pct"/>
            <w:tcBorders>
              <w:tl2br w:val="nil"/>
              <w:tr2bl w:val="nil"/>
            </w:tcBorders>
            <w:vAlign w:val="center"/>
          </w:tcPr>
          <w:p w:rsidR="0028388C" w:rsidRDefault="000C14C5">
            <w:pPr>
              <w:snapToGrid w:val="0"/>
              <w:spacing w:line="360" w:lineRule="auto"/>
              <w:jc w:val="center"/>
              <w:rPr>
                <w:rFonts w:ascii="宋体" w:hAnsi="宋体" w:cs="宋体"/>
                <w:szCs w:val="21"/>
              </w:rPr>
            </w:pPr>
            <w:r>
              <w:rPr>
                <w:rFonts w:ascii="宋体" w:hAnsi="宋体" w:cs="宋体" w:hint="eastAsia"/>
                <w:szCs w:val="21"/>
              </w:rPr>
              <w:t>6</w:t>
            </w:r>
          </w:p>
        </w:tc>
        <w:tc>
          <w:tcPr>
            <w:tcW w:w="670" w:type="pct"/>
            <w:tcBorders>
              <w:tl2br w:val="nil"/>
              <w:tr2bl w:val="nil"/>
            </w:tcBorders>
            <w:vAlign w:val="center"/>
          </w:tcPr>
          <w:p w:rsidR="0028388C" w:rsidRDefault="000C14C5">
            <w:pPr>
              <w:spacing w:line="360" w:lineRule="auto"/>
              <w:jc w:val="center"/>
            </w:pPr>
            <w:r>
              <w:rPr>
                <w:rFonts w:hint="eastAsia"/>
              </w:rPr>
              <w:t>应急响应</w:t>
            </w:r>
          </w:p>
        </w:tc>
        <w:tc>
          <w:tcPr>
            <w:tcW w:w="3569" w:type="pct"/>
            <w:tcBorders>
              <w:tl2br w:val="nil"/>
              <w:tr2bl w:val="nil"/>
            </w:tcBorders>
            <w:vAlign w:val="center"/>
          </w:tcPr>
          <w:p w:rsidR="0028388C" w:rsidRDefault="000C14C5">
            <w:pPr>
              <w:spacing w:line="360" w:lineRule="auto"/>
            </w:pPr>
            <w:r>
              <w:rPr>
                <w:rFonts w:hint="eastAsia"/>
              </w:rPr>
              <w:t>（一）应急预案（</w:t>
            </w:r>
            <w:r>
              <w:rPr>
                <w:rFonts w:hint="eastAsia"/>
              </w:rPr>
              <w:t>8</w:t>
            </w:r>
            <w:r>
              <w:rPr>
                <w:rFonts w:hint="eastAsia"/>
              </w:rPr>
              <w:t>分）</w:t>
            </w:r>
          </w:p>
          <w:p w:rsidR="0028388C" w:rsidRDefault="000C14C5">
            <w:pPr>
              <w:spacing w:line="360" w:lineRule="auto"/>
            </w:pPr>
            <w:r>
              <w:rPr>
                <w:rFonts w:hint="eastAsia"/>
              </w:rPr>
              <w:t>（</w:t>
            </w:r>
            <w:r>
              <w:rPr>
                <w:rFonts w:hint="eastAsia"/>
              </w:rPr>
              <w:t>1</w:t>
            </w:r>
            <w:r>
              <w:rPr>
                <w:rFonts w:hint="eastAsia"/>
              </w:rPr>
              <w:t>）制定重大故障处理应急响应预案，提供能</w:t>
            </w:r>
            <w:r>
              <w:rPr>
                <w:rFonts w:hint="eastAsia"/>
              </w:rPr>
              <w:t>20</w:t>
            </w:r>
            <w:r>
              <w:rPr>
                <w:rFonts w:hint="eastAsia"/>
              </w:rPr>
              <w:t>分钟内响应困人故障、提供专业工程师的佐证材料，投标人方案中应急响应预案详细周密，响应到达时间短，佐证材料完善有力的；优秀得</w:t>
            </w:r>
            <w:r>
              <w:rPr>
                <w:rFonts w:hint="eastAsia"/>
              </w:rPr>
              <w:t>8</w:t>
            </w:r>
            <w:r>
              <w:rPr>
                <w:rFonts w:hint="eastAsia"/>
              </w:rPr>
              <w:t>分，良好</w:t>
            </w:r>
            <w:r>
              <w:rPr>
                <w:rFonts w:hint="eastAsia"/>
              </w:rPr>
              <w:t>4</w:t>
            </w:r>
            <w:r>
              <w:rPr>
                <w:rFonts w:hint="eastAsia"/>
              </w:rPr>
              <w:t>分，一般</w:t>
            </w:r>
            <w:r>
              <w:rPr>
                <w:rFonts w:hint="eastAsia"/>
              </w:rPr>
              <w:t>2</w:t>
            </w:r>
            <w:r>
              <w:rPr>
                <w:rFonts w:hint="eastAsia"/>
              </w:rPr>
              <w:t>分，</w:t>
            </w:r>
            <w:proofErr w:type="gramStart"/>
            <w:r>
              <w:rPr>
                <w:rFonts w:hint="eastAsia"/>
              </w:rPr>
              <w:t>无提供</w:t>
            </w:r>
            <w:proofErr w:type="gramEnd"/>
            <w:r>
              <w:rPr>
                <w:rFonts w:hint="eastAsia"/>
              </w:rPr>
              <w:t>0</w:t>
            </w:r>
            <w:r>
              <w:rPr>
                <w:rFonts w:hint="eastAsia"/>
              </w:rPr>
              <w:t>分。</w:t>
            </w:r>
          </w:p>
        </w:tc>
        <w:tc>
          <w:tcPr>
            <w:tcW w:w="392" w:type="pct"/>
            <w:tcBorders>
              <w:tl2br w:val="nil"/>
              <w:tr2bl w:val="nil"/>
            </w:tcBorders>
            <w:vAlign w:val="center"/>
          </w:tcPr>
          <w:p w:rsidR="0028388C" w:rsidRDefault="000C14C5">
            <w:pPr>
              <w:spacing w:line="360" w:lineRule="auto"/>
              <w:jc w:val="center"/>
              <w:rPr>
                <w:rFonts w:ascii="宋体" w:hAnsi="宋体" w:cs="宋体"/>
                <w:szCs w:val="21"/>
              </w:rPr>
            </w:pPr>
            <w:r>
              <w:rPr>
                <w:rFonts w:ascii="宋体" w:hAnsi="宋体" w:cs="宋体" w:hint="eastAsia"/>
                <w:szCs w:val="21"/>
              </w:rPr>
              <w:t>8</w:t>
            </w:r>
            <w:r>
              <w:rPr>
                <w:rFonts w:ascii="宋体" w:hAnsi="宋体" w:cs="宋体" w:hint="eastAsia"/>
                <w:szCs w:val="21"/>
              </w:rPr>
              <w:t>分</w:t>
            </w:r>
          </w:p>
        </w:tc>
      </w:tr>
    </w:tbl>
    <w:p w:rsidR="0028388C" w:rsidRDefault="000C14C5">
      <w:pPr>
        <w:spacing w:line="360" w:lineRule="auto"/>
        <w:ind w:firstLineChars="200" w:firstLine="440"/>
        <w:rPr>
          <w:sz w:val="22"/>
        </w:rPr>
      </w:pPr>
      <w:r>
        <w:rPr>
          <w:sz w:val="22"/>
        </w:rPr>
        <w:t>备注：</w:t>
      </w:r>
    </w:p>
    <w:p w:rsidR="0028388C" w:rsidRDefault="000C14C5">
      <w:pPr>
        <w:spacing w:line="360" w:lineRule="auto"/>
        <w:ind w:firstLineChars="200" w:firstLine="440"/>
        <w:rPr>
          <w:sz w:val="22"/>
        </w:rPr>
      </w:pPr>
      <w:r>
        <w:rPr>
          <w:sz w:val="22"/>
        </w:rPr>
        <w:t>（</w:t>
      </w:r>
      <w:r>
        <w:rPr>
          <w:sz w:val="22"/>
        </w:rPr>
        <w:t>1</w:t>
      </w:r>
      <w:r>
        <w:rPr>
          <w:sz w:val="22"/>
        </w:rPr>
        <w:t>）招标文件要求提交的与评价指标体系相关的各</w:t>
      </w:r>
      <w:proofErr w:type="gramStart"/>
      <w:r>
        <w:rPr>
          <w:sz w:val="22"/>
        </w:rPr>
        <w:t>类有效</w:t>
      </w:r>
      <w:proofErr w:type="gramEnd"/>
      <w:r>
        <w:rPr>
          <w:sz w:val="22"/>
        </w:rPr>
        <w:t>资料，投标人如未按要求提交的，该项评分为零分。</w:t>
      </w:r>
    </w:p>
    <w:p w:rsidR="0028388C" w:rsidRDefault="000C14C5">
      <w:pPr>
        <w:spacing w:line="360" w:lineRule="auto"/>
        <w:ind w:firstLineChars="200" w:firstLine="440"/>
        <w:rPr>
          <w:sz w:val="22"/>
        </w:rPr>
      </w:pPr>
      <w:r>
        <w:rPr>
          <w:sz w:val="22"/>
        </w:rPr>
        <w:t>（</w:t>
      </w:r>
      <w:r>
        <w:rPr>
          <w:sz w:val="22"/>
        </w:rPr>
        <w:t>2</w:t>
      </w:r>
      <w:r>
        <w:rPr>
          <w:sz w:val="22"/>
        </w:rPr>
        <w:t>）</w:t>
      </w:r>
      <w:r>
        <w:rPr>
          <w:rFonts w:hint="eastAsia"/>
          <w:sz w:val="22"/>
        </w:rPr>
        <w:t>技术</w:t>
      </w:r>
      <w:r>
        <w:rPr>
          <w:sz w:val="22"/>
        </w:rPr>
        <w:t>得分为评委</w:t>
      </w:r>
      <w:r>
        <w:rPr>
          <w:rFonts w:ascii="Times New Roman" w:hAnsi="Times New Roman"/>
          <w:sz w:val="22"/>
        </w:rPr>
        <w:t>评分</w:t>
      </w:r>
      <w:r>
        <w:rPr>
          <w:sz w:val="22"/>
        </w:rPr>
        <w:t>分值的算术平均值（四舍五入后，小数点后保留两位有效数）。</w:t>
      </w:r>
    </w:p>
    <w:p w:rsidR="0028388C" w:rsidRDefault="000C14C5">
      <w:pPr>
        <w:pStyle w:val="af2"/>
        <w:numPr>
          <w:ilvl w:val="0"/>
          <w:numId w:val="9"/>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lastRenderedPageBreak/>
        <w:t>价格评分标准：（总分：</w:t>
      </w:r>
      <w:r>
        <w:rPr>
          <w:rFonts w:ascii="宋体" w:hAnsi="宋体" w:hint="eastAsia"/>
          <w:b/>
          <w:sz w:val="22"/>
          <w:szCs w:val="22"/>
        </w:rPr>
        <w:t>25</w:t>
      </w:r>
      <w:r>
        <w:rPr>
          <w:rFonts w:ascii="宋体" w:hAnsi="宋体"/>
          <w:b/>
          <w:sz w:val="22"/>
          <w:szCs w:val="22"/>
        </w:rPr>
        <w:t>分）</w:t>
      </w:r>
    </w:p>
    <w:p w:rsidR="0028388C" w:rsidRDefault="000C14C5">
      <w:pPr>
        <w:rPr>
          <w:sz w:val="24"/>
          <w:szCs w:val="24"/>
        </w:rPr>
      </w:pPr>
      <w:r>
        <w:rPr>
          <w:rFonts w:ascii="宋体" w:hAnsi="宋体" w:hint="eastAsia"/>
          <w:bCs/>
          <w:sz w:val="22"/>
        </w:rPr>
        <w:t>采用综合评分法，即满足招标文件要求（通过资格性、符合性审查）</w:t>
      </w: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28388C">
      <w:pPr>
        <w:tabs>
          <w:tab w:val="left" w:pos="7920"/>
        </w:tabs>
        <w:spacing w:line="360" w:lineRule="auto"/>
        <w:ind w:firstLine="431"/>
        <w:rPr>
          <w:rFonts w:ascii="宋体" w:eastAsia="宋体" w:hAnsi="宋体" w:cs="宋体"/>
          <w:sz w:val="22"/>
        </w:rPr>
      </w:pPr>
    </w:p>
    <w:p w:rsidR="0028388C" w:rsidRDefault="000C14C5">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28388C" w:rsidRDefault="0028388C">
      <w:pPr>
        <w:ind w:firstLine="522"/>
        <w:rPr>
          <w:rFonts w:ascii="宋体" w:eastAsia="宋体" w:hAnsi="宋体" w:cs="宋体"/>
          <w:b/>
          <w:sz w:val="52"/>
        </w:rPr>
      </w:pPr>
    </w:p>
    <w:p w:rsidR="0028388C" w:rsidRDefault="000C14C5">
      <w:pPr>
        <w:numPr>
          <w:ilvl w:val="0"/>
          <w:numId w:val="10"/>
        </w:numPr>
        <w:tabs>
          <w:tab w:val="left" w:pos="2630"/>
        </w:tabs>
        <w:ind w:left="2630" w:hanging="870"/>
        <w:rPr>
          <w:rFonts w:ascii="宋体" w:eastAsia="宋体" w:hAnsi="宋体" w:cs="宋体"/>
          <w:sz w:val="44"/>
        </w:rPr>
      </w:pPr>
      <w:r>
        <w:rPr>
          <w:rFonts w:ascii="宋体" w:eastAsia="宋体" w:hAnsi="宋体" w:cs="宋体"/>
          <w:sz w:val="44"/>
        </w:rPr>
        <w:t>用户需求书</w:t>
      </w:r>
    </w:p>
    <w:p w:rsidR="0028388C" w:rsidRDefault="000C14C5">
      <w:pPr>
        <w:numPr>
          <w:ilvl w:val="0"/>
          <w:numId w:val="10"/>
        </w:numPr>
        <w:tabs>
          <w:tab w:val="left" w:pos="2630"/>
        </w:tabs>
        <w:ind w:left="2630" w:hanging="870"/>
        <w:rPr>
          <w:rFonts w:ascii="宋体" w:eastAsia="宋体" w:hAnsi="宋体" w:cs="宋体"/>
          <w:sz w:val="44"/>
        </w:rPr>
      </w:pPr>
      <w:r>
        <w:rPr>
          <w:rFonts w:ascii="宋体" w:eastAsia="宋体" w:hAnsi="宋体" w:cs="宋体"/>
          <w:sz w:val="44"/>
        </w:rPr>
        <w:t>投标文件格式</w:t>
      </w:r>
    </w:p>
    <w:p w:rsidR="0028388C" w:rsidRDefault="000C14C5">
      <w:pPr>
        <w:ind w:left="2180"/>
        <w:rPr>
          <w:rFonts w:ascii="宋体" w:eastAsia="宋体" w:hAnsi="宋体" w:cs="宋体"/>
          <w:sz w:val="36"/>
        </w:rPr>
      </w:pPr>
      <w:r>
        <w:rPr>
          <w:rFonts w:ascii="宋体" w:eastAsia="宋体" w:hAnsi="宋体" w:cs="宋体"/>
          <w:sz w:val="36"/>
        </w:rPr>
        <w:t>1</w:t>
      </w:r>
      <w:r>
        <w:rPr>
          <w:rFonts w:ascii="宋体" w:eastAsia="宋体" w:hAnsi="宋体" w:cs="宋体"/>
          <w:sz w:val="36"/>
        </w:rPr>
        <w:t>、投标承诺书</w:t>
      </w:r>
    </w:p>
    <w:p w:rsidR="0028388C" w:rsidRDefault="000C14C5">
      <w:pPr>
        <w:ind w:left="2180"/>
        <w:rPr>
          <w:rFonts w:ascii="宋体" w:eastAsia="宋体" w:hAnsi="宋体" w:cs="宋体"/>
          <w:sz w:val="36"/>
        </w:rPr>
      </w:pPr>
      <w:r>
        <w:rPr>
          <w:rFonts w:ascii="宋体" w:eastAsia="宋体" w:hAnsi="宋体" w:cs="宋体"/>
          <w:sz w:val="36"/>
        </w:rPr>
        <w:t>2</w:t>
      </w:r>
      <w:r>
        <w:rPr>
          <w:rFonts w:ascii="宋体" w:eastAsia="宋体" w:hAnsi="宋体" w:cs="宋体"/>
          <w:sz w:val="36"/>
        </w:rPr>
        <w:t>、商务技术条款偏离表</w:t>
      </w:r>
    </w:p>
    <w:p w:rsidR="0028388C" w:rsidRDefault="000C14C5">
      <w:pPr>
        <w:ind w:left="2180"/>
        <w:rPr>
          <w:rFonts w:ascii="宋体" w:eastAsia="宋体" w:hAnsi="宋体" w:cs="宋体"/>
          <w:sz w:val="36"/>
        </w:rPr>
      </w:pPr>
      <w:r>
        <w:rPr>
          <w:rFonts w:ascii="宋体" w:eastAsia="宋体" w:hAnsi="宋体" w:cs="宋体"/>
          <w:sz w:val="36"/>
        </w:rPr>
        <w:t>3</w:t>
      </w:r>
      <w:r>
        <w:rPr>
          <w:rFonts w:ascii="宋体" w:eastAsia="宋体" w:hAnsi="宋体" w:cs="宋体"/>
          <w:sz w:val="36"/>
        </w:rPr>
        <w:t>、报价总表</w:t>
      </w:r>
    </w:p>
    <w:p w:rsidR="0028388C" w:rsidRDefault="000C14C5">
      <w:pPr>
        <w:ind w:left="2180"/>
        <w:rPr>
          <w:rFonts w:ascii="宋体" w:eastAsia="宋体" w:hAnsi="宋体" w:cs="宋体"/>
          <w:sz w:val="36"/>
        </w:rPr>
      </w:pPr>
      <w:r>
        <w:rPr>
          <w:rFonts w:ascii="宋体" w:eastAsia="宋体" w:hAnsi="宋体" w:cs="宋体"/>
          <w:sz w:val="36"/>
        </w:rPr>
        <w:t>5</w:t>
      </w:r>
      <w:r>
        <w:rPr>
          <w:rFonts w:ascii="宋体" w:eastAsia="宋体" w:hAnsi="宋体" w:cs="宋体"/>
          <w:sz w:val="36"/>
        </w:rPr>
        <w:t>、售后服务措施和承诺</w:t>
      </w:r>
    </w:p>
    <w:p w:rsidR="0028388C" w:rsidRDefault="000C14C5">
      <w:pPr>
        <w:ind w:left="2180"/>
        <w:rPr>
          <w:rFonts w:ascii="宋体" w:eastAsia="宋体" w:hAnsi="宋体" w:cs="宋体"/>
          <w:sz w:val="36"/>
        </w:rPr>
      </w:pPr>
      <w:r>
        <w:rPr>
          <w:rFonts w:ascii="宋体" w:eastAsia="宋体" w:hAnsi="宋体" w:cs="宋体"/>
          <w:sz w:val="36"/>
        </w:rPr>
        <w:t>6</w:t>
      </w:r>
      <w:r>
        <w:rPr>
          <w:rFonts w:ascii="宋体" w:eastAsia="宋体" w:hAnsi="宋体" w:cs="宋体"/>
          <w:sz w:val="36"/>
        </w:rPr>
        <w:t>、从业人员及其技术资格一览表</w:t>
      </w:r>
    </w:p>
    <w:p w:rsidR="0028388C" w:rsidRDefault="000C14C5">
      <w:pPr>
        <w:tabs>
          <w:tab w:val="left" w:pos="2900"/>
          <w:tab w:val="left" w:pos="6300"/>
        </w:tabs>
        <w:ind w:left="2180"/>
        <w:rPr>
          <w:rFonts w:ascii="宋体" w:eastAsia="宋体" w:hAnsi="宋体" w:cs="宋体"/>
          <w:sz w:val="36"/>
        </w:rPr>
      </w:pPr>
      <w:r>
        <w:rPr>
          <w:rFonts w:ascii="宋体" w:eastAsia="宋体" w:hAnsi="宋体" w:cs="宋体"/>
          <w:sz w:val="36"/>
        </w:rPr>
        <w:t>7</w:t>
      </w:r>
      <w:r>
        <w:rPr>
          <w:rFonts w:ascii="宋体" w:eastAsia="宋体" w:hAnsi="宋体" w:cs="宋体"/>
          <w:sz w:val="36"/>
        </w:rPr>
        <w:t>、其它资格证明材料</w:t>
      </w:r>
    </w:p>
    <w:p w:rsidR="0028388C" w:rsidRDefault="000C14C5">
      <w:pPr>
        <w:tabs>
          <w:tab w:val="left" w:pos="2900"/>
          <w:tab w:val="left" w:pos="6300"/>
        </w:tabs>
        <w:ind w:left="2180"/>
        <w:rPr>
          <w:rFonts w:ascii="宋体" w:eastAsia="宋体" w:hAnsi="宋体" w:cs="宋体"/>
          <w:sz w:val="32"/>
        </w:rPr>
      </w:pPr>
      <w:r>
        <w:rPr>
          <w:rFonts w:ascii="宋体" w:eastAsia="宋体" w:hAnsi="宋体" w:cs="宋体"/>
          <w:sz w:val="36"/>
        </w:rPr>
        <w:t>8</w:t>
      </w:r>
      <w:r>
        <w:rPr>
          <w:rFonts w:ascii="宋体" w:eastAsia="宋体" w:hAnsi="宋体" w:cs="宋体"/>
          <w:sz w:val="36"/>
        </w:rPr>
        <w:t>、诚信投标承诺函</w:t>
      </w:r>
    </w:p>
    <w:p w:rsidR="0028388C" w:rsidRDefault="000C14C5">
      <w:pPr>
        <w:jc w:val="center"/>
        <w:rPr>
          <w:rFonts w:ascii="宋体" w:eastAsia="宋体" w:hAnsi="宋体" w:cs="宋体"/>
          <w:sz w:val="44"/>
        </w:rPr>
      </w:pPr>
      <w:r>
        <w:rPr>
          <w:rFonts w:ascii="宋体" w:eastAsia="宋体" w:hAnsi="宋体" w:cs="宋体"/>
          <w:sz w:val="44"/>
        </w:rPr>
        <w:t>三、合同格式（供参考）</w:t>
      </w: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28388C">
      <w:pPr>
        <w:jc w:val="center"/>
        <w:rPr>
          <w:rFonts w:ascii="宋体" w:eastAsia="宋体" w:hAnsi="宋体" w:cs="宋体"/>
          <w:sz w:val="44"/>
        </w:rPr>
      </w:pPr>
    </w:p>
    <w:p w:rsidR="0028388C" w:rsidRDefault="000C14C5">
      <w:pPr>
        <w:rPr>
          <w:rFonts w:ascii="宋体" w:eastAsia="宋体" w:hAnsi="宋体" w:cs="宋体"/>
        </w:rPr>
      </w:pPr>
      <w:r>
        <w:rPr>
          <w:rFonts w:ascii="宋体" w:eastAsia="宋体" w:hAnsi="宋体" w:cs="宋体" w:hint="eastAsia"/>
          <w:sz w:val="44"/>
        </w:rPr>
        <w:lastRenderedPageBreak/>
        <w:t>用户需求书：</w:t>
      </w:r>
      <w:r>
        <w:rPr>
          <w:rFonts w:ascii="宋体" w:eastAsia="宋体" w:hAnsi="宋体" w:cs="宋体"/>
        </w:rPr>
        <w:t xml:space="preserve"> </w:t>
      </w:r>
    </w:p>
    <w:p w:rsidR="0028388C" w:rsidRDefault="000C14C5">
      <w:pPr>
        <w:spacing w:line="360" w:lineRule="auto"/>
        <w:jc w:val="center"/>
        <w:rPr>
          <w:rFonts w:asciiTheme="minorEastAsia" w:hAnsiTheme="minorEastAsia" w:cstheme="minorEastAsia"/>
          <w:b/>
          <w:color w:val="000000"/>
          <w:sz w:val="44"/>
          <w:szCs w:val="44"/>
        </w:rPr>
      </w:pPr>
      <w:r>
        <w:rPr>
          <w:rFonts w:asciiTheme="minorEastAsia" w:hAnsiTheme="minorEastAsia" w:cstheme="minorEastAsia" w:hint="eastAsia"/>
          <w:b/>
          <w:color w:val="000000"/>
          <w:sz w:val="44"/>
          <w:szCs w:val="44"/>
        </w:rPr>
        <w:t>电梯维保需求</w:t>
      </w:r>
    </w:p>
    <w:p w:rsidR="0028388C" w:rsidRDefault="000C14C5">
      <w:pPr>
        <w:rPr>
          <w:sz w:val="30"/>
          <w:szCs w:val="30"/>
        </w:rPr>
      </w:pPr>
      <w:r>
        <w:rPr>
          <w:rFonts w:hint="eastAsia"/>
          <w:b/>
          <w:bCs/>
          <w:sz w:val="30"/>
          <w:szCs w:val="30"/>
        </w:rPr>
        <w:t>一、商务要求</w:t>
      </w:r>
    </w:p>
    <w:p w:rsidR="0028388C" w:rsidRDefault="000C14C5">
      <w:pPr>
        <w:ind w:firstLineChars="200" w:firstLine="562"/>
        <w:rPr>
          <w:b/>
          <w:bCs/>
          <w:sz w:val="28"/>
          <w:szCs w:val="28"/>
        </w:rPr>
      </w:pPr>
      <w:r>
        <w:rPr>
          <w:rFonts w:hint="eastAsia"/>
          <w:b/>
          <w:bCs/>
          <w:sz w:val="28"/>
          <w:szCs w:val="28"/>
        </w:rPr>
        <w:t>1</w:t>
      </w:r>
      <w:r>
        <w:rPr>
          <w:rFonts w:hint="eastAsia"/>
          <w:b/>
          <w:bCs/>
          <w:sz w:val="28"/>
          <w:szCs w:val="28"/>
        </w:rPr>
        <w:t>、维保费用预算金额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3459"/>
        <w:gridCol w:w="2688"/>
        <w:gridCol w:w="1254"/>
        <w:gridCol w:w="2440"/>
      </w:tblGrid>
      <w:tr w:rsidR="0028388C">
        <w:trPr>
          <w:trHeight w:val="567"/>
        </w:trPr>
        <w:tc>
          <w:tcPr>
            <w:tcW w:w="394" w:type="pct"/>
            <w:vAlign w:val="center"/>
          </w:tcPr>
          <w:p w:rsidR="0028388C" w:rsidRDefault="000C14C5">
            <w:pPr>
              <w:jc w:val="center"/>
              <w:rPr>
                <w:b/>
                <w:sz w:val="24"/>
              </w:rPr>
            </w:pPr>
            <w:r>
              <w:rPr>
                <w:rFonts w:hint="eastAsia"/>
                <w:b/>
                <w:sz w:val="24"/>
              </w:rPr>
              <w:t>序号</w:t>
            </w:r>
          </w:p>
        </w:tc>
        <w:tc>
          <w:tcPr>
            <w:tcW w:w="1618" w:type="pct"/>
            <w:vAlign w:val="center"/>
          </w:tcPr>
          <w:p w:rsidR="0028388C" w:rsidRDefault="000C14C5">
            <w:pPr>
              <w:jc w:val="center"/>
              <w:rPr>
                <w:b/>
                <w:sz w:val="24"/>
              </w:rPr>
            </w:pPr>
            <w:r>
              <w:rPr>
                <w:rFonts w:hint="eastAsia"/>
                <w:b/>
                <w:sz w:val="24"/>
              </w:rPr>
              <w:t>项目名称</w:t>
            </w:r>
          </w:p>
        </w:tc>
        <w:tc>
          <w:tcPr>
            <w:tcW w:w="1257" w:type="pct"/>
            <w:vAlign w:val="center"/>
          </w:tcPr>
          <w:p w:rsidR="0028388C" w:rsidRDefault="000C14C5">
            <w:pPr>
              <w:jc w:val="center"/>
              <w:rPr>
                <w:b/>
                <w:sz w:val="24"/>
              </w:rPr>
            </w:pPr>
            <w:r>
              <w:rPr>
                <w:rFonts w:hint="eastAsia"/>
                <w:b/>
                <w:sz w:val="24"/>
              </w:rPr>
              <w:t>最高限价</w:t>
            </w:r>
          </w:p>
          <w:p w:rsidR="0028388C" w:rsidRDefault="000C14C5">
            <w:pPr>
              <w:jc w:val="center"/>
              <w:rPr>
                <w:b/>
                <w:sz w:val="24"/>
              </w:rPr>
            </w:pPr>
            <w:r>
              <w:rPr>
                <w:rFonts w:hint="eastAsia"/>
                <w:b/>
                <w:sz w:val="24"/>
              </w:rPr>
              <w:t>（元</w:t>
            </w:r>
            <w:r>
              <w:rPr>
                <w:rFonts w:hint="eastAsia"/>
                <w:b/>
                <w:sz w:val="24"/>
              </w:rPr>
              <w:t>/</w:t>
            </w:r>
            <w:r>
              <w:rPr>
                <w:rFonts w:hint="eastAsia"/>
                <w:b/>
                <w:sz w:val="24"/>
              </w:rPr>
              <w:t>年）</w:t>
            </w:r>
          </w:p>
        </w:tc>
        <w:tc>
          <w:tcPr>
            <w:tcW w:w="587" w:type="pct"/>
            <w:vAlign w:val="center"/>
          </w:tcPr>
          <w:p w:rsidR="0028388C" w:rsidRDefault="000C14C5">
            <w:pPr>
              <w:jc w:val="center"/>
              <w:rPr>
                <w:b/>
                <w:sz w:val="24"/>
              </w:rPr>
            </w:pPr>
            <w:r>
              <w:rPr>
                <w:rFonts w:hint="eastAsia"/>
                <w:b/>
                <w:sz w:val="24"/>
              </w:rPr>
              <w:t>服务期限</w:t>
            </w:r>
          </w:p>
        </w:tc>
        <w:tc>
          <w:tcPr>
            <w:tcW w:w="1142" w:type="pct"/>
            <w:vAlign w:val="center"/>
          </w:tcPr>
          <w:p w:rsidR="0028388C" w:rsidRDefault="000C14C5">
            <w:pPr>
              <w:jc w:val="center"/>
              <w:rPr>
                <w:b/>
                <w:sz w:val="24"/>
              </w:rPr>
            </w:pPr>
            <w:r>
              <w:rPr>
                <w:rFonts w:hint="eastAsia"/>
                <w:b/>
                <w:sz w:val="24"/>
              </w:rPr>
              <w:t>采购预算金额</w:t>
            </w:r>
          </w:p>
          <w:p w:rsidR="0028388C" w:rsidRDefault="000C14C5">
            <w:pPr>
              <w:jc w:val="center"/>
              <w:rPr>
                <w:b/>
                <w:sz w:val="24"/>
              </w:rPr>
            </w:pPr>
            <w:r>
              <w:rPr>
                <w:rFonts w:hint="eastAsia"/>
                <w:b/>
                <w:sz w:val="24"/>
              </w:rPr>
              <w:t>（元</w:t>
            </w:r>
            <w:r>
              <w:rPr>
                <w:rFonts w:hint="eastAsia"/>
                <w:b/>
                <w:sz w:val="24"/>
              </w:rPr>
              <w:t>/2</w:t>
            </w:r>
            <w:r>
              <w:rPr>
                <w:rFonts w:hint="eastAsia"/>
                <w:b/>
                <w:sz w:val="24"/>
              </w:rPr>
              <w:t>年）</w:t>
            </w:r>
          </w:p>
        </w:tc>
      </w:tr>
      <w:tr w:rsidR="0028388C">
        <w:trPr>
          <w:trHeight w:val="567"/>
        </w:trPr>
        <w:tc>
          <w:tcPr>
            <w:tcW w:w="394" w:type="pct"/>
            <w:vAlign w:val="center"/>
          </w:tcPr>
          <w:p w:rsidR="0028388C" w:rsidRDefault="000C14C5">
            <w:pPr>
              <w:jc w:val="center"/>
              <w:rPr>
                <w:sz w:val="24"/>
              </w:rPr>
            </w:pPr>
            <w:r>
              <w:rPr>
                <w:rFonts w:hint="eastAsia"/>
                <w:sz w:val="24"/>
              </w:rPr>
              <w:t>1</w:t>
            </w:r>
          </w:p>
        </w:tc>
        <w:tc>
          <w:tcPr>
            <w:tcW w:w="1618" w:type="pct"/>
            <w:vAlign w:val="center"/>
          </w:tcPr>
          <w:p w:rsidR="0028388C" w:rsidRDefault="000C14C5">
            <w:pPr>
              <w:jc w:val="center"/>
              <w:rPr>
                <w:sz w:val="24"/>
              </w:rPr>
            </w:pPr>
            <w:r>
              <w:rPr>
                <w:rFonts w:hint="eastAsia"/>
                <w:sz w:val="24"/>
              </w:rPr>
              <w:t>电梯维保服务</w:t>
            </w:r>
          </w:p>
        </w:tc>
        <w:tc>
          <w:tcPr>
            <w:tcW w:w="1257" w:type="pct"/>
            <w:vAlign w:val="center"/>
          </w:tcPr>
          <w:p w:rsidR="0028388C" w:rsidRDefault="000C14C5">
            <w:pPr>
              <w:jc w:val="center"/>
              <w:rPr>
                <w:sz w:val="24"/>
              </w:rPr>
            </w:pPr>
            <w:r>
              <w:rPr>
                <w:rFonts w:hint="eastAsia"/>
                <w:sz w:val="24"/>
              </w:rPr>
              <w:t>130000</w:t>
            </w:r>
          </w:p>
        </w:tc>
        <w:tc>
          <w:tcPr>
            <w:tcW w:w="587" w:type="pct"/>
            <w:vAlign w:val="center"/>
          </w:tcPr>
          <w:p w:rsidR="0028388C" w:rsidRDefault="000C14C5">
            <w:pPr>
              <w:jc w:val="center"/>
              <w:rPr>
                <w:sz w:val="24"/>
              </w:rPr>
            </w:pPr>
            <w:r>
              <w:rPr>
                <w:rFonts w:hint="eastAsia"/>
                <w:sz w:val="24"/>
              </w:rPr>
              <w:t>2</w:t>
            </w:r>
            <w:r>
              <w:rPr>
                <w:rFonts w:hint="eastAsia"/>
                <w:sz w:val="24"/>
              </w:rPr>
              <w:t>年</w:t>
            </w:r>
          </w:p>
        </w:tc>
        <w:tc>
          <w:tcPr>
            <w:tcW w:w="1142" w:type="pct"/>
            <w:vAlign w:val="center"/>
          </w:tcPr>
          <w:p w:rsidR="0028388C" w:rsidRDefault="000C14C5">
            <w:pPr>
              <w:jc w:val="center"/>
              <w:rPr>
                <w:sz w:val="24"/>
              </w:rPr>
            </w:pPr>
            <w:r>
              <w:rPr>
                <w:rFonts w:hint="eastAsia"/>
                <w:sz w:val="24"/>
              </w:rPr>
              <w:t>¥260000</w:t>
            </w:r>
          </w:p>
        </w:tc>
      </w:tr>
    </w:tbl>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1.1</w:t>
      </w:r>
      <w:r>
        <w:rPr>
          <w:rFonts w:asciiTheme="minorEastAsia" w:hAnsiTheme="minorEastAsia" w:cstheme="minorEastAsia" w:hint="eastAsia"/>
          <w:sz w:val="24"/>
          <w:szCs w:val="24"/>
        </w:rPr>
        <w:t>以上保养费用含</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增值税普通发票，含年检服务费，不含年检费，</w:t>
      </w:r>
      <w:proofErr w:type="gramStart"/>
      <w:r>
        <w:rPr>
          <w:rFonts w:asciiTheme="minorEastAsia" w:hAnsiTheme="minorEastAsia" w:cstheme="minorEastAsia" w:hint="eastAsia"/>
          <w:sz w:val="24"/>
          <w:szCs w:val="24"/>
        </w:rPr>
        <w:t>不含试重费</w:t>
      </w:r>
      <w:proofErr w:type="gramEnd"/>
      <w:r>
        <w:rPr>
          <w:rFonts w:asciiTheme="minorEastAsia" w:hAnsiTheme="minorEastAsia" w:cstheme="minorEastAsia" w:hint="eastAsia"/>
          <w:sz w:val="24"/>
          <w:szCs w:val="24"/>
        </w:rPr>
        <w:t>，不含易损件清单外的零配件更换费。</w:t>
      </w:r>
      <w:r>
        <w:rPr>
          <w:rFonts w:asciiTheme="minorEastAsia" w:hAnsiTheme="minorEastAsia" w:cstheme="minorEastAsia" w:hint="eastAsia"/>
          <w:sz w:val="24"/>
          <w:szCs w:val="24"/>
        </w:rPr>
        <w:t xml:space="preserve">     </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1.2</w:t>
      </w:r>
      <w:r>
        <w:rPr>
          <w:rFonts w:asciiTheme="minorEastAsia" w:hAnsiTheme="minorEastAsia" w:cstheme="minorEastAsia" w:hint="eastAsia"/>
          <w:sz w:val="24"/>
          <w:szCs w:val="24"/>
        </w:rPr>
        <w:t>年检费由广东省特种设备检测研究院东莞检测院收取，费用由采购方支付，中标人可代办，采购方在年检前一个月支付给中标人。年检服务费包含年审资料费、</w:t>
      </w:r>
      <w:proofErr w:type="gramStart"/>
      <w:r>
        <w:rPr>
          <w:rFonts w:asciiTheme="minorEastAsia" w:hAnsiTheme="minorEastAsia" w:cstheme="minorEastAsia" w:hint="eastAsia"/>
          <w:sz w:val="24"/>
          <w:szCs w:val="24"/>
        </w:rPr>
        <w:t>复检费</w:t>
      </w:r>
      <w:proofErr w:type="gramEnd"/>
      <w:r>
        <w:rPr>
          <w:rFonts w:asciiTheme="minorEastAsia" w:hAnsiTheme="minorEastAsia" w:cstheme="minorEastAsia" w:hint="eastAsia"/>
          <w:sz w:val="24"/>
          <w:szCs w:val="24"/>
        </w:rPr>
        <w:t>和年检接待费，检测人工费，已含在保养费内。</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1.3</w:t>
      </w:r>
      <w:r>
        <w:rPr>
          <w:rFonts w:asciiTheme="minorEastAsia" w:hAnsiTheme="minorEastAsia" w:cstheme="minorEastAsia" w:hint="eastAsia"/>
          <w:sz w:val="24"/>
          <w:szCs w:val="24"/>
        </w:rPr>
        <w:t>使用年限在</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年以内的电梯，限速器检测费每两年收取一次，费用由采购方支付，乙方可代办，甲方在年检前一个月支付给中标人。</w:t>
      </w:r>
      <w:r>
        <w:rPr>
          <w:rFonts w:asciiTheme="minorEastAsia" w:hAnsiTheme="minorEastAsia" w:cstheme="minorEastAsia" w:hint="eastAsia"/>
          <w:sz w:val="24"/>
          <w:szCs w:val="24"/>
        </w:rPr>
        <w:t xml:space="preserve">                              </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1.4</w:t>
      </w:r>
      <w:r>
        <w:rPr>
          <w:rFonts w:asciiTheme="minorEastAsia" w:hAnsiTheme="minorEastAsia" w:cstheme="minorEastAsia" w:hint="eastAsia"/>
          <w:sz w:val="24"/>
          <w:szCs w:val="24"/>
        </w:rPr>
        <w:t>保险费由保险公司收取，采购方支付，中标人代办，保险购买成功后，采购方凭保险公司发票支付给中标人。</w:t>
      </w:r>
    </w:p>
    <w:p w:rsidR="0028388C" w:rsidRDefault="000C14C5">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、维保期：</w:t>
      </w:r>
      <w:r>
        <w:rPr>
          <w:rFonts w:asciiTheme="minorEastAsia" w:hAnsiTheme="minorEastAsia" w:cstheme="minorEastAsia" w:hint="eastAsia"/>
          <w:color w:val="000000"/>
          <w:sz w:val="24"/>
          <w:szCs w:val="24"/>
        </w:rPr>
        <w:t>自双方签订合同之日起二年。</w:t>
      </w:r>
      <w:r>
        <w:rPr>
          <w:rFonts w:asciiTheme="minorEastAsia" w:hAnsiTheme="minorEastAsia" w:cstheme="minorEastAsia" w:hint="eastAsia"/>
          <w:color w:val="000000"/>
          <w:sz w:val="24"/>
          <w:szCs w:val="24"/>
        </w:rPr>
        <w:t xml:space="preserve"> </w:t>
      </w:r>
    </w:p>
    <w:p w:rsidR="0028388C" w:rsidRDefault="000C14C5">
      <w:pPr>
        <w:spacing w:line="360" w:lineRule="auto"/>
        <w:ind w:firstLineChars="200" w:firstLine="482"/>
        <w:rPr>
          <w:rFonts w:asciiTheme="minorEastAsia" w:hAnsiTheme="minorEastAsia" w:cstheme="minorEastAsia"/>
          <w:bCs/>
          <w:color w:val="000000"/>
          <w:sz w:val="24"/>
        </w:rPr>
      </w:pP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、服务地点：</w:t>
      </w:r>
      <w:r>
        <w:rPr>
          <w:rFonts w:asciiTheme="minorEastAsia" w:hAnsiTheme="minorEastAsia" w:cstheme="minorEastAsia" w:hint="eastAsia"/>
          <w:bCs/>
          <w:color w:val="000000"/>
          <w:sz w:val="24"/>
          <w:szCs w:val="24"/>
        </w:rPr>
        <w:t>东莞城市学院</w:t>
      </w:r>
    </w:p>
    <w:p w:rsidR="0028388C" w:rsidRDefault="000C14C5">
      <w:pPr>
        <w:spacing w:line="360" w:lineRule="auto"/>
        <w:ind w:firstLineChars="200" w:firstLine="482"/>
        <w:rPr>
          <w:rFonts w:asciiTheme="minorEastAsia" w:hAnsiTheme="minorEastAsia" w:cstheme="minorEastAsia"/>
        </w:rPr>
      </w:pPr>
      <w:r>
        <w:rPr>
          <w:rFonts w:asciiTheme="minorEastAsia" w:hAnsiTheme="minorEastAsia" w:cstheme="minorEastAsia" w:hint="eastAsia"/>
          <w:b/>
          <w:color w:val="000000"/>
          <w:sz w:val="24"/>
          <w:szCs w:val="24"/>
        </w:rPr>
        <w:t>4</w:t>
      </w:r>
      <w:r>
        <w:rPr>
          <w:rFonts w:asciiTheme="minorEastAsia" w:hAnsiTheme="minorEastAsia" w:cstheme="minorEastAsia" w:hint="eastAsia"/>
          <w:b/>
          <w:color w:val="000000"/>
          <w:sz w:val="24"/>
          <w:szCs w:val="24"/>
        </w:rPr>
        <w:t>、服务要求：</w:t>
      </w:r>
      <w:r>
        <w:rPr>
          <w:rFonts w:asciiTheme="minorEastAsia" w:hAnsiTheme="minorEastAsia" w:cstheme="minorEastAsia" w:hint="eastAsia"/>
          <w:color w:val="000000"/>
          <w:sz w:val="24"/>
          <w:szCs w:val="24"/>
        </w:rPr>
        <w:t>供应商必须承诺自签订合同之日起向采购方单位准备全天</w:t>
      </w:r>
      <w:r>
        <w:rPr>
          <w:rFonts w:asciiTheme="minorEastAsia" w:hAnsiTheme="minorEastAsia" w:cstheme="minorEastAsia" w:hint="eastAsia"/>
          <w:color w:val="000000"/>
          <w:sz w:val="24"/>
          <w:szCs w:val="24"/>
        </w:rPr>
        <w:t>24</w:t>
      </w:r>
      <w:r>
        <w:rPr>
          <w:rFonts w:asciiTheme="minorEastAsia" w:hAnsiTheme="minorEastAsia" w:cstheme="minorEastAsia" w:hint="eastAsia"/>
          <w:color w:val="000000"/>
          <w:sz w:val="24"/>
          <w:szCs w:val="24"/>
        </w:rPr>
        <w:t>小时响应抢修。（承诺书自拟）</w:t>
      </w:r>
    </w:p>
    <w:p w:rsidR="0028388C" w:rsidRDefault="0028388C">
      <w:pPr>
        <w:pStyle w:val="20"/>
        <w:ind w:firstLine="560"/>
        <w:rPr>
          <w:rFonts w:asciiTheme="minorEastAsia" w:hAnsiTheme="minorEastAsia" w:cstheme="minorEastAsia"/>
        </w:rPr>
      </w:pPr>
    </w:p>
    <w:p w:rsidR="0028388C" w:rsidRDefault="000C14C5">
      <w:pPr>
        <w:pStyle w:val="20"/>
        <w:numPr>
          <w:ilvl w:val="0"/>
          <w:numId w:val="11"/>
        </w:numPr>
        <w:snapToGrid/>
        <w:spacing w:before="100" w:beforeAutospacing="1" w:after="0" w:line="160" w:lineRule="exact"/>
        <w:ind w:firstLineChars="0" w:firstLine="0"/>
        <w:rPr>
          <w:rFonts w:asciiTheme="minorEastAsia" w:hAnsiTheme="minorEastAsia" w:cstheme="minorEastAsia"/>
          <w:sz w:val="24"/>
        </w:rPr>
      </w:pPr>
      <w:r>
        <w:rPr>
          <w:rFonts w:asciiTheme="minorEastAsia" w:eastAsiaTheme="minorEastAsia" w:hAnsiTheme="minorEastAsia" w:cstheme="minorEastAsia" w:hint="eastAsia"/>
          <w:b/>
          <w:bCs/>
          <w:szCs w:val="28"/>
        </w:rPr>
        <w:t>技术服务要求</w:t>
      </w:r>
    </w:p>
    <w:p w:rsidR="0028388C" w:rsidRDefault="0028388C">
      <w:pPr>
        <w:pStyle w:val="20"/>
        <w:spacing w:line="240" w:lineRule="auto"/>
        <w:ind w:firstLine="482"/>
        <w:rPr>
          <w:rFonts w:asciiTheme="minorEastAsia" w:eastAsiaTheme="minorEastAsia" w:hAnsiTheme="minorEastAsia" w:cstheme="minorEastAsia"/>
          <w:b/>
          <w:color w:val="000000"/>
          <w:kern w:val="2"/>
          <w:sz w:val="24"/>
        </w:rPr>
      </w:pPr>
    </w:p>
    <w:p w:rsidR="0028388C" w:rsidRDefault="000C14C5">
      <w:pPr>
        <w:pStyle w:val="20"/>
        <w:spacing w:line="240" w:lineRule="auto"/>
        <w:ind w:firstLine="482"/>
        <w:rPr>
          <w:rFonts w:asciiTheme="minorEastAsia" w:eastAsiaTheme="minorEastAsia" w:hAnsiTheme="minorEastAsia" w:cstheme="minorEastAsia"/>
          <w:b/>
          <w:color w:val="000000"/>
          <w:kern w:val="2"/>
          <w:sz w:val="24"/>
        </w:rPr>
      </w:pPr>
      <w:r>
        <w:rPr>
          <w:rFonts w:asciiTheme="minorEastAsia" w:eastAsiaTheme="minorEastAsia" w:hAnsiTheme="minorEastAsia" w:cstheme="minorEastAsia" w:hint="eastAsia"/>
          <w:b/>
          <w:color w:val="000000"/>
          <w:kern w:val="2"/>
          <w:sz w:val="24"/>
        </w:rPr>
        <w:t>1</w:t>
      </w:r>
      <w:r>
        <w:rPr>
          <w:rFonts w:asciiTheme="minorEastAsia" w:eastAsiaTheme="minorEastAsia" w:hAnsiTheme="minorEastAsia" w:cstheme="minorEastAsia" w:hint="eastAsia"/>
          <w:b/>
          <w:color w:val="000000"/>
          <w:kern w:val="2"/>
          <w:sz w:val="24"/>
        </w:rPr>
        <w:t>、项目服务内容</w:t>
      </w:r>
    </w:p>
    <w:p w:rsidR="0028388C" w:rsidRDefault="000C14C5">
      <w:pPr>
        <w:pStyle w:val="20"/>
        <w:spacing w:line="240" w:lineRule="auto"/>
        <w:ind w:firstLine="480"/>
        <w:rPr>
          <w:rFonts w:asciiTheme="minorEastAsia" w:hAnsiTheme="minorEastAsia" w:cstheme="minorEastAsia"/>
          <w:sz w:val="24"/>
        </w:rPr>
      </w:pPr>
      <w:r>
        <w:rPr>
          <w:rFonts w:asciiTheme="minorEastAsia" w:eastAsiaTheme="minorEastAsia" w:hAnsiTheme="minorEastAsia" w:cstheme="minorEastAsia" w:hint="eastAsia"/>
          <w:color w:val="000000"/>
          <w:kern w:val="2"/>
          <w:sz w:val="24"/>
        </w:rPr>
        <w:t xml:space="preserve">1.1 </w:t>
      </w:r>
      <w:r>
        <w:rPr>
          <w:rFonts w:asciiTheme="minorEastAsia" w:eastAsiaTheme="minorEastAsia" w:hAnsiTheme="minorEastAsia" w:cstheme="minorEastAsia" w:hint="eastAsia"/>
          <w:color w:val="000000"/>
          <w:kern w:val="2"/>
          <w:sz w:val="24"/>
        </w:rPr>
        <w:t>项目维保清单</w:t>
      </w:r>
    </w:p>
    <w:tbl>
      <w:tblPr>
        <w:tblW w:w="5000" w:type="pct"/>
        <w:tblLook w:val="04A0" w:firstRow="1" w:lastRow="0" w:firstColumn="1" w:lastColumn="0" w:noHBand="0" w:noVBand="1"/>
      </w:tblPr>
      <w:tblGrid>
        <w:gridCol w:w="1211"/>
        <w:gridCol w:w="2359"/>
        <w:gridCol w:w="2641"/>
        <w:gridCol w:w="2243"/>
        <w:gridCol w:w="2228"/>
      </w:tblGrid>
      <w:tr w:rsidR="0028388C">
        <w:trPr>
          <w:trHeight w:val="379"/>
        </w:trPr>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序号</w:t>
            </w:r>
          </w:p>
        </w:tc>
        <w:tc>
          <w:tcPr>
            <w:tcW w:w="11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电梯编号</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位置</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品牌</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备注</w:t>
            </w: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11KT110760</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号楼</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11KT110761</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r>
              <w:rPr>
                <w:rFonts w:ascii="宋体" w:eastAsia="宋体" w:hAnsi="宋体" w:cs="宋体" w:hint="eastAsia"/>
                <w:color w:val="000000"/>
                <w:kern w:val="0"/>
                <w:sz w:val="22"/>
                <w:lang w:bidi="ar"/>
              </w:rPr>
              <w:t>号楼</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11HT110762</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r>
              <w:rPr>
                <w:rFonts w:ascii="宋体" w:eastAsia="宋体" w:hAnsi="宋体" w:cs="宋体" w:hint="eastAsia"/>
                <w:color w:val="000000"/>
                <w:kern w:val="0"/>
                <w:sz w:val="22"/>
                <w:lang w:bidi="ar"/>
              </w:rPr>
              <w:t>号楼</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11KT110769</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栋</w:t>
            </w: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单元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11KT110770</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栋</w:t>
            </w: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单元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6</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11KT110771</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栋</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单元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11KT110758</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栋</w:t>
            </w: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单元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1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11KT110763</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栋</w:t>
            </w: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单元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1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11KT110772</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栋</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单元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11KT110768</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w:t>
            </w:r>
            <w:proofErr w:type="gramStart"/>
            <w:r>
              <w:rPr>
                <w:rFonts w:ascii="宋体" w:eastAsia="宋体" w:hAnsi="宋体" w:cs="宋体" w:hint="eastAsia"/>
                <w:color w:val="000000"/>
                <w:kern w:val="0"/>
                <w:sz w:val="22"/>
                <w:lang w:bidi="ar"/>
              </w:rPr>
              <w:t>楼左梯</w:t>
            </w:r>
            <w:proofErr w:type="gramEnd"/>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11KT110767</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w:t>
            </w:r>
            <w:proofErr w:type="gramStart"/>
            <w:r>
              <w:rPr>
                <w:rFonts w:ascii="宋体" w:eastAsia="宋体" w:hAnsi="宋体" w:cs="宋体" w:hint="eastAsia"/>
                <w:color w:val="000000"/>
                <w:kern w:val="0"/>
                <w:sz w:val="22"/>
                <w:lang w:bidi="ar"/>
              </w:rPr>
              <w:t>楼右梯</w:t>
            </w:r>
            <w:proofErr w:type="gramEnd"/>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11KT110759</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图书馆左侧</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11HT110765</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图书馆货梯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1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11KT110757</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图书馆右侧</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11HT110766</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悦香楼</w:t>
            </w:r>
            <w:proofErr w:type="gramEnd"/>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（货梯）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13KT050150</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悦香楼</w:t>
            </w:r>
            <w:proofErr w:type="gramEnd"/>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（客梯）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通力</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11KT110764</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荔</w:t>
            </w:r>
            <w:proofErr w:type="gramEnd"/>
            <w:r>
              <w:rPr>
                <w:rFonts w:ascii="宋体" w:eastAsia="宋体" w:hAnsi="宋体" w:cs="宋体" w:hint="eastAsia"/>
                <w:color w:val="000000"/>
                <w:kern w:val="0"/>
                <w:sz w:val="22"/>
                <w:lang w:bidi="ar"/>
              </w:rPr>
              <w:t>香园</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（客梯）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12KT040082</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荔</w:t>
            </w:r>
            <w:proofErr w:type="gramEnd"/>
            <w:r>
              <w:rPr>
                <w:rFonts w:ascii="宋体" w:eastAsia="宋体" w:hAnsi="宋体" w:cs="宋体" w:hint="eastAsia"/>
                <w:color w:val="000000"/>
                <w:kern w:val="0"/>
                <w:sz w:val="22"/>
                <w:lang w:bidi="ar"/>
              </w:rPr>
              <w:t>香园</w:t>
            </w: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（货梯）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蒂森</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13KT050151</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r>
              <w:rPr>
                <w:rFonts w:ascii="宋体" w:eastAsia="宋体" w:hAnsi="宋体" w:cs="宋体" w:hint="eastAsia"/>
                <w:color w:val="000000"/>
                <w:kern w:val="0"/>
                <w:sz w:val="22"/>
                <w:lang w:bidi="ar"/>
              </w:rPr>
              <w:t>号宿舍</w:t>
            </w:r>
            <w:proofErr w:type="gramStart"/>
            <w:r>
              <w:rPr>
                <w:rFonts w:ascii="宋体" w:eastAsia="宋体" w:hAnsi="宋体" w:cs="宋体" w:hint="eastAsia"/>
                <w:color w:val="000000"/>
                <w:kern w:val="0"/>
                <w:sz w:val="22"/>
                <w:lang w:bidi="ar"/>
              </w:rPr>
              <w:t>楼右梯</w:t>
            </w:r>
            <w:proofErr w:type="gramEnd"/>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通力</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13KT050152</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r>
              <w:rPr>
                <w:rFonts w:ascii="宋体" w:eastAsia="宋体" w:hAnsi="宋体" w:cs="宋体" w:hint="eastAsia"/>
                <w:color w:val="000000"/>
                <w:kern w:val="0"/>
                <w:sz w:val="22"/>
                <w:lang w:bidi="ar"/>
              </w:rPr>
              <w:t>号宿舍</w:t>
            </w:r>
            <w:proofErr w:type="gramStart"/>
            <w:r>
              <w:rPr>
                <w:rFonts w:ascii="宋体" w:eastAsia="宋体" w:hAnsi="宋体" w:cs="宋体" w:hint="eastAsia"/>
                <w:color w:val="000000"/>
                <w:kern w:val="0"/>
                <w:sz w:val="22"/>
                <w:lang w:bidi="ar"/>
              </w:rPr>
              <w:t>楼左梯</w:t>
            </w:r>
            <w:proofErr w:type="gramEnd"/>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通力</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12KT100336 </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教师楼公寓单梯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通力</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12KT100338 </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教师楼</w:t>
            </w:r>
            <w:proofErr w:type="gramStart"/>
            <w:r>
              <w:rPr>
                <w:rFonts w:ascii="宋体" w:eastAsia="宋体" w:hAnsi="宋体" w:cs="宋体" w:hint="eastAsia"/>
                <w:color w:val="000000"/>
                <w:kern w:val="0"/>
                <w:sz w:val="22"/>
                <w:lang w:bidi="ar"/>
              </w:rPr>
              <w:t>公寓双梯</w:t>
            </w:r>
            <w:proofErr w:type="gramEnd"/>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号梯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通力</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1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12KT100096</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教师楼</w:t>
            </w:r>
            <w:proofErr w:type="gramStart"/>
            <w:r>
              <w:rPr>
                <w:rFonts w:ascii="宋体" w:eastAsia="宋体" w:hAnsi="宋体" w:cs="宋体" w:hint="eastAsia"/>
                <w:color w:val="000000"/>
                <w:kern w:val="0"/>
                <w:sz w:val="22"/>
                <w:lang w:bidi="ar"/>
              </w:rPr>
              <w:t>公寓双梯</w:t>
            </w:r>
            <w:proofErr w:type="gramEnd"/>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号梯</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通力</w:t>
            </w: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jc w:val="center"/>
              <w:rPr>
                <w:rFonts w:ascii="宋体" w:eastAsia="宋体" w:hAnsi="宋体" w:cs="宋体"/>
                <w:color w:val="000000"/>
                <w:sz w:val="22"/>
              </w:rPr>
            </w:pPr>
          </w:p>
        </w:tc>
      </w:tr>
      <w:tr w:rsidR="0028388C">
        <w:trPr>
          <w:trHeight w:val="499"/>
        </w:trPr>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1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12ZT100095</w:t>
            </w:r>
          </w:p>
        </w:tc>
        <w:tc>
          <w:tcPr>
            <w:tcW w:w="12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艾立森幼儿园</w:t>
            </w:r>
            <w:proofErr w:type="gramEnd"/>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widowControl/>
              <w:jc w:val="center"/>
              <w:textAlignment w:val="center"/>
              <w:rPr>
                <w:rFonts w:ascii="宋体" w:eastAsia="宋体" w:hAnsi="宋体" w:cs="宋体"/>
                <w:color w:val="000000"/>
                <w:sz w:val="22"/>
              </w:rPr>
            </w:pPr>
          </w:p>
        </w:tc>
        <w:tc>
          <w:tcPr>
            <w:tcW w:w="10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bl>
    <w:p w:rsidR="0028388C" w:rsidRDefault="0028388C">
      <w:pPr>
        <w:spacing w:line="360" w:lineRule="auto"/>
        <w:ind w:firstLineChars="200" w:firstLine="480"/>
        <w:jc w:val="left"/>
        <w:rPr>
          <w:rFonts w:asciiTheme="minorEastAsia" w:hAnsiTheme="minorEastAsia" w:cstheme="minorEastAsia"/>
          <w:sz w:val="24"/>
          <w:szCs w:val="24"/>
        </w:rPr>
      </w:pPr>
    </w:p>
    <w:p w:rsidR="0028388C" w:rsidRDefault="000C14C5">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1.2</w:t>
      </w:r>
      <w:r>
        <w:rPr>
          <w:rFonts w:asciiTheme="minorEastAsia" w:hAnsiTheme="minorEastAsia" w:cstheme="minorEastAsia" w:hint="eastAsia"/>
          <w:sz w:val="24"/>
          <w:szCs w:val="24"/>
        </w:rPr>
        <w:t>中标人为采购方使用、管理的电梯提供维保和紧急救援服务。</w:t>
      </w:r>
    </w:p>
    <w:p w:rsidR="0028388C" w:rsidRDefault="000C14C5">
      <w:pPr>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sz w:val="24"/>
          <w:szCs w:val="24"/>
        </w:rPr>
        <w:t>1.3</w:t>
      </w:r>
      <w:r>
        <w:rPr>
          <w:rFonts w:asciiTheme="minorEastAsia" w:hAnsiTheme="minorEastAsia" w:cstheme="minorEastAsia" w:hint="eastAsia"/>
          <w:color w:val="000000"/>
          <w:sz w:val="24"/>
        </w:rPr>
        <w:t>维保方式是</w:t>
      </w:r>
      <w:proofErr w:type="gramStart"/>
      <w:r>
        <w:rPr>
          <w:rFonts w:asciiTheme="minorEastAsia" w:hAnsiTheme="minorEastAsia" w:cstheme="minorEastAsia" w:hint="eastAsia"/>
          <w:color w:val="000000"/>
          <w:sz w:val="24"/>
        </w:rPr>
        <w:t>以半保的</w:t>
      </w:r>
      <w:proofErr w:type="gramEnd"/>
      <w:r>
        <w:rPr>
          <w:rFonts w:asciiTheme="minorEastAsia" w:hAnsiTheme="minorEastAsia" w:cstheme="minorEastAsia" w:hint="eastAsia"/>
          <w:color w:val="000000"/>
          <w:sz w:val="24"/>
        </w:rPr>
        <w:t>方式对维保时间到期的电梯进行定期保养及维修，保养及维修时间为</w:t>
      </w:r>
      <w:r>
        <w:rPr>
          <w:rFonts w:asciiTheme="minorEastAsia" w:hAnsiTheme="minorEastAsia" w:cstheme="minorEastAsia" w:hint="eastAsia"/>
          <w:color w:val="000000"/>
          <w:sz w:val="24"/>
        </w:rPr>
        <w:t>24</w:t>
      </w:r>
      <w:r>
        <w:rPr>
          <w:rFonts w:asciiTheme="minorEastAsia" w:hAnsiTheme="minorEastAsia" w:cstheme="minorEastAsia" w:hint="eastAsia"/>
          <w:color w:val="000000"/>
          <w:sz w:val="24"/>
        </w:rPr>
        <w:t>个月。</w:t>
      </w:r>
      <w:proofErr w:type="gramStart"/>
      <w:r>
        <w:rPr>
          <w:rFonts w:asciiTheme="minorEastAsia" w:hAnsiTheme="minorEastAsia" w:cstheme="minorEastAsia" w:hint="eastAsia"/>
          <w:color w:val="000000"/>
          <w:sz w:val="24"/>
        </w:rPr>
        <w:t>所谓半保是</w:t>
      </w:r>
      <w:proofErr w:type="gramEnd"/>
      <w:r>
        <w:rPr>
          <w:rFonts w:asciiTheme="minorEastAsia" w:hAnsiTheme="minorEastAsia" w:cstheme="minorEastAsia" w:hint="eastAsia"/>
          <w:color w:val="000000"/>
          <w:sz w:val="24"/>
        </w:rPr>
        <w:t>指中标人</w:t>
      </w:r>
      <w:r>
        <w:rPr>
          <w:rFonts w:asciiTheme="minorEastAsia" w:hAnsiTheme="minorEastAsia" w:cstheme="minorEastAsia" w:hint="eastAsia"/>
          <w:color w:val="000000"/>
          <w:sz w:val="24"/>
          <w:szCs w:val="24"/>
          <w:shd w:val="solid" w:color="FFFFFF" w:fill="auto"/>
        </w:rPr>
        <w:t>既提供劳务，又免费提供部分电梯零部件</w:t>
      </w:r>
      <w:r>
        <w:rPr>
          <w:rFonts w:asciiTheme="minorEastAsia" w:hAnsiTheme="minorEastAsia" w:cstheme="minorEastAsia" w:hint="eastAsia"/>
          <w:color w:val="000000"/>
          <w:sz w:val="24"/>
        </w:rPr>
        <w:t>（部分免费零配件清单详见附件</w:t>
      </w:r>
      <w:r>
        <w:rPr>
          <w:rFonts w:asciiTheme="minorEastAsia" w:hAnsiTheme="minorEastAsia" w:cstheme="minorEastAsia" w:hint="eastAsia"/>
          <w:color w:val="000000"/>
          <w:sz w:val="24"/>
        </w:rPr>
        <w:t>六</w:t>
      </w:r>
      <w:r>
        <w:rPr>
          <w:rFonts w:asciiTheme="minorEastAsia" w:hAnsiTheme="minorEastAsia" w:cstheme="minorEastAsia" w:hint="eastAsia"/>
          <w:color w:val="000000"/>
          <w:sz w:val="24"/>
        </w:rPr>
        <w:t>）。</w:t>
      </w:r>
    </w:p>
    <w:p w:rsidR="0028388C" w:rsidRDefault="000C14C5">
      <w:pPr>
        <w:spacing w:line="360" w:lineRule="auto"/>
        <w:ind w:firstLineChars="200" w:firstLine="480"/>
        <w:jc w:val="left"/>
        <w:rPr>
          <w:color w:val="000000"/>
          <w:sz w:val="24"/>
        </w:rPr>
      </w:pPr>
      <w:r>
        <w:rPr>
          <w:rFonts w:asciiTheme="minorEastAsia" w:hAnsiTheme="minorEastAsia" w:cstheme="minorEastAsia" w:hint="eastAsia"/>
          <w:color w:val="000000"/>
          <w:sz w:val="24"/>
        </w:rPr>
        <w:t>1.4</w:t>
      </w:r>
      <w:r>
        <w:rPr>
          <w:rFonts w:asciiTheme="minorEastAsia" w:hAnsiTheme="minorEastAsia" w:cstheme="minorEastAsia" w:hint="eastAsia"/>
          <w:color w:val="000000"/>
          <w:sz w:val="24"/>
        </w:rPr>
        <w:t>中标人所提供分电梯维保服务包括半月、季度、半年、年度保养项目，及电梯制造单位技术文件所要求的其他保养项</w:t>
      </w:r>
      <w:r>
        <w:rPr>
          <w:rFonts w:hint="eastAsia"/>
          <w:color w:val="000000"/>
          <w:sz w:val="24"/>
        </w:rPr>
        <w:t>目等必须符合《电梯维护保养规则》的规定。</w:t>
      </w:r>
    </w:p>
    <w:p w:rsidR="0028388C" w:rsidRDefault="000C14C5">
      <w:pPr>
        <w:spacing w:line="360" w:lineRule="auto"/>
        <w:ind w:firstLineChars="200" w:firstLine="482"/>
        <w:jc w:val="left"/>
        <w:rPr>
          <w:b/>
          <w:color w:val="000000"/>
          <w:sz w:val="24"/>
        </w:rPr>
      </w:pPr>
      <w:r>
        <w:rPr>
          <w:rFonts w:hint="eastAsia"/>
          <w:b/>
          <w:color w:val="000000"/>
          <w:sz w:val="24"/>
        </w:rPr>
        <w:t>2</w:t>
      </w:r>
      <w:r>
        <w:rPr>
          <w:rFonts w:hint="eastAsia"/>
          <w:b/>
          <w:color w:val="000000"/>
          <w:sz w:val="24"/>
        </w:rPr>
        <w:t>、项目基本要求</w:t>
      </w:r>
    </w:p>
    <w:p w:rsidR="0028388C" w:rsidRDefault="000C14C5">
      <w:pPr>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sz w:val="24"/>
          <w:szCs w:val="24"/>
        </w:rPr>
        <w:t>2.1</w:t>
      </w:r>
      <w:r>
        <w:rPr>
          <w:rFonts w:asciiTheme="minorEastAsia" w:hAnsiTheme="minorEastAsia" w:cstheme="minorEastAsia" w:hint="eastAsia"/>
          <w:color w:val="000000"/>
          <w:sz w:val="24"/>
          <w:szCs w:val="24"/>
        </w:rPr>
        <w:t>中标人须制定并实施维保计划，维保后的电梯安全性能良好，须符合法律法规、安全技术规范、强制性标准和电梯制造单位的技术要求。</w:t>
      </w:r>
    </w:p>
    <w:p w:rsidR="0028388C" w:rsidRDefault="000C14C5">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color w:val="000000"/>
          <w:sz w:val="24"/>
          <w:szCs w:val="24"/>
        </w:rPr>
        <w:t>2.2</w:t>
      </w:r>
      <w:r>
        <w:rPr>
          <w:rFonts w:asciiTheme="minorEastAsia" w:hAnsiTheme="minorEastAsia" w:cstheme="minorEastAsia" w:hint="eastAsia"/>
          <w:sz w:val="24"/>
          <w:szCs w:val="24"/>
        </w:rPr>
        <w:t>无行政违规及行业相关处罚记录，在维护保养过程中未发生过重大安全责任事故和纠纷诉讼。</w:t>
      </w:r>
    </w:p>
    <w:p w:rsidR="0028388C" w:rsidRDefault="000C14C5">
      <w:pPr>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lastRenderedPageBreak/>
        <w:t>2.3</w:t>
      </w:r>
      <w:r>
        <w:rPr>
          <w:rFonts w:asciiTheme="minorEastAsia" w:hAnsiTheme="minorEastAsia" w:cstheme="minorEastAsia" w:hint="eastAsia"/>
          <w:color w:val="000000"/>
          <w:sz w:val="24"/>
        </w:rPr>
        <w:t>采购方有权拒绝无证人员开展维保活动，中标</w:t>
      </w:r>
      <w:proofErr w:type="gramStart"/>
      <w:r>
        <w:rPr>
          <w:rFonts w:asciiTheme="minorEastAsia" w:hAnsiTheme="minorEastAsia" w:cstheme="minorEastAsia" w:hint="eastAsia"/>
          <w:color w:val="000000"/>
          <w:sz w:val="24"/>
        </w:rPr>
        <w:t>人人员</w:t>
      </w:r>
      <w:proofErr w:type="gramEnd"/>
      <w:r>
        <w:rPr>
          <w:rFonts w:asciiTheme="minorEastAsia" w:hAnsiTheme="minorEastAsia" w:cstheme="minorEastAsia" w:hint="eastAsia"/>
          <w:color w:val="000000"/>
          <w:sz w:val="24"/>
        </w:rPr>
        <w:t>须服从采购</w:t>
      </w:r>
      <w:proofErr w:type="gramStart"/>
      <w:r>
        <w:rPr>
          <w:rFonts w:asciiTheme="minorEastAsia" w:hAnsiTheme="minorEastAsia" w:cstheme="minorEastAsia" w:hint="eastAsia"/>
          <w:color w:val="000000"/>
          <w:sz w:val="24"/>
        </w:rPr>
        <w:t>方现场</w:t>
      </w:r>
      <w:proofErr w:type="gramEnd"/>
      <w:r>
        <w:rPr>
          <w:rFonts w:asciiTheme="minorEastAsia" w:hAnsiTheme="minorEastAsia" w:cstheme="minorEastAsia" w:hint="eastAsia"/>
          <w:color w:val="000000"/>
          <w:sz w:val="24"/>
        </w:rPr>
        <w:t>安全管理，对不服从现场安全管理的中标人人员，有权要求中标人更换人员。</w:t>
      </w:r>
    </w:p>
    <w:p w:rsidR="0028388C" w:rsidRDefault="000C14C5">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color w:val="000000"/>
          <w:sz w:val="24"/>
        </w:rPr>
        <w:t>2.4</w:t>
      </w:r>
      <w:r>
        <w:rPr>
          <w:rFonts w:asciiTheme="minorEastAsia" w:hAnsiTheme="minorEastAsia" w:cstheme="minorEastAsia" w:hint="eastAsia"/>
          <w:color w:val="000000"/>
          <w:sz w:val="24"/>
        </w:rPr>
        <w:t>中标人需</w:t>
      </w:r>
      <w:r>
        <w:rPr>
          <w:rFonts w:asciiTheme="minorEastAsia" w:hAnsiTheme="minorEastAsia" w:cstheme="minorEastAsia" w:hint="eastAsia"/>
          <w:sz w:val="24"/>
          <w:szCs w:val="24"/>
        </w:rPr>
        <w:t>安排专业的技术人员驻校，并已办理员工入职手续，持有特种作业人员证书，连续从业电梯维保工作五年以上。</w:t>
      </w:r>
    </w:p>
    <w:p w:rsidR="0028388C" w:rsidRDefault="000C14C5">
      <w:pPr>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sz w:val="24"/>
          <w:szCs w:val="24"/>
        </w:rPr>
        <w:t>2.5</w:t>
      </w:r>
      <w:r>
        <w:rPr>
          <w:rFonts w:asciiTheme="minorEastAsia" w:hAnsiTheme="minorEastAsia" w:cstheme="minorEastAsia" w:hint="eastAsia"/>
          <w:color w:val="000000"/>
          <w:sz w:val="24"/>
        </w:rPr>
        <w:t>中标人</w:t>
      </w:r>
      <w:proofErr w:type="gramStart"/>
      <w:r>
        <w:rPr>
          <w:rFonts w:asciiTheme="minorEastAsia" w:hAnsiTheme="minorEastAsia" w:cstheme="minorEastAsia" w:hint="eastAsia"/>
          <w:color w:val="000000"/>
          <w:sz w:val="24"/>
        </w:rPr>
        <w:t>须记录</w:t>
      </w:r>
      <w:proofErr w:type="gramEnd"/>
      <w:r>
        <w:rPr>
          <w:rFonts w:asciiTheme="minorEastAsia" w:hAnsiTheme="minorEastAsia" w:cstheme="minorEastAsia" w:hint="eastAsia"/>
          <w:color w:val="000000"/>
          <w:sz w:val="24"/>
        </w:rPr>
        <w:t>电梯保养工作过程和工作结果，保养符合行业安全运行标准，保养完毕后，将维保记录、修理记录交采购</w:t>
      </w:r>
      <w:proofErr w:type="gramStart"/>
      <w:r>
        <w:rPr>
          <w:rFonts w:asciiTheme="minorEastAsia" w:hAnsiTheme="minorEastAsia" w:cstheme="minorEastAsia" w:hint="eastAsia"/>
          <w:color w:val="000000"/>
          <w:sz w:val="24"/>
        </w:rPr>
        <w:t>方相关</w:t>
      </w:r>
      <w:proofErr w:type="gramEnd"/>
      <w:r>
        <w:rPr>
          <w:rFonts w:asciiTheme="minorEastAsia" w:hAnsiTheme="minorEastAsia" w:cstheme="minorEastAsia" w:hint="eastAsia"/>
          <w:color w:val="000000"/>
          <w:sz w:val="24"/>
        </w:rPr>
        <w:t>负责人签字认可。（中标人提交的与电梯维保工作有关的文件归采购方所有）。</w:t>
      </w:r>
    </w:p>
    <w:p w:rsidR="0028388C" w:rsidRDefault="000C14C5">
      <w:pPr>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2.6</w:t>
      </w:r>
      <w:r>
        <w:rPr>
          <w:rFonts w:asciiTheme="minorEastAsia" w:hAnsiTheme="minorEastAsia" w:cstheme="minorEastAsia" w:hint="eastAsia"/>
          <w:color w:val="000000"/>
          <w:sz w:val="24"/>
          <w:szCs w:val="24"/>
        </w:rPr>
        <w:t>若采购方有特殊任务工作情况下（含周六、周日、国家法定节假日在内），需要中标人相关维保人员在指定时间内的指定地点待命，并做好相关的检查工作及保证电梯正常运行，直至任务结束。</w:t>
      </w:r>
    </w:p>
    <w:p w:rsidR="0028388C" w:rsidRDefault="000C14C5">
      <w:pPr>
        <w:spacing w:line="360" w:lineRule="auto"/>
        <w:ind w:firstLineChars="200" w:firstLine="480"/>
        <w:jc w:val="left"/>
        <w:rPr>
          <w:color w:val="000000"/>
          <w:sz w:val="24"/>
        </w:rPr>
      </w:pPr>
      <w:r>
        <w:rPr>
          <w:rFonts w:hint="eastAsia"/>
          <w:color w:val="000000"/>
          <w:sz w:val="24"/>
          <w:szCs w:val="24"/>
        </w:rPr>
        <w:t>2.7</w:t>
      </w:r>
      <w:r>
        <w:rPr>
          <w:rFonts w:hint="eastAsia"/>
          <w:color w:val="000000"/>
          <w:sz w:val="24"/>
          <w:szCs w:val="24"/>
        </w:rPr>
        <w:t>协助采购方建立健全安全管理制度、安全技术档案、应急救援预案，定期开展电梯的应急救援预案（如电梯困人、消防、电梯浸水、自动扶梯人身伤害等），确保应急</w:t>
      </w:r>
      <w:r>
        <w:rPr>
          <w:rFonts w:hint="eastAsia"/>
          <w:color w:val="000000"/>
          <w:sz w:val="24"/>
          <w:szCs w:val="24"/>
        </w:rPr>
        <w:t>系统运行有效。</w:t>
      </w:r>
    </w:p>
    <w:p w:rsidR="0028388C" w:rsidRDefault="000C14C5">
      <w:pPr>
        <w:spacing w:line="360" w:lineRule="auto"/>
        <w:ind w:firstLineChars="200" w:firstLine="480"/>
        <w:jc w:val="left"/>
        <w:rPr>
          <w:color w:val="000000"/>
          <w:sz w:val="24"/>
        </w:rPr>
      </w:pPr>
      <w:r>
        <w:rPr>
          <w:rFonts w:hint="eastAsia"/>
          <w:color w:val="000000"/>
          <w:sz w:val="24"/>
          <w:szCs w:val="24"/>
        </w:rPr>
        <w:t>2.8</w:t>
      </w:r>
      <w:r>
        <w:rPr>
          <w:rFonts w:hint="eastAsia"/>
          <w:color w:val="000000"/>
          <w:sz w:val="24"/>
        </w:rPr>
        <w:t>在电梯安全检验合格有效期届满前一个月，中标人接受采购方的委托向特种设备检验机构提出检验申请。如因采购方原因电梯不能及时年检，责任由采购方负责。</w:t>
      </w:r>
    </w:p>
    <w:p w:rsidR="0028388C" w:rsidRDefault="000C14C5">
      <w:pPr>
        <w:spacing w:line="360" w:lineRule="auto"/>
        <w:ind w:firstLineChars="200" w:firstLine="480"/>
        <w:jc w:val="left"/>
        <w:rPr>
          <w:color w:val="000000"/>
          <w:sz w:val="24"/>
        </w:rPr>
      </w:pPr>
      <w:r>
        <w:rPr>
          <w:rFonts w:hint="eastAsia"/>
          <w:color w:val="000000"/>
          <w:sz w:val="24"/>
        </w:rPr>
        <w:t>2.9</w:t>
      </w:r>
      <w:r>
        <w:rPr>
          <w:rFonts w:hint="eastAsia"/>
          <w:color w:val="000000"/>
          <w:sz w:val="24"/>
        </w:rPr>
        <w:t>中标人负责向东莞市市场监督管理局申报电梯安全年检手续，并协助东莞市市场监督管理局年检，保证取得《电梯使用合格证》，中标人负责年检费。</w:t>
      </w:r>
    </w:p>
    <w:p w:rsidR="0028388C" w:rsidRDefault="000C14C5">
      <w:pPr>
        <w:spacing w:line="360" w:lineRule="auto"/>
        <w:ind w:firstLineChars="200" w:firstLine="480"/>
        <w:jc w:val="left"/>
        <w:rPr>
          <w:color w:val="000000"/>
          <w:sz w:val="24"/>
        </w:rPr>
      </w:pPr>
      <w:r>
        <w:rPr>
          <w:rFonts w:hint="eastAsia"/>
          <w:color w:val="000000"/>
          <w:sz w:val="24"/>
        </w:rPr>
        <w:t>2.10</w:t>
      </w:r>
      <w:r>
        <w:rPr>
          <w:rFonts w:hint="eastAsia"/>
          <w:color w:val="000000"/>
          <w:sz w:val="24"/>
        </w:rPr>
        <w:t>当电梯存在安全隐患时，中标人有权采取停</w:t>
      </w:r>
      <w:proofErr w:type="gramStart"/>
      <w:r>
        <w:rPr>
          <w:rFonts w:hint="eastAsia"/>
          <w:color w:val="000000"/>
          <w:sz w:val="24"/>
        </w:rPr>
        <w:t>梯措施</w:t>
      </w:r>
      <w:proofErr w:type="gramEnd"/>
      <w:r>
        <w:rPr>
          <w:rFonts w:hint="eastAsia"/>
          <w:color w:val="000000"/>
          <w:sz w:val="24"/>
        </w:rPr>
        <w:t>及阻止冒险作业，有权拒绝采购方提出的影响电梯安全运行的要求。</w:t>
      </w:r>
    </w:p>
    <w:p w:rsidR="0028388C" w:rsidRDefault="000C14C5">
      <w:pPr>
        <w:spacing w:line="360" w:lineRule="auto"/>
        <w:ind w:firstLineChars="200" w:firstLine="480"/>
        <w:jc w:val="left"/>
        <w:rPr>
          <w:color w:val="000000"/>
          <w:sz w:val="24"/>
        </w:rPr>
      </w:pPr>
      <w:r>
        <w:rPr>
          <w:rFonts w:hint="eastAsia"/>
          <w:color w:val="000000"/>
          <w:sz w:val="24"/>
        </w:rPr>
        <w:t>2.11</w:t>
      </w:r>
      <w:r>
        <w:rPr>
          <w:rFonts w:hint="eastAsia"/>
          <w:color w:val="000000"/>
          <w:sz w:val="24"/>
        </w:rPr>
        <w:t>中标人提供</w:t>
      </w:r>
      <w:r>
        <w:rPr>
          <w:rFonts w:hint="eastAsia"/>
          <w:color w:val="000000"/>
          <w:sz w:val="24"/>
        </w:rPr>
        <w:t>24</w:t>
      </w:r>
      <w:r>
        <w:rPr>
          <w:rFonts w:hint="eastAsia"/>
          <w:color w:val="000000"/>
          <w:sz w:val="24"/>
        </w:rPr>
        <w:t>小时的紧急救援服务，</w:t>
      </w:r>
      <w:r>
        <w:rPr>
          <w:rFonts w:hint="eastAsia"/>
          <w:color w:val="000000"/>
          <w:sz w:val="24"/>
        </w:rPr>
        <w:t>24</w:t>
      </w:r>
      <w:r>
        <w:rPr>
          <w:rFonts w:hint="eastAsia"/>
          <w:color w:val="000000"/>
          <w:sz w:val="24"/>
        </w:rPr>
        <w:t>小时紧急救援服务热线电话：</w:t>
      </w:r>
      <w:r>
        <w:rPr>
          <w:rFonts w:hint="eastAsia"/>
          <w:color w:val="000000"/>
          <w:sz w:val="24"/>
        </w:rPr>
        <w:t xml:space="preserve">         </w:t>
      </w:r>
      <w:r>
        <w:rPr>
          <w:rFonts w:hint="eastAsia"/>
          <w:color w:val="000000"/>
          <w:sz w:val="24"/>
        </w:rPr>
        <w:t>。当电梯发生伤亡事故或困人故障，中标人应在接到采购方通知后接到故障通知后</w:t>
      </w:r>
      <w:r>
        <w:rPr>
          <w:rFonts w:hint="eastAsia"/>
          <w:color w:val="000000"/>
          <w:sz w:val="24"/>
        </w:rPr>
        <w:t>30</w:t>
      </w:r>
      <w:r>
        <w:rPr>
          <w:rFonts w:hint="eastAsia"/>
          <w:color w:val="000000"/>
          <w:sz w:val="24"/>
        </w:rPr>
        <w:t>分钟内赶到现场实施紧急救援，并详细记录相关工作的具体时间；电梯发生其他故障，中标人应在接到采购方通知后</w:t>
      </w:r>
      <w:r>
        <w:rPr>
          <w:rFonts w:hint="eastAsia"/>
          <w:color w:val="000000"/>
          <w:sz w:val="24"/>
        </w:rPr>
        <w:t>60</w:t>
      </w:r>
      <w:r>
        <w:rPr>
          <w:rFonts w:hint="eastAsia"/>
          <w:color w:val="000000"/>
          <w:sz w:val="24"/>
        </w:rPr>
        <w:t>分钟内赶到现场实施抢修，并详细记录相关工作的具体时间。</w:t>
      </w:r>
    </w:p>
    <w:p w:rsidR="0028388C" w:rsidRDefault="000C14C5">
      <w:pPr>
        <w:spacing w:line="360" w:lineRule="auto"/>
        <w:ind w:firstLineChars="200" w:firstLine="480"/>
        <w:jc w:val="left"/>
        <w:rPr>
          <w:color w:val="000000"/>
          <w:sz w:val="24"/>
        </w:rPr>
      </w:pPr>
      <w:r>
        <w:rPr>
          <w:rFonts w:hint="eastAsia"/>
          <w:color w:val="000000"/>
          <w:sz w:val="24"/>
        </w:rPr>
        <w:t>2.12</w:t>
      </w:r>
      <w:r>
        <w:rPr>
          <w:rFonts w:hint="eastAsia"/>
          <w:color w:val="000000"/>
          <w:sz w:val="24"/>
        </w:rPr>
        <w:t>中标人每隔</w:t>
      </w:r>
      <w:r>
        <w:rPr>
          <w:rFonts w:hint="eastAsia"/>
          <w:color w:val="000000"/>
          <w:sz w:val="24"/>
        </w:rPr>
        <w:t>14</w:t>
      </w:r>
      <w:r>
        <w:rPr>
          <w:rFonts w:hint="eastAsia"/>
          <w:color w:val="000000"/>
          <w:sz w:val="24"/>
        </w:rPr>
        <w:t>天至少进行</w:t>
      </w:r>
      <w:r>
        <w:rPr>
          <w:rFonts w:hint="eastAsia"/>
          <w:color w:val="000000"/>
          <w:sz w:val="24"/>
        </w:rPr>
        <w:t>1</w:t>
      </w:r>
      <w:r>
        <w:rPr>
          <w:rFonts w:hint="eastAsia"/>
          <w:color w:val="000000"/>
          <w:sz w:val="24"/>
        </w:rPr>
        <w:t>次例行检查；每季度至少进行</w:t>
      </w:r>
      <w:r>
        <w:rPr>
          <w:rFonts w:hint="eastAsia"/>
          <w:color w:val="000000"/>
          <w:sz w:val="24"/>
        </w:rPr>
        <w:t>1</w:t>
      </w:r>
      <w:r>
        <w:rPr>
          <w:rFonts w:hint="eastAsia"/>
          <w:color w:val="000000"/>
          <w:sz w:val="24"/>
        </w:rPr>
        <w:t>次电梯维保，并提交季度保养表；每年进行</w:t>
      </w:r>
      <w:r>
        <w:rPr>
          <w:rFonts w:hint="eastAsia"/>
          <w:color w:val="000000"/>
          <w:sz w:val="24"/>
        </w:rPr>
        <w:t>1</w:t>
      </w:r>
      <w:r>
        <w:rPr>
          <w:rFonts w:hint="eastAsia"/>
          <w:color w:val="000000"/>
          <w:sz w:val="24"/>
        </w:rPr>
        <w:t>次年检和检验（中</w:t>
      </w:r>
      <w:r>
        <w:rPr>
          <w:rFonts w:hint="eastAsia"/>
          <w:color w:val="000000"/>
          <w:sz w:val="24"/>
        </w:rPr>
        <w:t>/</w:t>
      </w:r>
      <w:r>
        <w:rPr>
          <w:rFonts w:hint="eastAsia"/>
          <w:color w:val="000000"/>
          <w:sz w:val="24"/>
        </w:rPr>
        <w:t>小修）；每</w:t>
      </w:r>
      <w:r>
        <w:rPr>
          <w:rFonts w:hint="eastAsia"/>
          <w:color w:val="000000"/>
          <w:sz w:val="24"/>
        </w:rPr>
        <w:t>2</w:t>
      </w:r>
      <w:r>
        <w:rPr>
          <w:rFonts w:hint="eastAsia"/>
          <w:color w:val="000000"/>
          <w:sz w:val="24"/>
        </w:rPr>
        <w:t>年进行</w:t>
      </w:r>
      <w:r>
        <w:rPr>
          <w:rFonts w:hint="eastAsia"/>
          <w:color w:val="000000"/>
          <w:sz w:val="24"/>
        </w:rPr>
        <w:t>1</w:t>
      </w:r>
      <w:r>
        <w:rPr>
          <w:rFonts w:hint="eastAsia"/>
          <w:color w:val="000000"/>
          <w:sz w:val="24"/>
        </w:rPr>
        <w:t>次全面负荷试验，并提交试验报告。</w:t>
      </w:r>
    </w:p>
    <w:p w:rsidR="0028388C" w:rsidRDefault="000C14C5">
      <w:pPr>
        <w:spacing w:line="360" w:lineRule="auto"/>
        <w:ind w:firstLineChars="200" w:firstLine="480"/>
        <w:jc w:val="left"/>
        <w:rPr>
          <w:color w:val="000000"/>
          <w:sz w:val="24"/>
        </w:rPr>
      </w:pPr>
      <w:r>
        <w:rPr>
          <w:rFonts w:hint="eastAsia"/>
          <w:color w:val="000000"/>
          <w:sz w:val="24"/>
        </w:rPr>
        <w:t>2.13</w:t>
      </w:r>
      <w:r>
        <w:rPr>
          <w:rFonts w:hint="eastAsia"/>
          <w:color w:val="000000"/>
          <w:sz w:val="24"/>
        </w:rPr>
        <w:t>为有效实施保养计划，中标人应安排熟悉所维保电梯原理、结构、性能、安全要求的特种设备作业人员负</w:t>
      </w:r>
      <w:r>
        <w:rPr>
          <w:rFonts w:hint="eastAsia"/>
          <w:color w:val="000000"/>
          <w:sz w:val="24"/>
        </w:rPr>
        <w:t>责维保工作，并督促其严格按照电梯使用要求、安全及技术规范进行维保。</w:t>
      </w:r>
    </w:p>
    <w:p w:rsidR="0028388C" w:rsidRDefault="000C14C5">
      <w:pPr>
        <w:spacing w:line="360" w:lineRule="auto"/>
        <w:ind w:firstLineChars="200" w:firstLine="480"/>
        <w:jc w:val="left"/>
        <w:rPr>
          <w:color w:val="000000"/>
          <w:sz w:val="24"/>
        </w:rPr>
      </w:pPr>
      <w:r>
        <w:rPr>
          <w:rFonts w:hint="eastAsia"/>
          <w:color w:val="000000"/>
          <w:sz w:val="24"/>
        </w:rPr>
        <w:t>2.14</w:t>
      </w:r>
      <w:r>
        <w:rPr>
          <w:rFonts w:hint="eastAsia"/>
          <w:color w:val="000000"/>
          <w:sz w:val="24"/>
        </w:rPr>
        <w:t>作业过程中负责落实现场安全防护措施，保证作业安全。需要安全监护作业的内容应书面告知采购方，作业时，作业人员不得少于两人。</w:t>
      </w:r>
    </w:p>
    <w:p w:rsidR="0028388C" w:rsidRDefault="000C14C5">
      <w:pPr>
        <w:spacing w:line="360" w:lineRule="auto"/>
        <w:ind w:firstLineChars="200" w:firstLine="480"/>
        <w:jc w:val="left"/>
        <w:rPr>
          <w:color w:val="000000"/>
          <w:sz w:val="24"/>
        </w:rPr>
      </w:pPr>
      <w:r>
        <w:rPr>
          <w:rFonts w:hint="eastAsia"/>
          <w:color w:val="000000"/>
          <w:sz w:val="24"/>
        </w:rPr>
        <w:t>2.15</w:t>
      </w:r>
      <w:r>
        <w:rPr>
          <w:rFonts w:hint="eastAsia"/>
          <w:color w:val="000000"/>
          <w:sz w:val="24"/>
        </w:rPr>
        <w:t>现场需采取停</w:t>
      </w:r>
      <w:proofErr w:type="gramStart"/>
      <w:r>
        <w:rPr>
          <w:rFonts w:hint="eastAsia"/>
          <w:color w:val="000000"/>
          <w:sz w:val="24"/>
        </w:rPr>
        <w:t>梯措施</w:t>
      </w:r>
      <w:proofErr w:type="gramEnd"/>
      <w:r>
        <w:rPr>
          <w:rFonts w:hint="eastAsia"/>
          <w:color w:val="000000"/>
          <w:sz w:val="24"/>
        </w:rPr>
        <w:t>时，应立即通知采购方并及时组织抢修。</w:t>
      </w:r>
    </w:p>
    <w:p w:rsidR="0028388C" w:rsidRDefault="000C14C5">
      <w:pPr>
        <w:spacing w:line="360" w:lineRule="auto"/>
        <w:ind w:firstLineChars="200" w:firstLine="480"/>
        <w:jc w:val="left"/>
        <w:rPr>
          <w:color w:val="000000"/>
          <w:sz w:val="24"/>
        </w:rPr>
      </w:pPr>
      <w:r>
        <w:rPr>
          <w:rFonts w:hint="eastAsia"/>
          <w:color w:val="000000"/>
          <w:sz w:val="24"/>
        </w:rPr>
        <w:t>2.16</w:t>
      </w:r>
      <w:r>
        <w:rPr>
          <w:rFonts w:hint="eastAsia"/>
          <w:color w:val="000000"/>
          <w:sz w:val="24"/>
        </w:rPr>
        <w:t>出现电梯事故时，如中标人有责任，则采购方有权在承担责任后向中标人追偿。</w:t>
      </w:r>
    </w:p>
    <w:p w:rsidR="0028388C" w:rsidRDefault="000C14C5">
      <w:pPr>
        <w:spacing w:line="360" w:lineRule="auto"/>
        <w:ind w:firstLineChars="200" w:firstLine="480"/>
        <w:jc w:val="left"/>
        <w:rPr>
          <w:color w:val="000000"/>
          <w:sz w:val="24"/>
        </w:rPr>
      </w:pPr>
      <w:r>
        <w:rPr>
          <w:rFonts w:hint="eastAsia"/>
          <w:color w:val="000000"/>
          <w:sz w:val="24"/>
        </w:rPr>
        <w:t>2.17</w:t>
      </w:r>
      <w:r>
        <w:rPr>
          <w:rFonts w:hint="eastAsia"/>
          <w:color w:val="000000"/>
          <w:sz w:val="24"/>
        </w:rPr>
        <w:t>应当妥善保管采购方提供的电梯图纸及相关资料，并在合同终止后交给采购方。</w:t>
      </w:r>
    </w:p>
    <w:p w:rsidR="0028388C" w:rsidRDefault="000C14C5">
      <w:pPr>
        <w:spacing w:line="360" w:lineRule="auto"/>
        <w:ind w:firstLineChars="200" w:firstLine="480"/>
        <w:jc w:val="left"/>
        <w:rPr>
          <w:color w:val="000000"/>
          <w:sz w:val="24"/>
        </w:rPr>
      </w:pPr>
      <w:r>
        <w:rPr>
          <w:rFonts w:hint="eastAsia"/>
          <w:color w:val="000000"/>
          <w:sz w:val="24"/>
        </w:rPr>
        <w:t>2.18</w:t>
      </w:r>
      <w:r>
        <w:rPr>
          <w:rFonts w:hint="eastAsia"/>
          <w:color w:val="000000"/>
          <w:sz w:val="24"/>
        </w:rPr>
        <w:t>因中标人维保工作不到位原因所导致的人身伤亡或设备损坏责任，由中标人全部承担；除维保</w:t>
      </w:r>
      <w:r>
        <w:rPr>
          <w:rFonts w:hint="eastAsia"/>
          <w:color w:val="000000"/>
          <w:sz w:val="24"/>
        </w:rPr>
        <w:t>工作不到位外，因电梯使用管理原因导致人身伤亡或设备损坏、零部件丢失的，由采购方自行</w:t>
      </w:r>
      <w:r>
        <w:rPr>
          <w:rFonts w:hint="eastAsia"/>
          <w:color w:val="000000"/>
          <w:sz w:val="24"/>
        </w:rPr>
        <w:lastRenderedPageBreak/>
        <w:t>承担全部责任。</w:t>
      </w:r>
    </w:p>
    <w:p w:rsidR="0028388C" w:rsidRDefault="000C14C5">
      <w:pPr>
        <w:spacing w:line="360" w:lineRule="auto"/>
        <w:ind w:firstLineChars="200" w:firstLine="480"/>
        <w:jc w:val="left"/>
        <w:rPr>
          <w:color w:val="000000"/>
          <w:sz w:val="24"/>
        </w:rPr>
      </w:pPr>
      <w:r>
        <w:rPr>
          <w:rFonts w:hint="eastAsia"/>
          <w:color w:val="000000"/>
          <w:sz w:val="24"/>
        </w:rPr>
        <w:t>2.19</w:t>
      </w:r>
      <w:r>
        <w:rPr>
          <w:rFonts w:hint="eastAsia"/>
          <w:color w:val="000000"/>
          <w:sz w:val="24"/>
        </w:rPr>
        <w:t>中标人的维护保养工作不符合合同约定的维护保养标准或要求的，中标人应当返工，采购方可拒付当次作业或保养的当台当月保养费。</w:t>
      </w:r>
    </w:p>
    <w:p w:rsidR="0028388C" w:rsidRDefault="000C14C5">
      <w:pPr>
        <w:spacing w:line="360" w:lineRule="auto"/>
        <w:ind w:firstLineChars="200" w:firstLine="480"/>
        <w:jc w:val="left"/>
        <w:rPr>
          <w:color w:val="000000"/>
          <w:sz w:val="24"/>
        </w:rPr>
      </w:pPr>
      <w:r>
        <w:rPr>
          <w:rFonts w:hint="eastAsia"/>
          <w:color w:val="000000"/>
          <w:sz w:val="24"/>
        </w:rPr>
        <w:t>2.20</w:t>
      </w:r>
      <w:r>
        <w:rPr>
          <w:rFonts w:hint="eastAsia"/>
          <w:color w:val="000000"/>
          <w:sz w:val="24"/>
        </w:rPr>
        <w:t>因维护保养原因导致电梯检验检测不合格的，中标人还应当承担电梯复验费用，并按照合同总额</w:t>
      </w:r>
      <w:r>
        <w:rPr>
          <w:rFonts w:hint="eastAsia"/>
          <w:color w:val="000000"/>
          <w:sz w:val="24"/>
        </w:rPr>
        <w:t xml:space="preserve"> 2% </w:t>
      </w:r>
      <w:r>
        <w:rPr>
          <w:rFonts w:hint="eastAsia"/>
          <w:color w:val="000000"/>
          <w:sz w:val="24"/>
        </w:rPr>
        <w:t>标准支付违约金。</w:t>
      </w:r>
    </w:p>
    <w:p w:rsidR="0028388C" w:rsidRDefault="000C14C5">
      <w:pPr>
        <w:spacing w:line="360" w:lineRule="auto"/>
        <w:ind w:firstLineChars="200" w:firstLine="480"/>
        <w:jc w:val="left"/>
        <w:rPr>
          <w:color w:val="000000"/>
          <w:sz w:val="24"/>
        </w:rPr>
      </w:pPr>
      <w:r>
        <w:rPr>
          <w:rFonts w:hint="eastAsia"/>
          <w:color w:val="000000"/>
          <w:sz w:val="24"/>
        </w:rPr>
        <w:t>2.21</w:t>
      </w:r>
      <w:r>
        <w:rPr>
          <w:rFonts w:hint="eastAsia"/>
          <w:color w:val="000000"/>
          <w:sz w:val="24"/>
        </w:rPr>
        <w:t>因维护保养原因导致人身伤亡或设备损坏、丢失的，由中标人承担全部责任。</w:t>
      </w:r>
    </w:p>
    <w:p w:rsidR="0028388C" w:rsidRDefault="000C14C5">
      <w:pPr>
        <w:spacing w:line="360" w:lineRule="auto"/>
        <w:ind w:firstLineChars="200" w:firstLine="480"/>
        <w:jc w:val="left"/>
        <w:rPr>
          <w:color w:val="000000"/>
          <w:sz w:val="24"/>
        </w:rPr>
      </w:pPr>
      <w:r>
        <w:rPr>
          <w:rFonts w:hint="eastAsia"/>
          <w:color w:val="000000"/>
          <w:sz w:val="24"/>
        </w:rPr>
        <w:t>2.22</w:t>
      </w:r>
      <w:r>
        <w:rPr>
          <w:rFonts w:hint="eastAsia"/>
          <w:color w:val="000000"/>
          <w:sz w:val="24"/>
        </w:rPr>
        <w:t>维护保养记录是记载电梯运行、维护、保养的依据。每台电梯均应当建立独立的维护保养记录</w:t>
      </w:r>
      <w:r>
        <w:rPr>
          <w:rFonts w:hint="eastAsia"/>
          <w:color w:val="000000"/>
          <w:sz w:val="24"/>
        </w:rPr>
        <w:t>。普通维修、重大维修、改造协议与抢修记录均应当与维护保养记录一并保存。</w:t>
      </w:r>
    </w:p>
    <w:p w:rsidR="0028388C" w:rsidRDefault="000C14C5">
      <w:pPr>
        <w:spacing w:line="360" w:lineRule="auto"/>
        <w:ind w:firstLineChars="200" w:firstLine="480"/>
        <w:jc w:val="left"/>
        <w:rPr>
          <w:color w:val="000000"/>
          <w:sz w:val="24"/>
        </w:rPr>
      </w:pPr>
      <w:r>
        <w:rPr>
          <w:rFonts w:hint="eastAsia"/>
          <w:color w:val="000000"/>
          <w:sz w:val="24"/>
        </w:rPr>
        <w:t>2.23</w:t>
      </w:r>
      <w:r>
        <w:rPr>
          <w:rFonts w:hint="eastAsia"/>
          <w:color w:val="000000"/>
          <w:sz w:val="24"/>
        </w:rPr>
        <w:t>中标人要与原维保单位进行电梯检查验收接交，接交后电梯维保工作由中标人负责。</w:t>
      </w:r>
    </w:p>
    <w:p w:rsidR="0028388C" w:rsidRDefault="000C14C5">
      <w:pPr>
        <w:spacing w:line="360" w:lineRule="auto"/>
        <w:ind w:firstLineChars="200" w:firstLine="480"/>
        <w:jc w:val="left"/>
        <w:rPr>
          <w:color w:val="000000"/>
          <w:sz w:val="24"/>
        </w:rPr>
      </w:pPr>
      <w:r>
        <w:rPr>
          <w:rFonts w:hint="eastAsia"/>
          <w:color w:val="000000"/>
          <w:sz w:val="24"/>
        </w:rPr>
        <w:t>2.24</w:t>
      </w:r>
      <w:r>
        <w:rPr>
          <w:rFonts w:hint="eastAsia"/>
          <w:color w:val="000000"/>
          <w:sz w:val="24"/>
        </w:rPr>
        <w:t>电梯或物业合同到期后，退场中标人需要积极配合，在一个月内验收移交完成，如中标人未完成项目，采购方可使用履约保证金进行维修。</w:t>
      </w: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0C14C5">
      <w:pPr>
        <w:tabs>
          <w:tab w:val="left" w:pos="1800"/>
        </w:tabs>
        <w:jc w:val="center"/>
        <w:rPr>
          <w:rFonts w:ascii="宋体" w:eastAsia="宋体" w:hAnsi="宋体" w:cs="宋体"/>
          <w:b/>
          <w:sz w:val="36"/>
        </w:rPr>
      </w:pPr>
      <w:r>
        <w:rPr>
          <w:rFonts w:ascii="宋体" w:eastAsia="宋体" w:hAnsi="宋体" w:cs="宋体"/>
          <w:b/>
          <w:sz w:val="36"/>
        </w:rPr>
        <w:t>二</w:t>
      </w:r>
      <w:r>
        <w:rPr>
          <w:rFonts w:ascii="宋体" w:eastAsia="宋体" w:hAnsi="宋体" w:cs="宋体"/>
          <w:b/>
          <w:sz w:val="36"/>
        </w:rPr>
        <w:t xml:space="preserve">       </w:t>
      </w:r>
      <w:r>
        <w:rPr>
          <w:rFonts w:ascii="宋体" w:eastAsia="宋体" w:hAnsi="宋体" w:cs="宋体"/>
          <w:b/>
          <w:sz w:val="36"/>
        </w:rPr>
        <w:t>报价文件格式</w:t>
      </w:r>
    </w:p>
    <w:p w:rsidR="0028388C" w:rsidRDefault="000C14C5">
      <w:pPr>
        <w:spacing w:line="360" w:lineRule="auto"/>
        <w:jc w:val="center"/>
        <w:rPr>
          <w:rFonts w:ascii="宋体" w:eastAsia="宋体" w:hAnsi="宋体" w:cs="宋体"/>
          <w:b/>
          <w:sz w:val="30"/>
        </w:rPr>
      </w:pPr>
      <w:r>
        <w:rPr>
          <w:rFonts w:ascii="宋体" w:eastAsia="宋体" w:hAnsi="宋体" w:cs="宋体"/>
          <w:b/>
          <w:sz w:val="30"/>
        </w:rPr>
        <w:t>格式</w:t>
      </w:r>
      <w:proofErr w:type="gramStart"/>
      <w:r>
        <w:rPr>
          <w:rFonts w:ascii="宋体" w:eastAsia="宋体" w:hAnsi="宋体" w:cs="宋体"/>
          <w:b/>
          <w:sz w:val="30"/>
        </w:rPr>
        <w:t>一</w:t>
      </w:r>
      <w:proofErr w:type="gramEnd"/>
      <w:r>
        <w:rPr>
          <w:rFonts w:ascii="宋体" w:eastAsia="宋体" w:hAnsi="宋体" w:cs="宋体" w:hint="eastAsia"/>
          <w:b/>
          <w:sz w:val="30"/>
        </w:rPr>
        <w:t xml:space="preserve">  </w:t>
      </w:r>
      <w:r>
        <w:rPr>
          <w:rFonts w:ascii="宋体" w:eastAsia="宋体" w:hAnsi="宋体" w:cs="宋体"/>
          <w:b/>
          <w:sz w:val="30"/>
        </w:rPr>
        <w:t>投标承诺书</w:t>
      </w:r>
    </w:p>
    <w:p w:rsidR="0028388C" w:rsidRDefault="000C14C5">
      <w:pPr>
        <w:spacing w:line="360" w:lineRule="auto"/>
        <w:rPr>
          <w:rFonts w:ascii="宋体" w:eastAsia="宋体" w:hAnsi="宋体" w:cs="宋体"/>
        </w:rPr>
      </w:pPr>
      <w:r>
        <w:rPr>
          <w:rFonts w:ascii="宋体" w:eastAsia="宋体" w:hAnsi="宋体" w:cs="宋体"/>
        </w:rPr>
        <w:t>致：东莞城市学院</w:t>
      </w:r>
    </w:p>
    <w:p w:rsidR="0028388C" w:rsidRDefault="000C14C5">
      <w:pPr>
        <w:spacing w:line="360" w:lineRule="auto"/>
        <w:ind w:firstLine="420"/>
        <w:rPr>
          <w:rFonts w:ascii="宋体" w:eastAsia="宋体" w:hAnsi="宋体" w:cs="宋体"/>
        </w:rPr>
      </w:pPr>
      <w:r>
        <w:rPr>
          <w:rFonts w:ascii="宋体" w:eastAsia="宋体" w:hAnsi="宋体" w:cs="宋体"/>
        </w:rPr>
        <w:t>（一）根据贵方为的采购邀请，现提交下列包含下列文件正本</w:t>
      </w:r>
      <w:r>
        <w:rPr>
          <w:rFonts w:ascii="宋体" w:eastAsia="宋体" w:hAnsi="宋体" w:cs="宋体"/>
        </w:rPr>
        <w:t>____</w:t>
      </w:r>
      <w:r>
        <w:rPr>
          <w:rFonts w:ascii="宋体" w:eastAsia="宋体" w:hAnsi="宋体" w:cs="宋体"/>
        </w:rPr>
        <w:t>份和副本</w:t>
      </w:r>
      <w:r>
        <w:rPr>
          <w:rFonts w:ascii="宋体" w:eastAsia="宋体" w:hAnsi="宋体" w:cs="宋体"/>
        </w:rPr>
        <w:t>____</w:t>
      </w:r>
      <w:r>
        <w:rPr>
          <w:rFonts w:ascii="宋体" w:eastAsia="宋体" w:hAnsi="宋体" w:cs="宋体"/>
        </w:rPr>
        <w:t>份：</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28388C" w:rsidRDefault="000C14C5">
      <w:pPr>
        <w:numPr>
          <w:ilvl w:val="0"/>
          <w:numId w:val="12"/>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28388C" w:rsidRDefault="000C14C5">
      <w:pPr>
        <w:numPr>
          <w:ilvl w:val="0"/>
          <w:numId w:val="12"/>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28388C" w:rsidRDefault="000C14C5">
      <w:pPr>
        <w:numPr>
          <w:ilvl w:val="0"/>
          <w:numId w:val="12"/>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28388C" w:rsidRDefault="000C14C5">
      <w:pPr>
        <w:spacing w:line="360" w:lineRule="auto"/>
        <w:ind w:left="420"/>
        <w:rPr>
          <w:rFonts w:ascii="宋体" w:eastAsia="宋体" w:hAnsi="宋体" w:cs="宋体"/>
        </w:rPr>
      </w:pPr>
      <w:r>
        <w:rPr>
          <w:rFonts w:ascii="宋体" w:eastAsia="宋体" w:hAnsi="宋体" w:cs="宋体"/>
        </w:rPr>
        <w:t>10</w:t>
      </w:r>
      <w:r>
        <w:rPr>
          <w:rFonts w:ascii="宋体" w:eastAsia="宋体" w:hAnsi="宋体" w:cs="宋体"/>
        </w:rPr>
        <w:t>、其它优惠条件或需说明的其他内容。</w:t>
      </w:r>
    </w:p>
    <w:p w:rsidR="0028388C" w:rsidRDefault="000C14C5">
      <w:pPr>
        <w:spacing w:line="360" w:lineRule="auto"/>
        <w:ind w:firstLine="630"/>
        <w:rPr>
          <w:rFonts w:ascii="宋体" w:eastAsia="宋体" w:hAnsi="宋体" w:cs="宋体"/>
        </w:rPr>
      </w:pPr>
      <w:r>
        <w:rPr>
          <w:rFonts w:ascii="宋体" w:eastAsia="宋体" w:hAnsi="宋体" w:cs="宋体"/>
        </w:rPr>
        <w:t>（二）报价</w:t>
      </w:r>
      <w:r>
        <w:rPr>
          <w:rFonts w:ascii="宋体" w:eastAsia="宋体" w:hAnsi="宋体" w:cs="宋体"/>
        </w:rPr>
        <w:t>¥____</w:t>
      </w:r>
      <w:r>
        <w:rPr>
          <w:rFonts w:ascii="宋体" w:eastAsia="宋体" w:hAnsi="宋体" w:cs="宋体"/>
        </w:rPr>
        <w:t>元，大写</w:t>
      </w:r>
      <w:r>
        <w:rPr>
          <w:rFonts w:ascii="宋体" w:eastAsia="宋体" w:hAnsi="宋体" w:cs="宋体"/>
        </w:rPr>
        <w:t>____</w:t>
      </w:r>
      <w:r>
        <w:rPr>
          <w:rFonts w:ascii="宋体" w:eastAsia="宋体" w:hAnsi="宋体" w:cs="宋体"/>
        </w:rPr>
        <w:t>（人民币）。</w:t>
      </w:r>
    </w:p>
    <w:p w:rsidR="0028388C" w:rsidRDefault="000C14C5">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28388C" w:rsidRDefault="000C14C5">
      <w:pPr>
        <w:spacing w:line="360" w:lineRule="auto"/>
        <w:ind w:firstLine="630"/>
        <w:rPr>
          <w:rFonts w:ascii="宋体" w:eastAsia="宋体" w:hAnsi="宋体" w:cs="宋体"/>
        </w:rPr>
      </w:pPr>
      <w:r>
        <w:rPr>
          <w:rFonts w:ascii="宋体" w:eastAsia="宋体" w:hAnsi="宋体" w:cs="宋体"/>
        </w:rPr>
        <w:t>（四）递交谈判文件后我方不撤回谈判文件。</w:t>
      </w:r>
    </w:p>
    <w:p w:rsidR="0028388C" w:rsidRDefault="000C14C5">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28388C" w:rsidRDefault="000C14C5">
      <w:pPr>
        <w:spacing w:line="360" w:lineRule="auto"/>
        <w:rPr>
          <w:rFonts w:ascii="宋体" w:eastAsia="宋体" w:hAnsi="宋体" w:cs="宋体"/>
          <w:u w:val="single"/>
        </w:rPr>
      </w:pPr>
      <w:r>
        <w:rPr>
          <w:rFonts w:ascii="宋体" w:eastAsia="宋体" w:hAnsi="宋体" w:cs="宋体"/>
        </w:rPr>
        <w:t>地址：开户行：</w:t>
      </w:r>
    </w:p>
    <w:p w:rsidR="0028388C" w:rsidRDefault="000C14C5">
      <w:pPr>
        <w:spacing w:line="360" w:lineRule="auto"/>
        <w:rPr>
          <w:rFonts w:ascii="宋体" w:eastAsia="宋体" w:hAnsi="宋体" w:cs="宋体"/>
          <w:u w:val="single"/>
        </w:rPr>
      </w:pPr>
      <w:r>
        <w:rPr>
          <w:rFonts w:ascii="宋体" w:eastAsia="宋体" w:hAnsi="宋体" w:cs="宋体"/>
        </w:rPr>
        <w:t>电话：</w:t>
      </w:r>
      <w:proofErr w:type="gramStart"/>
      <w:r>
        <w:rPr>
          <w:rFonts w:ascii="宋体" w:eastAsia="宋体" w:hAnsi="宋体" w:cs="宋体"/>
        </w:rPr>
        <w:t>帐户</w:t>
      </w:r>
      <w:proofErr w:type="gramEnd"/>
      <w:r>
        <w:rPr>
          <w:rFonts w:ascii="宋体" w:eastAsia="宋体" w:hAnsi="宋体" w:cs="宋体"/>
        </w:rPr>
        <w:t>名称：</w:t>
      </w:r>
    </w:p>
    <w:p w:rsidR="0028388C" w:rsidRDefault="000C14C5">
      <w:pPr>
        <w:spacing w:line="360" w:lineRule="auto"/>
        <w:rPr>
          <w:rFonts w:ascii="宋体" w:eastAsia="宋体" w:hAnsi="宋体" w:cs="宋体"/>
          <w:u w:val="single"/>
        </w:rPr>
      </w:pPr>
      <w:r>
        <w:rPr>
          <w:rFonts w:ascii="宋体" w:eastAsia="宋体" w:hAnsi="宋体" w:cs="宋体"/>
        </w:rPr>
        <w:t>传真：</w:t>
      </w:r>
      <w:proofErr w:type="gramStart"/>
      <w:r>
        <w:rPr>
          <w:rFonts w:ascii="宋体" w:eastAsia="宋体" w:hAnsi="宋体" w:cs="宋体"/>
        </w:rPr>
        <w:t>帐号</w:t>
      </w:r>
      <w:proofErr w:type="gramEnd"/>
      <w:r>
        <w:rPr>
          <w:rFonts w:ascii="宋体" w:eastAsia="宋体" w:hAnsi="宋体" w:cs="宋体"/>
        </w:rPr>
        <w:t>：</w:t>
      </w:r>
    </w:p>
    <w:p w:rsidR="0028388C" w:rsidRDefault="000C14C5">
      <w:pPr>
        <w:spacing w:line="360" w:lineRule="auto"/>
        <w:rPr>
          <w:rFonts w:ascii="宋体" w:eastAsia="宋体" w:hAnsi="宋体" w:cs="宋体"/>
        </w:rPr>
      </w:pPr>
      <w:r>
        <w:rPr>
          <w:rFonts w:ascii="宋体" w:eastAsia="宋体" w:hAnsi="宋体" w:cs="宋体"/>
        </w:rPr>
        <w:t>电子函件：</w:t>
      </w:r>
    </w:p>
    <w:p w:rsidR="0028388C" w:rsidRDefault="000C14C5">
      <w:pPr>
        <w:spacing w:line="360" w:lineRule="auto"/>
        <w:rPr>
          <w:rFonts w:ascii="宋体" w:eastAsia="宋体" w:hAnsi="宋体" w:cs="宋体"/>
          <w:u w:val="single"/>
        </w:rPr>
      </w:pPr>
      <w:r>
        <w:rPr>
          <w:rFonts w:ascii="宋体" w:eastAsia="宋体" w:hAnsi="宋体" w:cs="宋体"/>
        </w:rPr>
        <w:t>供应商名称：</w:t>
      </w:r>
    </w:p>
    <w:p w:rsidR="0028388C" w:rsidRDefault="000C14C5">
      <w:pPr>
        <w:spacing w:line="360" w:lineRule="auto"/>
        <w:rPr>
          <w:rFonts w:ascii="宋体" w:eastAsia="宋体" w:hAnsi="宋体" w:cs="宋体"/>
          <w:u w:val="single"/>
        </w:rPr>
      </w:pPr>
      <w:r>
        <w:rPr>
          <w:rFonts w:ascii="宋体" w:eastAsia="宋体" w:hAnsi="宋体" w:cs="宋体"/>
        </w:rPr>
        <w:t>法定代表人或委托代理人签字：</w:t>
      </w:r>
    </w:p>
    <w:p w:rsidR="0028388C" w:rsidRDefault="000C14C5">
      <w:pPr>
        <w:spacing w:line="360" w:lineRule="auto"/>
        <w:ind w:firstLine="1260"/>
        <w:rPr>
          <w:rFonts w:ascii="宋体" w:eastAsia="宋体" w:hAnsi="宋体" w:cs="宋体"/>
        </w:rPr>
      </w:pPr>
      <w:r>
        <w:rPr>
          <w:rFonts w:ascii="宋体" w:eastAsia="宋体" w:hAnsi="宋体" w:cs="宋体"/>
        </w:rPr>
        <w:t>（公章）</w:t>
      </w:r>
    </w:p>
    <w:p w:rsidR="0028388C" w:rsidRDefault="000C14C5">
      <w:pPr>
        <w:spacing w:line="360" w:lineRule="auto"/>
        <w:ind w:firstLine="4830"/>
        <w:rPr>
          <w:rFonts w:ascii="宋体" w:eastAsia="宋体" w:hAnsi="宋体" w:cs="宋体"/>
          <w:u w:val="single"/>
        </w:rPr>
      </w:pPr>
      <w:r>
        <w:rPr>
          <w:rFonts w:ascii="宋体" w:eastAsia="宋体" w:hAnsi="宋体" w:cs="宋体"/>
        </w:rPr>
        <w:t>日期：</w:t>
      </w:r>
    </w:p>
    <w:p w:rsidR="0028388C" w:rsidRDefault="0028388C">
      <w:pPr>
        <w:spacing w:line="360" w:lineRule="auto"/>
        <w:ind w:firstLine="4830"/>
        <w:rPr>
          <w:rFonts w:ascii="宋体" w:eastAsia="宋体" w:hAnsi="宋体" w:cs="宋体"/>
          <w:u w:val="single"/>
        </w:rPr>
      </w:pPr>
    </w:p>
    <w:p w:rsidR="0028388C" w:rsidRDefault="0028388C">
      <w:pPr>
        <w:spacing w:line="360" w:lineRule="auto"/>
        <w:ind w:firstLine="4830"/>
        <w:rPr>
          <w:rFonts w:ascii="宋体" w:eastAsia="宋体" w:hAnsi="宋体" w:cs="宋体"/>
          <w:u w:val="single"/>
        </w:rPr>
      </w:pPr>
    </w:p>
    <w:p w:rsidR="0028388C" w:rsidRDefault="0028388C">
      <w:pPr>
        <w:spacing w:line="360" w:lineRule="auto"/>
        <w:ind w:firstLine="4830"/>
        <w:rPr>
          <w:rFonts w:ascii="宋体" w:eastAsia="宋体" w:hAnsi="宋体" w:cs="宋体"/>
          <w:u w:val="single"/>
        </w:rPr>
      </w:pPr>
    </w:p>
    <w:p w:rsidR="0028388C" w:rsidRDefault="0028388C">
      <w:pPr>
        <w:spacing w:line="360" w:lineRule="auto"/>
        <w:ind w:firstLine="4830"/>
        <w:rPr>
          <w:rFonts w:ascii="宋体" w:eastAsia="宋体" w:hAnsi="宋体" w:cs="宋体"/>
          <w:u w:val="single"/>
        </w:rPr>
      </w:pPr>
    </w:p>
    <w:p w:rsidR="0028388C" w:rsidRDefault="0028388C">
      <w:pPr>
        <w:spacing w:line="360" w:lineRule="auto"/>
        <w:ind w:firstLine="4830"/>
        <w:rPr>
          <w:rFonts w:ascii="宋体" w:eastAsia="宋体" w:hAnsi="宋体" w:cs="宋体"/>
          <w:u w:val="single"/>
        </w:rPr>
      </w:pPr>
    </w:p>
    <w:p w:rsidR="0028388C" w:rsidRDefault="000C14C5">
      <w:pPr>
        <w:spacing w:line="360" w:lineRule="auto"/>
        <w:jc w:val="center"/>
        <w:rPr>
          <w:rFonts w:ascii="宋体" w:eastAsia="宋体" w:hAnsi="宋体" w:cs="宋体"/>
          <w:b/>
          <w:sz w:val="32"/>
        </w:rPr>
      </w:pPr>
      <w:r>
        <w:rPr>
          <w:rFonts w:ascii="宋体" w:eastAsia="宋体" w:hAnsi="宋体" w:cs="宋体"/>
          <w:b/>
          <w:sz w:val="32"/>
        </w:rPr>
        <w:t>格式二</w:t>
      </w:r>
      <w:r>
        <w:rPr>
          <w:rFonts w:ascii="宋体" w:eastAsia="宋体" w:hAnsi="宋体" w:cs="宋体" w:hint="eastAsia"/>
          <w:b/>
          <w:sz w:val="32"/>
        </w:rPr>
        <w:t xml:space="preserve">  </w:t>
      </w:r>
      <w:r>
        <w:rPr>
          <w:rFonts w:ascii="宋体" w:eastAsia="宋体" w:hAnsi="宋体" w:cs="宋体"/>
          <w:b/>
          <w:sz w:val="32"/>
        </w:rPr>
        <w:t>商务技术条款偏离表</w:t>
      </w:r>
    </w:p>
    <w:p w:rsidR="0028388C" w:rsidRDefault="0028388C">
      <w:pPr>
        <w:spacing w:line="360" w:lineRule="auto"/>
        <w:rPr>
          <w:rFonts w:ascii="宋体" w:eastAsia="宋体" w:hAnsi="宋体" w:cs="宋体"/>
          <w:b/>
        </w:rPr>
      </w:pPr>
    </w:p>
    <w:tbl>
      <w:tblPr>
        <w:tblW w:w="0" w:type="auto"/>
        <w:tblInd w:w="98" w:type="dxa"/>
        <w:tblCellMar>
          <w:left w:w="10" w:type="dxa"/>
          <w:right w:w="10" w:type="dxa"/>
        </w:tblCellMar>
        <w:tblLook w:val="04A0" w:firstRow="1" w:lastRow="0" w:firstColumn="1" w:lastColumn="0" w:noHBand="0" w:noVBand="1"/>
      </w:tblPr>
      <w:tblGrid>
        <w:gridCol w:w="1705"/>
        <w:gridCol w:w="1705"/>
        <w:gridCol w:w="1706"/>
        <w:gridCol w:w="1706"/>
        <w:gridCol w:w="1706"/>
      </w:tblGrid>
      <w:tr w:rsidR="0028388C">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备注</w:t>
            </w:r>
          </w:p>
        </w:tc>
      </w:tr>
      <w:tr w:rsidR="0028388C">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r>
      <w:tr w:rsidR="0028388C">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r>
      <w:tr w:rsidR="0028388C">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r>
      <w:tr w:rsidR="0028388C">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spacing w:line="360" w:lineRule="auto"/>
              <w:jc w:val="center"/>
              <w:rPr>
                <w:rFonts w:ascii="宋体" w:eastAsia="宋体" w:hAnsi="宋体" w:cs="宋体"/>
                <w:sz w:val="22"/>
              </w:rPr>
            </w:pPr>
          </w:p>
        </w:tc>
      </w:tr>
    </w:tbl>
    <w:p w:rsidR="0028388C" w:rsidRDefault="000C14C5">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28388C" w:rsidRDefault="0028388C">
      <w:pPr>
        <w:spacing w:line="440" w:lineRule="auto"/>
        <w:jc w:val="left"/>
        <w:rPr>
          <w:rFonts w:ascii="宋体" w:eastAsia="宋体" w:hAnsi="宋体" w:cs="宋体"/>
          <w:sz w:val="24"/>
        </w:rPr>
      </w:pPr>
    </w:p>
    <w:p w:rsidR="0028388C" w:rsidRDefault="0028388C">
      <w:pPr>
        <w:spacing w:line="440" w:lineRule="auto"/>
        <w:jc w:val="left"/>
        <w:rPr>
          <w:rFonts w:ascii="宋体" w:eastAsia="宋体" w:hAnsi="宋体" w:cs="宋体"/>
          <w:sz w:val="24"/>
        </w:rPr>
      </w:pPr>
    </w:p>
    <w:p w:rsidR="0028388C" w:rsidRDefault="000C14C5">
      <w:pPr>
        <w:spacing w:line="440" w:lineRule="auto"/>
        <w:jc w:val="left"/>
        <w:rPr>
          <w:rFonts w:ascii="宋体" w:eastAsia="宋体" w:hAnsi="宋体" w:cs="宋体"/>
          <w:sz w:val="24"/>
        </w:rPr>
      </w:pPr>
      <w:r>
        <w:rPr>
          <w:rFonts w:ascii="宋体" w:eastAsia="宋体" w:hAnsi="宋体" w:cs="宋体"/>
          <w:sz w:val="24"/>
        </w:rPr>
        <w:t>投标人名称（盖公章）：</w:t>
      </w:r>
    </w:p>
    <w:p w:rsidR="0028388C" w:rsidRDefault="000C14C5">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28388C" w:rsidRDefault="000C14C5">
      <w:pPr>
        <w:spacing w:line="440" w:lineRule="auto"/>
        <w:rPr>
          <w:rFonts w:ascii="宋体" w:eastAsia="宋体" w:hAnsi="宋体" w:cs="宋体"/>
          <w:sz w:val="24"/>
        </w:rPr>
      </w:pPr>
      <w:r>
        <w:rPr>
          <w:rFonts w:ascii="宋体" w:eastAsia="宋体" w:hAnsi="宋体" w:cs="宋体"/>
          <w:sz w:val="24"/>
        </w:rPr>
        <w:t>日期：</w:t>
      </w:r>
    </w:p>
    <w:p w:rsidR="0028388C" w:rsidRDefault="0028388C">
      <w:pPr>
        <w:spacing w:line="360" w:lineRule="auto"/>
        <w:rPr>
          <w:rFonts w:ascii="宋体" w:eastAsia="宋体" w:hAnsi="宋体" w:cs="宋体"/>
          <w:u w:val="single"/>
        </w:rPr>
      </w:pPr>
    </w:p>
    <w:p w:rsidR="0028388C" w:rsidRDefault="0028388C">
      <w:pPr>
        <w:spacing w:line="360" w:lineRule="auto"/>
        <w:ind w:firstLine="4830"/>
        <w:rPr>
          <w:rFonts w:ascii="宋体" w:eastAsia="宋体" w:hAnsi="宋体" w:cs="宋体"/>
        </w:rPr>
      </w:pPr>
    </w:p>
    <w:p w:rsidR="0028388C" w:rsidRDefault="0028388C">
      <w:pPr>
        <w:rPr>
          <w:rFonts w:ascii="宋体" w:eastAsia="宋体" w:hAnsi="宋体" w:cs="宋体"/>
        </w:rPr>
      </w:pPr>
    </w:p>
    <w:p w:rsidR="0028388C" w:rsidRDefault="000C14C5">
      <w:pPr>
        <w:widowControl/>
        <w:jc w:val="left"/>
        <w:rPr>
          <w:rFonts w:ascii="宋体" w:eastAsia="宋体" w:hAnsi="宋体" w:cs="宋体"/>
          <w:b/>
          <w:sz w:val="32"/>
        </w:rPr>
      </w:pPr>
      <w:r>
        <w:rPr>
          <w:rFonts w:ascii="宋体" w:eastAsia="宋体" w:hAnsi="宋体" w:cs="宋体"/>
          <w:b/>
          <w:sz w:val="32"/>
        </w:rPr>
        <w:br w:type="page"/>
      </w:r>
    </w:p>
    <w:p w:rsidR="0028388C" w:rsidRDefault="000C14C5">
      <w:pPr>
        <w:spacing w:line="360" w:lineRule="auto"/>
        <w:jc w:val="center"/>
        <w:rPr>
          <w:rFonts w:ascii="宋体" w:eastAsia="宋体" w:hAnsi="宋体" w:cs="宋体"/>
          <w:b/>
          <w:sz w:val="32"/>
        </w:rPr>
      </w:pPr>
      <w:r>
        <w:rPr>
          <w:rFonts w:ascii="宋体" w:eastAsia="宋体" w:hAnsi="宋体" w:cs="宋体"/>
          <w:b/>
          <w:sz w:val="32"/>
        </w:rPr>
        <w:lastRenderedPageBreak/>
        <w:t>格式三</w:t>
      </w:r>
      <w:r>
        <w:rPr>
          <w:rFonts w:ascii="宋体" w:eastAsia="宋体" w:hAnsi="宋体" w:cs="宋体" w:hint="eastAsia"/>
          <w:b/>
          <w:sz w:val="32"/>
        </w:rPr>
        <w:t xml:space="preserve">  </w:t>
      </w:r>
      <w:r>
        <w:rPr>
          <w:rFonts w:ascii="宋体" w:eastAsia="宋体" w:hAnsi="宋体" w:cs="宋体"/>
          <w:b/>
          <w:sz w:val="32"/>
        </w:rPr>
        <w:t>报价总表</w:t>
      </w:r>
    </w:p>
    <w:p w:rsidR="0028388C" w:rsidRDefault="000C14C5">
      <w:pPr>
        <w:spacing w:line="360" w:lineRule="auto"/>
        <w:rPr>
          <w:rFonts w:ascii="宋体" w:eastAsia="宋体" w:hAnsi="宋体" w:cs="宋体"/>
          <w:sz w:val="28"/>
        </w:rPr>
      </w:pPr>
      <w:r>
        <w:rPr>
          <w:rFonts w:ascii="宋体" w:eastAsia="宋体" w:hAnsi="宋体" w:cs="宋体"/>
          <w:sz w:val="28"/>
        </w:rPr>
        <w:t>报价单位：元人民币</w:t>
      </w:r>
    </w:p>
    <w:tbl>
      <w:tblPr>
        <w:tblW w:w="5000" w:type="pct"/>
        <w:tblLook w:val="04A0" w:firstRow="1" w:lastRow="0" w:firstColumn="1" w:lastColumn="0" w:noHBand="0" w:noVBand="1"/>
      </w:tblPr>
      <w:tblGrid>
        <w:gridCol w:w="3267"/>
        <w:gridCol w:w="4219"/>
        <w:gridCol w:w="3196"/>
      </w:tblGrid>
      <w:tr w:rsidR="0028388C">
        <w:trPr>
          <w:trHeight w:val="571"/>
        </w:trPr>
        <w:tc>
          <w:tcPr>
            <w:tcW w:w="152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28388C" w:rsidRDefault="000C14C5">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内容</w:t>
            </w:r>
          </w:p>
        </w:tc>
        <w:tc>
          <w:tcPr>
            <w:tcW w:w="3471" w:type="pct"/>
            <w:gridSpan w:val="2"/>
            <w:tcBorders>
              <w:top w:val="single" w:sz="8" w:space="0" w:color="000000"/>
              <w:left w:val="nil"/>
              <w:bottom w:val="single" w:sz="8" w:space="0" w:color="000000"/>
              <w:right w:val="single" w:sz="8" w:space="0" w:color="000000"/>
            </w:tcBorders>
            <w:shd w:val="clear" w:color="auto" w:fill="auto"/>
            <w:noWrap/>
            <w:vAlign w:val="center"/>
          </w:tcPr>
          <w:p w:rsidR="0028388C" w:rsidRDefault="000C14C5">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报价</w:t>
            </w:r>
          </w:p>
        </w:tc>
      </w:tr>
      <w:tr w:rsidR="0028388C">
        <w:trPr>
          <w:trHeight w:val="761"/>
        </w:trPr>
        <w:tc>
          <w:tcPr>
            <w:tcW w:w="1529" w:type="pct"/>
            <w:tcBorders>
              <w:top w:val="nil"/>
              <w:left w:val="single" w:sz="8" w:space="0" w:color="000000"/>
              <w:bottom w:val="single" w:sz="8" w:space="0" w:color="000000"/>
              <w:right w:val="single" w:sz="8" w:space="0" w:color="000000"/>
            </w:tcBorders>
            <w:shd w:val="clear" w:color="auto" w:fill="FFFFFF"/>
            <w:vAlign w:val="center"/>
          </w:tcPr>
          <w:p w:rsidR="0028388C" w:rsidRDefault="000C14C5">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维保费</w:t>
            </w:r>
          </w:p>
        </w:tc>
        <w:tc>
          <w:tcPr>
            <w:tcW w:w="1975" w:type="pct"/>
            <w:tcBorders>
              <w:top w:val="nil"/>
              <w:left w:val="nil"/>
              <w:bottom w:val="single" w:sz="8" w:space="0" w:color="000000"/>
              <w:right w:val="single" w:sz="8" w:space="0" w:color="000000"/>
            </w:tcBorders>
            <w:shd w:val="clear" w:color="auto" w:fill="FFFFFF"/>
            <w:vAlign w:val="center"/>
          </w:tcPr>
          <w:p w:rsidR="0028388C" w:rsidRDefault="000C14C5">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总报价（</w:t>
            </w:r>
            <w:r>
              <w:rPr>
                <w:rFonts w:ascii="宋体" w:eastAsia="宋体" w:hAnsi="宋体" w:cs="宋体" w:hint="eastAsia"/>
                <w:color w:val="000000"/>
                <w:kern w:val="0"/>
                <w:sz w:val="28"/>
                <w:szCs w:val="24"/>
              </w:rPr>
              <w:t>2</w:t>
            </w:r>
            <w:r>
              <w:rPr>
                <w:rFonts w:ascii="宋体" w:eastAsia="宋体" w:hAnsi="宋体" w:cs="宋体" w:hint="eastAsia"/>
                <w:color w:val="000000"/>
                <w:kern w:val="0"/>
                <w:sz w:val="28"/>
                <w:szCs w:val="24"/>
              </w:rPr>
              <w:t>年）</w:t>
            </w:r>
          </w:p>
        </w:tc>
        <w:tc>
          <w:tcPr>
            <w:tcW w:w="1496" w:type="pct"/>
            <w:tcBorders>
              <w:top w:val="nil"/>
              <w:left w:val="nil"/>
              <w:bottom w:val="single" w:sz="8" w:space="0" w:color="000000"/>
              <w:right w:val="single" w:sz="8" w:space="0" w:color="000000"/>
            </w:tcBorders>
            <w:shd w:val="clear" w:color="auto" w:fill="auto"/>
            <w:noWrap/>
            <w:vAlign w:val="center"/>
          </w:tcPr>
          <w:p w:rsidR="0028388C" w:rsidRDefault="0028388C">
            <w:pPr>
              <w:widowControl/>
              <w:jc w:val="center"/>
              <w:rPr>
                <w:rFonts w:ascii="Times New Roman" w:eastAsia="宋体" w:hAnsi="Times New Roman" w:cs="Times New Roman"/>
                <w:color w:val="000000"/>
                <w:kern w:val="0"/>
                <w:sz w:val="28"/>
                <w:szCs w:val="20"/>
              </w:rPr>
            </w:pPr>
          </w:p>
        </w:tc>
      </w:tr>
      <w:tr w:rsidR="0028388C">
        <w:trPr>
          <w:trHeight w:val="829"/>
        </w:trPr>
        <w:tc>
          <w:tcPr>
            <w:tcW w:w="1529" w:type="pct"/>
            <w:tcBorders>
              <w:top w:val="nil"/>
              <w:left w:val="single" w:sz="8" w:space="0" w:color="000000"/>
              <w:bottom w:val="single" w:sz="8" w:space="0" w:color="000000"/>
              <w:right w:val="single" w:sz="8" w:space="0" w:color="000000"/>
            </w:tcBorders>
            <w:shd w:val="clear" w:color="auto" w:fill="FFFFFF"/>
            <w:vAlign w:val="center"/>
          </w:tcPr>
          <w:p w:rsidR="0028388C" w:rsidRDefault="000C14C5">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配件费</w:t>
            </w:r>
          </w:p>
        </w:tc>
        <w:tc>
          <w:tcPr>
            <w:tcW w:w="1975" w:type="pct"/>
            <w:tcBorders>
              <w:top w:val="nil"/>
              <w:left w:val="nil"/>
              <w:bottom w:val="single" w:sz="8" w:space="0" w:color="000000"/>
              <w:right w:val="single" w:sz="8" w:space="0" w:color="000000"/>
            </w:tcBorders>
            <w:shd w:val="clear" w:color="auto" w:fill="FFFFFF"/>
            <w:vAlign w:val="center"/>
          </w:tcPr>
          <w:p w:rsidR="0028388C" w:rsidRDefault="000C14C5">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总价</w:t>
            </w:r>
          </w:p>
        </w:tc>
        <w:tc>
          <w:tcPr>
            <w:tcW w:w="1496" w:type="pct"/>
            <w:tcBorders>
              <w:top w:val="nil"/>
              <w:left w:val="nil"/>
              <w:bottom w:val="single" w:sz="8" w:space="0" w:color="000000"/>
              <w:right w:val="single" w:sz="8" w:space="0" w:color="000000"/>
            </w:tcBorders>
            <w:shd w:val="clear" w:color="auto" w:fill="auto"/>
            <w:noWrap/>
            <w:vAlign w:val="center"/>
          </w:tcPr>
          <w:p w:rsidR="0028388C" w:rsidRDefault="0028388C">
            <w:pPr>
              <w:widowControl/>
              <w:jc w:val="center"/>
              <w:rPr>
                <w:rFonts w:ascii="Times New Roman" w:eastAsia="宋体" w:hAnsi="Times New Roman" w:cs="Times New Roman"/>
                <w:color w:val="000000"/>
                <w:kern w:val="0"/>
                <w:sz w:val="28"/>
                <w:szCs w:val="20"/>
              </w:rPr>
            </w:pPr>
          </w:p>
        </w:tc>
      </w:tr>
    </w:tbl>
    <w:p w:rsidR="0028388C" w:rsidRDefault="0028388C">
      <w:pPr>
        <w:spacing w:line="440" w:lineRule="auto"/>
        <w:jc w:val="left"/>
        <w:rPr>
          <w:rFonts w:ascii="宋体" w:eastAsia="宋体" w:hAnsi="宋体" w:cs="宋体"/>
          <w:b/>
          <w:sz w:val="24"/>
        </w:rPr>
      </w:pPr>
    </w:p>
    <w:p w:rsidR="0028388C" w:rsidRDefault="000C14C5">
      <w:pPr>
        <w:spacing w:line="440" w:lineRule="auto"/>
        <w:jc w:val="left"/>
        <w:rPr>
          <w:rFonts w:ascii="宋体" w:eastAsia="宋体" w:hAnsi="宋体" w:cs="宋体"/>
          <w:sz w:val="24"/>
        </w:rPr>
      </w:pPr>
      <w:r>
        <w:rPr>
          <w:rFonts w:ascii="宋体" w:eastAsia="宋体" w:hAnsi="宋体" w:cs="宋体"/>
          <w:sz w:val="24"/>
        </w:rPr>
        <w:t>投标人名称（盖公章）：</w:t>
      </w:r>
    </w:p>
    <w:p w:rsidR="0028388C" w:rsidRDefault="000C14C5">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28388C" w:rsidRDefault="000C14C5">
      <w:pPr>
        <w:spacing w:line="440" w:lineRule="auto"/>
        <w:rPr>
          <w:rFonts w:ascii="宋体" w:eastAsia="宋体" w:hAnsi="宋体" w:cs="宋体"/>
          <w:sz w:val="24"/>
        </w:rPr>
      </w:pPr>
      <w:r>
        <w:rPr>
          <w:rFonts w:ascii="宋体" w:eastAsia="宋体" w:hAnsi="宋体" w:cs="宋体"/>
          <w:sz w:val="24"/>
        </w:rPr>
        <w:t>日期：</w:t>
      </w:r>
    </w:p>
    <w:p w:rsidR="0028388C" w:rsidRDefault="0028388C">
      <w:pPr>
        <w:spacing w:line="360" w:lineRule="auto"/>
        <w:rPr>
          <w:rFonts w:ascii="宋体" w:eastAsia="宋体" w:hAnsi="宋体" w:cs="宋体"/>
          <w:sz w:val="28"/>
        </w:rPr>
      </w:pPr>
    </w:p>
    <w:p w:rsidR="0028388C" w:rsidRDefault="000C14C5">
      <w:pPr>
        <w:widowControl/>
        <w:jc w:val="left"/>
        <w:rPr>
          <w:rFonts w:ascii="宋体" w:eastAsia="宋体" w:hAnsi="宋体" w:cs="宋体"/>
          <w:b/>
          <w:sz w:val="30"/>
        </w:rPr>
      </w:pPr>
      <w:r>
        <w:rPr>
          <w:rFonts w:ascii="宋体" w:eastAsia="宋体" w:hAnsi="宋体" w:cs="宋体"/>
          <w:b/>
          <w:sz w:val="30"/>
        </w:rPr>
        <w:br w:type="page"/>
      </w:r>
    </w:p>
    <w:p w:rsidR="0028388C" w:rsidRDefault="000C14C5">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hint="eastAsia"/>
          <w:b/>
          <w:sz w:val="30"/>
        </w:rPr>
        <w:t xml:space="preserve">  </w:t>
      </w:r>
      <w:r>
        <w:rPr>
          <w:rFonts w:ascii="宋体" w:eastAsia="宋体" w:hAnsi="宋体" w:cs="宋体"/>
          <w:b/>
          <w:sz w:val="28"/>
        </w:rPr>
        <w:t>报价明细表</w:t>
      </w:r>
    </w:p>
    <w:p w:rsidR="0028388C" w:rsidRDefault="0028388C">
      <w:pPr>
        <w:rPr>
          <w:rFonts w:ascii="宋体" w:eastAsia="宋体" w:hAnsi="宋体" w:cs="宋体"/>
          <w:b/>
          <w:sz w:val="24"/>
        </w:rPr>
      </w:pPr>
    </w:p>
    <w:tbl>
      <w:tblPr>
        <w:tblW w:w="0" w:type="auto"/>
        <w:jc w:val="center"/>
        <w:tblCellMar>
          <w:left w:w="10" w:type="dxa"/>
          <w:right w:w="10" w:type="dxa"/>
        </w:tblCellMar>
        <w:tblLook w:val="04A0" w:firstRow="1" w:lastRow="0" w:firstColumn="1" w:lastColumn="0" w:noHBand="0" w:noVBand="1"/>
      </w:tblPr>
      <w:tblGrid>
        <w:gridCol w:w="618"/>
        <w:gridCol w:w="1645"/>
        <w:gridCol w:w="1418"/>
        <w:gridCol w:w="1418"/>
        <w:gridCol w:w="850"/>
        <w:gridCol w:w="1417"/>
        <w:gridCol w:w="1135"/>
        <w:gridCol w:w="758"/>
      </w:tblGrid>
      <w:tr w:rsidR="0028388C">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型号</w:t>
            </w:r>
            <w:r>
              <w:rPr>
                <w:rFonts w:ascii="宋体" w:eastAsia="宋体" w:hAnsi="宋体" w:cs="宋体"/>
                <w:sz w:val="24"/>
              </w:rPr>
              <w:t>/</w:t>
            </w:r>
            <w:r>
              <w:rPr>
                <w:rFonts w:ascii="宋体" w:eastAsia="宋体" w:hAnsi="宋体" w:cs="宋体"/>
                <w:sz w:val="24"/>
              </w:rPr>
              <w:t>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jc w:val="center"/>
              <w:rPr>
                <w:rFonts w:ascii="宋体" w:eastAsia="宋体" w:hAnsi="宋体" w:cs="宋体"/>
              </w:rPr>
            </w:pPr>
            <w:r>
              <w:rPr>
                <w:rFonts w:ascii="宋体" w:eastAsia="宋体" w:hAnsi="宋体" w:cs="宋体"/>
                <w:sz w:val="24"/>
              </w:rPr>
              <w:t>备注</w:t>
            </w:r>
          </w:p>
        </w:tc>
      </w:tr>
      <w:tr w:rsidR="0028388C">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r>
      <w:tr w:rsidR="0028388C">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r>
      <w:tr w:rsidR="0028388C">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0C14C5">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88C" w:rsidRDefault="0028388C">
            <w:pPr>
              <w:ind w:firstLine="480"/>
              <w:jc w:val="left"/>
              <w:rPr>
                <w:rFonts w:ascii="宋体" w:eastAsia="宋体" w:hAnsi="宋体" w:cs="宋体"/>
                <w:sz w:val="22"/>
              </w:rPr>
            </w:pPr>
          </w:p>
        </w:tc>
      </w:tr>
    </w:tbl>
    <w:p w:rsidR="0028388C" w:rsidRDefault="0028388C">
      <w:pPr>
        <w:spacing w:line="440" w:lineRule="auto"/>
        <w:ind w:firstLine="480"/>
        <w:jc w:val="left"/>
        <w:rPr>
          <w:rFonts w:ascii="宋体" w:eastAsia="宋体" w:hAnsi="宋体" w:cs="宋体"/>
          <w:sz w:val="24"/>
        </w:rPr>
      </w:pPr>
    </w:p>
    <w:p w:rsidR="0028388C" w:rsidRDefault="000C14C5">
      <w:pPr>
        <w:spacing w:line="440" w:lineRule="auto"/>
        <w:jc w:val="left"/>
        <w:rPr>
          <w:rFonts w:ascii="宋体" w:eastAsia="宋体" w:hAnsi="宋体" w:cs="宋体"/>
          <w:sz w:val="24"/>
        </w:rPr>
      </w:pPr>
      <w:r>
        <w:rPr>
          <w:rFonts w:ascii="宋体" w:eastAsia="宋体" w:hAnsi="宋体" w:cs="宋体"/>
          <w:sz w:val="24"/>
        </w:rPr>
        <w:t>注：</w:t>
      </w:r>
      <w:r>
        <w:rPr>
          <w:rFonts w:ascii="宋体" w:eastAsia="宋体" w:hAnsi="宋体" w:cs="宋体"/>
          <w:sz w:val="24"/>
        </w:rPr>
        <w:t>1</w:t>
      </w:r>
      <w:r>
        <w:rPr>
          <w:rFonts w:ascii="宋体" w:eastAsia="宋体" w:hAnsi="宋体" w:cs="宋体"/>
          <w:sz w:val="24"/>
        </w:rPr>
        <w:t>、详细分项报价必须提供相应的品牌、规格型号、产地、单价、数量、小计、合计等详细信息。</w:t>
      </w:r>
    </w:p>
    <w:p w:rsidR="0028388C" w:rsidRDefault="000C14C5">
      <w:pPr>
        <w:spacing w:line="440" w:lineRule="auto"/>
        <w:ind w:firstLine="480"/>
        <w:jc w:val="left"/>
        <w:rPr>
          <w:rFonts w:ascii="宋体" w:eastAsia="宋体" w:hAnsi="宋体" w:cs="宋体"/>
          <w:sz w:val="24"/>
        </w:rPr>
      </w:pPr>
      <w:r>
        <w:rPr>
          <w:rFonts w:ascii="宋体" w:eastAsia="宋体" w:hAnsi="宋体" w:cs="宋体"/>
          <w:sz w:val="24"/>
        </w:rPr>
        <w:t>2</w:t>
      </w:r>
      <w:r>
        <w:rPr>
          <w:rFonts w:ascii="宋体" w:eastAsia="宋体" w:hAnsi="宋体" w:cs="宋体"/>
          <w:sz w:val="24"/>
        </w:rPr>
        <w:t>、如果单价和总价不符时，以单价为准，修正总价。</w:t>
      </w:r>
    </w:p>
    <w:p w:rsidR="0028388C" w:rsidRDefault="000C14C5">
      <w:pPr>
        <w:spacing w:line="440" w:lineRule="auto"/>
        <w:ind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、报价明细参考招标文件合同模版中附件四、五内容自行修订，按照原厂（不报代用件）原价报价</w:t>
      </w: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28388C">
      <w:pPr>
        <w:widowControl/>
        <w:jc w:val="left"/>
        <w:rPr>
          <w:rFonts w:ascii="宋体" w:eastAsia="宋体" w:hAnsi="宋体" w:cs="宋体"/>
          <w:b/>
          <w:sz w:val="30"/>
        </w:rPr>
      </w:pPr>
    </w:p>
    <w:p w:rsidR="0028388C" w:rsidRDefault="000C14C5">
      <w:pPr>
        <w:jc w:val="center"/>
        <w:rPr>
          <w:rFonts w:ascii="宋体" w:eastAsia="宋体" w:hAnsi="宋体" w:cs="宋体"/>
          <w:b/>
          <w:sz w:val="30"/>
        </w:rPr>
      </w:pPr>
      <w:r>
        <w:rPr>
          <w:rFonts w:ascii="宋体" w:eastAsia="宋体" w:hAnsi="宋体" w:cs="宋体"/>
          <w:b/>
          <w:sz w:val="30"/>
        </w:rPr>
        <w:lastRenderedPageBreak/>
        <w:t>格式五</w:t>
      </w:r>
      <w:r>
        <w:rPr>
          <w:rFonts w:ascii="宋体" w:eastAsia="宋体" w:hAnsi="宋体" w:cs="宋体" w:hint="eastAsia"/>
          <w:b/>
          <w:sz w:val="30"/>
        </w:rPr>
        <w:t xml:space="preserve">  </w:t>
      </w:r>
      <w:r>
        <w:rPr>
          <w:rFonts w:ascii="宋体" w:eastAsia="宋体" w:hAnsi="宋体" w:cs="宋体"/>
          <w:b/>
          <w:sz w:val="30"/>
        </w:rPr>
        <w:t>售后服务措施和承诺</w:t>
      </w:r>
    </w:p>
    <w:p w:rsidR="0028388C" w:rsidRDefault="000C14C5">
      <w:pPr>
        <w:rPr>
          <w:rFonts w:ascii="宋体" w:eastAsia="宋体" w:hAnsi="宋体" w:cs="宋体"/>
        </w:rPr>
      </w:pPr>
      <w:r>
        <w:rPr>
          <w:rFonts w:ascii="宋体" w:eastAsia="宋体" w:hAnsi="宋体" w:cs="宋体"/>
        </w:rPr>
        <w:t>供应商名称（公章）：</w:t>
      </w:r>
    </w:p>
    <w:p w:rsidR="0028388C" w:rsidRDefault="0028388C">
      <w:pPr>
        <w:rPr>
          <w:rFonts w:ascii="宋体" w:eastAsia="宋体" w:hAnsi="宋体" w:cs="宋体"/>
        </w:rPr>
      </w:pPr>
    </w:p>
    <w:tbl>
      <w:tblPr>
        <w:tblW w:w="5000" w:type="pct"/>
        <w:tblCellMar>
          <w:left w:w="10" w:type="dxa"/>
          <w:right w:w="10" w:type="dxa"/>
        </w:tblCellMar>
        <w:tblLook w:val="04A0" w:firstRow="1" w:lastRow="0" w:firstColumn="1" w:lastColumn="0" w:noHBand="0" w:noVBand="1"/>
      </w:tblPr>
      <w:tblGrid>
        <w:gridCol w:w="1589"/>
        <w:gridCol w:w="9093"/>
      </w:tblGrid>
      <w:tr w:rsidR="0028388C">
        <w:trPr>
          <w:cantSplit/>
        </w:trPr>
        <w:tc>
          <w:tcPr>
            <w:tcW w:w="7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安</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装</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调</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试</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售</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后</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技</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术</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维</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护</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服</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proofErr w:type="gramStart"/>
            <w:r>
              <w:rPr>
                <w:rFonts w:ascii="宋体" w:eastAsia="宋体" w:hAnsi="宋体" w:cs="宋体"/>
              </w:rPr>
              <w:t>务</w:t>
            </w:r>
            <w:proofErr w:type="gramEnd"/>
          </w:p>
        </w:tc>
        <w:tc>
          <w:tcPr>
            <w:tcW w:w="42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7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jc w:val="center"/>
              <w:rPr>
                <w:rFonts w:ascii="宋体" w:eastAsia="宋体" w:hAnsi="宋体" w:cs="宋体"/>
              </w:rPr>
            </w:pP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交</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货</w:t>
            </w:r>
          </w:p>
          <w:p w:rsidR="0028388C" w:rsidRDefault="0028388C">
            <w:pPr>
              <w:jc w:val="center"/>
              <w:rPr>
                <w:rFonts w:ascii="宋体" w:eastAsia="宋体" w:hAnsi="宋体" w:cs="宋体"/>
              </w:rPr>
            </w:pPr>
          </w:p>
          <w:p w:rsidR="0028388C" w:rsidRDefault="000C14C5">
            <w:pPr>
              <w:jc w:val="center"/>
              <w:rPr>
                <w:rFonts w:ascii="宋体" w:eastAsia="宋体" w:hAnsi="宋体" w:cs="宋体"/>
              </w:rPr>
            </w:pPr>
            <w:r>
              <w:rPr>
                <w:rFonts w:ascii="宋体" w:eastAsia="宋体" w:hAnsi="宋体" w:cs="宋体"/>
              </w:rPr>
              <w:t>期</w:t>
            </w:r>
          </w:p>
        </w:tc>
        <w:tc>
          <w:tcPr>
            <w:tcW w:w="42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bl>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0C14C5">
      <w:pPr>
        <w:rPr>
          <w:rFonts w:ascii="宋体" w:eastAsia="宋体" w:hAnsi="宋体" w:cs="宋体"/>
        </w:rPr>
      </w:pPr>
      <w:r>
        <w:rPr>
          <w:rFonts w:ascii="宋体" w:eastAsia="宋体" w:hAnsi="宋体" w:cs="宋体"/>
        </w:rPr>
        <w:t>法定代表人或委托代理人签字：</w:t>
      </w:r>
    </w:p>
    <w:p w:rsidR="0028388C" w:rsidRDefault="000C14C5">
      <w:pPr>
        <w:rPr>
          <w:rFonts w:ascii="宋体" w:eastAsia="宋体" w:hAnsi="宋体" w:cs="宋体"/>
        </w:rPr>
      </w:pPr>
      <w:r>
        <w:rPr>
          <w:rFonts w:ascii="宋体" w:eastAsia="宋体" w:hAnsi="宋体" w:cs="宋体"/>
        </w:rPr>
        <w:t>日期：年月日</w:t>
      </w: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0C14C5">
      <w:pPr>
        <w:widowControl/>
        <w:jc w:val="left"/>
        <w:rPr>
          <w:rFonts w:ascii="宋体" w:eastAsia="宋体" w:hAnsi="宋体" w:cs="宋体"/>
          <w:b/>
          <w:sz w:val="28"/>
        </w:rPr>
      </w:pPr>
      <w:r>
        <w:rPr>
          <w:rFonts w:ascii="宋体" w:eastAsia="宋体" w:hAnsi="宋体" w:cs="宋体"/>
          <w:b/>
          <w:sz w:val="28"/>
        </w:rPr>
        <w:br w:type="page"/>
      </w:r>
    </w:p>
    <w:p w:rsidR="0028388C" w:rsidRDefault="000C14C5">
      <w:pPr>
        <w:jc w:val="center"/>
        <w:rPr>
          <w:rFonts w:ascii="宋体" w:eastAsia="宋体" w:hAnsi="宋体" w:cs="宋体"/>
          <w:b/>
          <w:sz w:val="28"/>
        </w:rPr>
      </w:pPr>
      <w:r>
        <w:rPr>
          <w:rFonts w:ascii="宋体" w:eastAsia="宋体" w:hAnsi="宋体" w:cs="宋体"/>
          <w:b/>
          <w:sz w:val="28"/>
        </w:rPr>
        <w:lastRenderedPageBreak/>
        <w:t>格式六</w:t>
      </w:r>
      <w:r>
        <w:rPr>
          <w:rFonts w:ascii="宋体" w:eastAsia="宋体" w:hAnsi="宋体" w:cs="宋体" w:hint="eastAsia"/>
          <w:b/>
          <w:sz w:val="28"/>
        </w:rPr>
        <w:t xml:space="preserve">  </w:t>
      </w:r>
      <w:r>
        <w:rPr>
          <w:rFonts w:ascii="宋体" w:eastAsia="宋体" w:hAnsi="宋体" w:cs="宋体"/>
          <w:b/>
          <w:sz w:val="28"/>
        </w:rPr>
        <w:t>从业人员及其技术资格一览表</w:t>
      </w:r>
    </w:p>
    <w:p w:rsidR="0028388C" w:rsidRDefault="000C14C5">
      <w:pPr>
        <w:rPr>
          <w:rFonts w:ascii="宋体" w:eastAsia="宋体" w:hAnsi="宋体" w:cs="宋体"/>
        </w:rPr>
      </w:pPr>
      <w:r>
        <w:rPr>
          <w:rFonts w:ascii="宋体" w:eastAsia="宋体" w:hAnsi="宋体" w:cs="宋体"/>
        </w:rPr>
        <w:t>供应商名称（公章）：</w:t>
      </w:r>
    </w:p>
    <w:p w:rsidR="0028388C" w:rsidRDefault="0028388C">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669"/>
        <w:gridCol w:w="986"/>
        <w:gridCol w:w="986"/>
        <w:gridCol w:w="1859"/>
        <w:gridCol w:w="1943"/>
        <w:gridCol w:w="1791"/>
      </w:tblGrid>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0C14C5">
            <w:pPr>
              <w:rPr>
                <w:rFonts w:ascii="宋体" w:eastAsia="宋体" w:hAnsi="宋体" w:cs="宋体"/>
              </w:rPr>
            </w:pPr>
            <w:r>
              <w:rPr>
                <w:rFonts w:ascii="宋体" w:eastAsia="宋体" w:hAnsi="宋体" w:cs="宋体"/>
              </w:rPr>
              <w:t>从事本工作时间</w:t>
            </w: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r w:rsidR="0028388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88C" w:rsidRDefault="0028388C">
            <w:pPr>
              <w:rPr>
                <w:rFonts w:ascii="宋体" w:eastAsia="宋体" w:hAnsi="宋体" w:cs="宋体"/>
                <w:sz w:val="22"/>
              </w:rPr>
            </w:pPr>
          </w:p>
        </w:tc>
      </w:tr>
    </w:tbl>
    <w:p w:rsidR="0028388C" w:rsidRDefault="000C14C5">
      <w:pPr>
        <w:spacing w:line="440" w:lineRule="auto"/>
        <w:jc w:val="left"/>
        <w:rPr>
          <w:rFonts w:ascii="宋体" w:eastAsia="宋体" w:hAnsi="宋体" w:cs="宋体"/>
          <w:sz w:val="24"/>
        </w:rPr>
      </w:pPr>
      <w:r>
        <w:rPr>
          <w:rFonts w:ascii="宋体" w:eastAsia="宋体" w:hAnsi="宋体" w:cs="宋体"/>
          <w:sz w:val="24"/>
        </w:rPr>
        <w:t>投标人名称（盖公章）：</w:t>
      </w:r>
    </w:p>
    <w:p w:rsidR="0028388C" w:rsidRDefault="000C14C5">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28388C" w:rsidRDefault="000C14C5">
      <w:pPr>
        <w:spacing w:line="440" w:lineRule="auto"/>
        <w:rPr>
          <w:rFonts w:ascii="宋体" w:eastAsia="宋体" w:hAnsi="宋体" w:cs="宋体"/>
          <w:sz w:val="24"/>
        </w:rPr>
      </w:pPr>
      <w:r>
        <w:rPr>
          <w:rFonts w:ascii="宋体" w:eastAsia="宋体" w:hAnsi="宋体" w:cs="宋体"/>
          <w:sz w:val="24"/>
        </w:rPr>
        <w:t>日期：</w:t>
      </w: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0C14C5">
      <w:pPr>
        <w:widowControl/>
        <w:jc w:val="left"/>
        <w:rPr>
          <w:rFonts w:ascii="宋体" w:eastAsia="宋体" w:hAnsi="宋体" w:cs="宋体"/>
          <w:b/>
          <w:sz w:val="28"/>
        </w:rPr>
      </w:pPr>
      <w:r>
        <w:rPr>
          <w:rFonts w:ascii="宋体" w:eastAsia="宋体" w:hAnsi="宋体" w:cs="宋体"/>
          <w:b/>
          <w:sz w:val="28"/>
        </w:rPr>
        <w:br w:type="page"/>
      </w:r>
    </w:p>
    <w:p w:rsidR="0028388C" w:rsidRDefault="000C14C5">
      <w:pPr>
        <w:jc w:val="center"/>
        <w:rPr>
          <w:rFonts w:ascii="宋体" w:eastAsia="宋体" w:hAnsi="宋体" w:cs="宋体"/>
        </w:rPr>
      </w:pPr>
      <w:proofErr w:type="gramStart"/>
      <w:r>
        <w:rPr>
          <w:rFonts w:ascii="宋体" w:eastAsia="宋体" w:hAnsi="宋体" w:cs="宋体"/>
          <w:b/>
          <w:sz w:val="28"/>
        </w:rPr>
        <w:lastRenderedPageBreak/>
        <w:t>格式七</w:t>
      </w:r>
      <w:proofErr w:type="gramEnd"/>
      <w:r>
        <w:rPr>
          <w:rFonts w:ascii="宋体" w:eastAsia="宋体" w:hAnsi="宋体" w:cs="宋体" w:hint="eastAsia"/>
          <w:b/>
          <w:sz w:val="28"/>
        </w:rPr>
        <w:t xml:space="preserve">  </w:t>
      </w:r>
      <w:r>
        <w:rPr>
          <w:rFonts w:ascii="宋体" w:eastAsia="宋体" w:hAnsi="宋体" w:cs="宋体"/>
          <w:b/>
          <w:sz w:val="28"/>
        </w:rPr>
        <w:t>其它资格证明材料</w:t>
      </w:r>
    </w:p>
    <w:p w:rsidR="0028388C" w:rsidRDefault="000C14C5">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0C14C5">
      <w:pPr>
        <w:spacing w:line="440" w:lineRule="auto"/>
        <w:jc w:val="left"/>
        <w:rPr>
          <w:rFonts w:ascii="宋体" w:eastAsia="宋体" w:hAnsi="宋体" w:cs="宋体"/>
          <w:sz w:val="24"/>
        </w:rPr>
      </w:pPr>
      <w:r>
        <w:rPr>
          <w:rFonts w:ascii="宋体" w:eastAsia="宋体" w:hAnsi="宋体" w:cs="宋体"/>
          <w:sz w:val="24"/>
        </w:rPr>
        <w:t>投标人名称（盖公章）：</w:t>
      </w:r>
    </w:p>
    <w:p w:rsidR="0028388C" w:rsidRDefault="000C14C5">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28388C" w:rsidRDefault="000C14C5">
      <w:pPr>
        <w:spacing w:line="440" w:lineRule="auto"/>
        <w:jc w:val="left"/>
        <w:rPr>
          <w:rFonts w:ascii="宋体" w:eastAsia="宋体" w:hAnsi="宋体" w:cs="宋体"/>
          <w:sz w:val="24"/>
        </w:rPr>
      </w:pPr>
      <w:r>
        <w:rPr>
          <w:rFonts w:ascii="宋体" w:eastAsia="宋体" w:hAnsi="宋体" w:cs="宋体"/>
          <w:sz w:val="24"/>
        </w:rPr>
        <w:t>日期：</w:t>
      </w: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28388C">
      <w:pPr>
        <w:rPr>
          <w:rFonts w:ascii="宋体" w:eastAsia="宋体" w:hAnsi="宋体" w:cs="宋体"/>
        </w:rPr>
      </w:pPr>
    </w:p>
    <w:p w:rsidR="0028388C" w:rsidRDefault="000C14C5">
      <w:pPr>
        <w:jc w:val="center"/>
        <w:rPr>
          <w:rFonts w:ascii="宋体" w:eastAsia="宋体" w:hAnsi="宋体" w:cs="宋体"/>
          <w:sz w:val="32"/>
        </w:rPr>
      </w:pPr>
      <w:proofErr w:type="gramStart"/>
      <w:r>
        <w:rPr>
          <w:rFonts w:ascii="宋体" w:eastAsia="宋体" w:hAnsi="宋体" w:cs="宋体"/>
          <w:b/>
          <w:sz w:val="28"/>
        </w:rPr>
        <w:lastRenderedPageBreak/>
        <w:t>格式八</w:t>
      </w:r>
      <w:proofErr w:type="gramEnd"/>
      <w:r>
        <w:rPr>
          <w:rFonts w:ascii="宋体" w:eastAsia="宋体" w:hAnsi="宋体" w:cs="宋体"/>
          <w:b/>
          <w:sz w:val="28"/>
        </w:rPr>
        <w:t xml:space="preserve"> </w:t>
      </w:r>
      <w:r>
        <w:rPr>
          <w:rFonts w:ascii="宋体" w:eastAsia="宋体" w:hAnsi="宋体" w:cs="宋体"/>
          <w:b/>
          <w:sz w:val="28"/>
        </w:rPr>
        <w:t>诚信投标承诺函</w:t>
      </w:r>
    </w:p>
    <w:p w:rsidR="0028388C" w:rsidRDefault="000C14C5">
      <w:pPr>
        <w:spacing w:line="360" w:lineRule="auto"/>
        <w:rPr>
          <w:rFonts w:ascii="宋体" w:eastAsia="宋体" w:hAnsi="宋体" w:cs="宋体"/>
          <w:sz w:val="24"/>
        </w:rPr>
      </w:pPr>
      <w:r>
        <w:rPr>
          <w:rFonts w:ascii="宋体" w:eastAsia="宋体" w:hAnsi="宋体" w:cs="宋体"/>
          <w:sz w:val="24"/>
        </w:rPr>
        <w:t>本公司郑重承诺：</w:t>
      </w:r>
    </w:p>
    <w:p w:rsidR="0028388C" w:rsidRDefault="000C14C5">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w:t>
      </w:r>
      <w:r>
        <w:rPr>
          <w:rFonts w:ascii="宋体" w:eastAsia="宋体" w:hAnsi="宋体" w:cs="宋体"/>
          <w:sz w:val="24"/>
        </w:rPr>
        <w:t xml:space="preserve"> </w:t>
      </w:r>
      <w:r>
        <w:rPr>
          <w:rFonts w:ascii="宋体" w:eastAsia="宋体" w:hAnsi="宋体" w:cs="宋体"/>
          <w:sz w:val="24"/>
        </w:rPr>
        <w:t>采购项目：</w:t>
      </w:r>
      <w:r>
        <w:rPr>
          <w:rFonts w:ascii="宋体" w:eastAsia="宋体" w:hAnsi="宋体" w:cs="宋体"/>
          <w:sz w:val="24"/>
        </w:rPr>
        <w:t xml:space="preserve">   </w:t>
      </w:r>
      <w:r>
        <w:rPr>
          <w:rFonts w:ascii="宋体" w:eastAsia="宋体" w:hAnsi="宋体" w:cs="宋体"/>
          <w:sz w:val="24"/>
        </w:rPr>
        <w:t>）的投标；</w:t>
      </w:r>
    </w:p>
    <w:p w:rsidR="0028388C" w:rsidRDefault="000C14C5">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28388C" w:rsidRDefault="000C14C5">
      <w:pPr>
        <w:spacing w:line="360" w:lineRule="auto"/>
        <w:ind w:firstLine="480"/>
        <w:rPr>
          <w:rFonts w:ascii="宋体" w:eastAsia="宋体" w:hAnsi="宋体" w:cs="宋体"/>
          <w:sz w:val="24"/>
        </w:rPr>
      </w:pPr>
      <w:r>
        <w:rPr>
          <w:rFonts w:ascii="宋体" w:eastAsia="宋体" w:hAnsi="宋体" w:cs="宋体"/>
          <w:sz w:val="24"/>
        </w:rPr>
        <w:t>三、</w:t>
      </w:r>
      <w:proofErr w:type="gramStart"/>
      <w:r>
        <w:rPr>
          <w:rFonts w:ascii="宋体" w:eastAsia="宋体" w:hAnsi="宋体" w:cs="宋体"/>
          <w:sz w:val="24"/>
        </w:rPr>
        <w:t>不</w:t>
      </w:r>
      <w:proofErr w:type="gramEnd"/>
      <w:r>
        <w:rPr>
          <w:rFonts w:ascii="宋体" w:eastAsia="宋体" w:hAnsi="宋体" w:cs="宋体"/>
          <w:sz w:val="24"/>
        </w:rPr>
        <w:t>与其他投标人相互串通投标报价，不排挤其他投标人的公平竞争，不损害采购人或其他投标人的合法权益；</w:t>
      </w:r>
    </w:p>
    <w:p w:rsidR="0028388C" w:rsidRDefault="000C14C5">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28388C" w:rsidRDefault="000C14C5">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28388C" w:rsidRDefault="000C14C5">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28388C" w:rsidRDefault="000C14C5">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28388C" w:rsidRDefault="000C14C5">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28388C" w:rsidRDefault="000C14C5">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28388C" w:rsidRDefault="000C14C5">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28388C" w:rsidRDefault="0028388C">
      <w:pPr>
        <w:spacing w:line="360" w:lineRule="auto"/>
        <w:ind w:firstLine="480"/>
        <w:rPr>
          <w:rFonts w:ascii="宋体" w:eastAsia="宋体" w:hAnsi="宋体" w:cs="宋体"/>
          <w:sz w:val="24"/>
        </w:rPr>
      </w:pPr>
    </w:p>
    <w:p w:rsidR="0028388C" w:rsidRDefault="000C14C5">
      <w:pPr>
        <w:spacing w:line="360" w:lineRule="auto"/>
        <w:ind w:firstLine="480"/>
        <w:rPr>
          <w:rFonts w:ascii="宋体" w:eastAsia="宋体" w:hAnsi="宋体" w:cs="宋体"/>
          <w:sz w:val="24"/>
        </w:rPr>
      </w:pPr>
      <w:r>
        <w:rPr>
          <w:rFonts w:ascii="宋体" w:eastAsia="宋体" w:hAnsi="宋体" w:cs="宋体"/>
          <w:sz w:val="24"/>
        </w:rPr>
        <w:t>投标人（项目负责人）：</w:t>
      </w:r>
    </w:p>
    <w:p w:rsidR="0028388C" w:rsidRDefault="000C14C5">
      <w:pPr>
        <w:spacing w:line="360" w:lineRule="auto"/>
        <w:ind w:firstLine="480"/>
        <w:rPr>
          <w:rFonts w:ascii="宋体" w:eastAsia="宋体" w:hAnsi="宋体" w:cs="宋体"/>
          <w:sz w:val="24"/>
        </w:rPr>
      </w:pPr>
      <w:r>
        <w:rPr>
          <w:rFonts w:ascii="宋体" w:eastAsia="宋体" w:hAnsi="宋体" w:cs="宋体"/>
          <w:sz w:val="24"/>
        </w:rPr>
        <w:t>法定代表人：</w:t>
      </w:r>
    </w:p>
    <w:p w:rsidR="0028388C" w:rsidRDefault="000C14C5">
      <w:pPr>
        <w:spacing w:line="360" w:lineRule="auto"/>
        <w:ind w:firstLine="480"/>
        <w:rPr>
          <w:rFonts w:ascii="宋体" w:eastAsia="宋体" w:hAnsi="宋体" w:cs="宋体"/>
          <w:sz w:val="32"/>
        </w:rPr>
      </w:pPr>
      <w:r>
        <w:rPr>
          <w:rFonts w:ascii="宋体" w:eastAsia="宋体" w:hAnsi="宋体" w:cs="宋体"/>
          <w:sz w:val="24"/>
        </w:rPr>
        <w:t>公司（盖章）：</w:t>
      </w:r>
    </w:p>
    <w:p w:rsidR="0028388C" w:rsidRDefault="000C14C5">
      <w:pPr>
        <w:spacing w:line="360" w:lineRule="auto"/>
        <w:ind w:firstLine="480"/>
        <w:rPr>
          <w:rFonts w:ascii="宋体" w:eastAsia="宋体" w:hAnsi="宋体" w:cs="宋体"/>
          <w:sz w:val="24"/>
        </w:rPr>
      </w:pPr>
      <w:r>
        <w:rPr>
          <w:rFonts w:ascii="宋体" w:eastAsia="宋体" w:hAnsi="宋体" w:cs="宋体"/>
          <w:sz w:val="24"/>
        </w:rPr>
        <w:t>日期：</w:t>
      </w: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28388C">
      <w:pPr>
        <w:tabs>
          <w:tab w:val="left" w:pos="1860"/>
        </w:tabs>
        <w:ind w:firstLine="723"/>
        <w:rPr>
          <w:rFonts w:ascii="宋体" w:eastAsia="宋体" w:hAnsi="宋体" w:cs="宋体"/>
          <w:b/>
          <w:sz w:val="36"/>
        </w:rPr>
      </w:pPr>
    </w:p>
    <w:p w:rsidR="0028388C" w:rsidRDefault="000C14C5">
      <w:pPr>
        <w:tabs>
          <w:tab w:val="left" w:pos="1860"/>
        </w:tabs>
        <w:ind w:firstLine="723"/>
        <w:rPr>
          <w:rFonts w:ascii="宋体" w:eastAsia="宋体" w:hAnsi="宋体" w:cs="宋体"/>
          <w:b/>
          <w:sz w:val="36"/>
        </w:rPr>
      </w:pPr>
      <w:r>
        <w:rPr>
          <w:rFonts w:ascii="宋体" w:eastAsia="宋体" w:hAnsi="宋体" w:cs="宋体"/>
          <w:b/>
          <w:sz w:val="36"/>
        </w:rPr>
        <w:lastRenderedPageBreak/>
        <w:t>附件三</w:t>
      </w:r>
      <w:r>
        <w:rPr>
          <w:rFonts w:ascii="宋体" w:eastAsia="宋体" w:hAnsi="宋体" w:cs="宋体"/>
          <w:b/>
          <w:sz w:val="36"/>
        </w:rPr>
        <w:t xml:space="preserve">       </w:t>
      </w:r>
      <w:r>
        <w:rPr>
          <w:rFonts w:ascii="宋体" w:eastAsia="宋体" w:hAnsi="宋体" w:cs="宋体"/>
          <w:b/>
          <w:sz w:val="36"/>
        </w:rPr>
        <w:t>合同样式</w:t>
      </w:r>
    </w:p>
    <w:p w:rsidR="0028388C" w:rsidRDefault="000C14C5">
      <w:pPr>
        <w:spacing w:line="360" w:lineRule="auto"/>
        <w:jc w:val="center"/>
        <w:rPr>
          <w:rFonts w:ascii="Times New Roman" w:eastAsia="Times New Roman" w:hAnsi="Times New Roman" w:cs="Times New Roman"/>
          <w:sz w:val="48"/>
        </w:rPr>
      </w:pPr>
      <w:r>
        <w:rPr>
          <w:rFonts w:ascii="宋体" w:eastAsia="宋体" w:hAnsi="宋体" w:cs="宋体"/>
          <w:sz w:val="48"/>
        </w:rPr>
        <w:t>＿＿＿＿＿采购合同</w:t>
      </w:r>
    </w:p>
    <w:p w:rsidR="0028388C" w:rsidRDefault="0028388C">
      <w:pPr>
        <w:spacing w:line="360" w:lineRule="auto"/>
        <w:jc w:val="right"/>
        <w:rPr>
          <w:rFonts w:ascii="宋体" w:eastAsia="宋体" w:hAnsi="宋体" w:cs="宋体"/>
          <w:sz w:val="24"/>
        </w:rPr>
      </w:pPr>
    </w:p>
    <w:p w:rsidR="0028388C" w:rsidRDefault="000C14C5">
      <w:pPr>
        <w:spacing w:line="360" w:lineRule="auto"/>
        <w:jc w:val="right"/>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:DGCY</w:t>
      </w:r>
      <w:r>
        <w:rPr>
          <w:rFonts w:ascii="Times New Roman" w:hAnsi="Times New Roman" w:cs="Times New Roman" w:hint="eastAsia"/>
          <w:sz w:val="24"/>
        </w:rPr>
        <w:t>2022</w:t>
      </w:r>
    </w:p>
    <w:p w:rsidR="0028388C" w:rsidRDefault="000C14C5">
      <w:pPr>
        <w:spacing w:line="360" w:lineRule="auto"/>
        <w:rPr>
          <w:rFonts w:asciiTheme="minorEastAsia" w:hAnsiTheme="minorEastAsia" w:cs="宋体"/>
          <w:sz w:val="24"/>
          <w:szCs w:val="24"/>
        </w:rPr>
      </w:pPr>
      <w:r>
        <w:rPr>
          <w:rFonts w:asciiTheme="minorEastAsia" w:hAnsiTheme="minorEastAsia" w:cs="宋体"/>
          <w:sz w:val="24"/>
        </w:rPr>
        <w:t>甲方（采购方）</w:t>
      </w:r>
      <w:r>
        <w:rPr>
          <w:rFonts w:asciiTheme="minorEastAsia" w:hAnsiTheme="minorEastAsia" w:cs="宋体"/>
          <w:sz w:val="24"/>
          <w:szCs w:val="24"/>
        </w:rPr>
        <w:t>：东莞城市学院</w:t>
      </w:r>
    </w:p>
    <w:p w:rsidR="0028388C" w:rsidRDefault="000C14C5">
      <w:pPr>
        <w:spacing w:line="360" w:lineRule="auto"/>
        <w:rPr>
          <w:rFonts w:asciiTheme="minorEastAsia" w:hAnsiTheme="minorEastAsia" w:cs="宋体"/>
          <w:sz w:val="24"/>
          <w:szCs w:val="24"/>
        </w:rPr>
      </w:pPr>
      <w:r>
        <w:rPr>
          <w:rFonts w:asciiTheme="minorEastAsia" w:hAnsiTheme="minorEastAsia" w:cs="宋体"/>
          <w:sz w:val="24"/>
        </w:rPr>
        <w:t>住所地：</w:t>
      </w:r>
      <w:r>
        <w:rPr>
          <w:rFonts w:asciiTheme="minorEastAsia" w:hAnsiTheme="minorEastAsia" w:cs="宋体" w:hint="eastAsia"/>
          <w:sz w:val="24"/>
          <w:szCs w:val="24"/>
        </w:rPr>
        <w:t>东莞市寮步镇文昌路</w:t>
      </w:r>
      <w:r>
        <w:rPr>
          <w:rFonts w:asciiTheme="minorEastAsia" w:hAnsiTheme="minorEastAsia" w:cs="宋体" w:hint="eastAsia"/>
          <w:sz w:val="24"/>
          <w:szCs w:val="24"/>
        </w:rPr>
        <w:t>1</w:t>
      </w:r>
      <w:r>
        <w:rPr>
          <w:rFonts w:asciiTheme="minorEastAsia" w:hAnsiTheme="minorEastAsia" w:cs="宋体" w:hint="eastAsia"/>
          <w:sz w:val="24"/>
          <w:szCs w:val="24"/>
        </w:rPr>
        <w:t>号</w:t>
      </w:r>
    </w:p>
    <w:p w:rsidR="0028388C" w:rsidRDefault="000C14C5">
      <w:pPr>
        <w:spacing w:line="360" w:lineRule="auto"/>
        <w:rPr>
          <w:rFonts w:asciiTheme="minorEastAsia" w:hAnsiTheme="minorEastAsia" w:cs="宋体"/>
          <w:sz w:val="24"/>
          <w:szCs w:val="24"/>
        </w:rPr>
      </w:pPr>
      <w:r>
        <w:rPr>
          <w:rFonts w:asciiTheme="minorEastAsia" w:hAnsiTheme="minorEastAsia" w:cs="宋体" w:hint="eastAsia"/>
          <w:sz w:val="24"/>
          <w:szCs w:val="24"/>
        </w:rPr>
        <w:t>乙方（供货方）：</w:t>
      </w:r>
      <w:r>
        <w:rPr>
          <w:rFonts w:asciiTheme="minorEastAsia" w:hAnsiTheme="minorEastAsia" w:cs="宋体"/>
          <w:sz w:val="24"/>
          <w:szCs w:val="24"/>
        </w:rPr>
        <w:t xml:space="preserve"> </w:t>
      </w:r>
    </w:p>
    <w:p w:rsidR="0028388C" w:rsidRDefault="000C14C5">
      <w:pPr>
        <w:spacing w:line="360" w:lineRule="auto"/>
        <w:rPr>
          <w:rFonts w:asciiTheme="minorEastAsia" w:hAnsiTheme="minorEastAsia" w:cs="宋体"/>
          <w:sz w:val="24"/>
          <w:szCs w:val="24"/>
        </w:rPr>
      </w:pPr>
      <w:r>
        <w:rPr>
          <w:rFonts w:asciiTheme="minorEastAsia" w:hAnsiTheme="minorEastAsia" w:cs="宋体" w:hint="eastAsia"/>
          <w:sz w:val="24"/>
          <w:szCs w:val="24"/>
        </w:rPr>
        <w:t>住所地：</w:t>
      </w:r>
      <w:r>
        <w:rPr>
          <w:rFonts w:asciiTheme="minorEastAsia" w:hAnsiTheme="minorEastAsia" w:cs="宋体"/>
          <w:sz w:val="24"/>
          <w:szCs w:val="24"/>
        </w:rPr>
        <w:t xml:space="preserve"> </w:t>
      </w:r>
    </w:p>
    <w:p w:rsidR="0028388C" w:rsidRDefault="0028388C">
      <w:pPr>
        <w:spacing w:line="360" w:lineRule="auto"/>
        <w:ind w:leftChars="228" w:left="1679" w:hangingChars="500" w:hanging="1200"/>
        <w:rPr>
          <w:rFonts w:asciiTheme="minorEastAsia" w:hAnsiTheme="minorEastAsia" w:cs="Times New Roman"/>
          <w:sz w:val="24"/>
        </w:rPr>
      </w:pPr>
    </w:p>
    <w:p w:rsidR="0028388C" w:rsidRDefault="000C14C5">
      <w:pPr>
        <w:spacing w:line="360" w:lineRule="auto"/>
        <w:ind w:firstLineChars="250" w:firstLine="60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依照</w:t>
      </w:r>
      <w:r>
        <w:rPr>
          <w:rStyle w:val="ad"/>
          <w:rFonts w:asciiTheme="majorEastAsia" w:eastAsiaTheme="majorEastAsia" w:hAnsiTheme="majorEastAsia" w:cstheme="majorEastAsia" w:hint="eastAsia"/>
          <w:sz w:val="24"/>
          <w:szCs w:val="24"/>
        </w:rPr>
        <w:t>《中华人民共和国合同法》、《中华人民共和国特种设备安全法》、《广东省特种设备安全条例》、《广东省电梯安全使用条例》、《电梯使用管理与维保规则》（</w:t>
      </w:r>
      <w:r>
        <w:rPr>
          <w:rStyle w:val="ad"/>
          <w:rFonts w:asciiTheme="majorEastAsia" w:eastAsiaTheme="majorEastAsia" w:hAnsiTheme="majorEastAsia" w:cstheme="majorEastAsia" w:hint="eastAsia"/>
          <w:sz w:val="24"/>
          <w:szCs w:val="24"/>
        </w:rPr>
        <w:t>TSG T5002- 2017</w:t>
      </w:r>
      <w:r>
        <w:rPr>
          <w:rStyle w:val="ad"/>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遵循平等、自愿、公平和诚实信用的原则，贯彻安全生产、预防为主的方针，保障电梯安全运行，防止事故的发生。经双方协商订立本合同。</w:t>
      </w:r>
    </w:p>
    <w:p w:rsidR="0028388C" w:rsidRDefault="000C14C5">
      <w:pPr>
        <w:spacing w:line="460" w:lineRule="exact"/>
        <w:ind w:firstLineChars="200" w:firstLine="480"/>
        <w:rPr>
          <w:sz w:val="24"/>
        </w:rPr>
      </w:pPr>
      <w:r>
        <w:rPr>
          <w:rFonts w:hint="eastAsia"/>
          <w:sz w:val="24"/>
        </w:rPr>
        <w:t>乙方为下表中所列明的电梯提供维保和紧急救援服务单位。保养项目应覆盖《电梯使用管理与维护保养规则》规定的半月、季度、半年、年度保养项目和电梯制造单位技术文件要求的特殊保养项目，以及与电梯安全运行相关的其他项目。</w:t>
      </w:r>
    </w:p>
    <w:p w:rsidR="0028388C" w:rsidRDefault="0028388C">
      <w:pPr>
        <w:spacing w:line="360" w:lineRule="auto"/>
        <w:ind w:firstLineChars="250" w:firstLine="600"/>
        <w:rPr>
          <w:rFonts w:asciiTheme="majorEastAsia" w:eastAsiaTheme="majorEastAsia" w:hAnsiTheme="majorEastAsia" w:cstheme="majorEastAsia"/>
          <w:sz w:val="24"/>
        </w:rPr>
      </w:pPr>
    </w:p>
    <w:p w:rsidR="0028388C" w:rsidRDefault="000C14C5">
      <w:pPr>
        <w:numPr>
          <w:ilvl w:val="0"/>
          <w:numId w:val="13"/>
        </w:num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szCs w:val="24"/>
        </w:rPr>
        <w:t>：维保期限及维保费用（表一）</w:t>
      </w:r>
    </w:p>
    <w:p w:rsidR="0028388C" w:rsidRDefault="000C14C5">
      <w:pPr>
        <w:spacing w:line="360" w:lineRule="auto"/>
        <w:rPr>
          <w:rFonts w:ascii="宋体" w:eastAsia="宋体" w:hAnsi="宋体" w:cs="宋体"/>
          <w:bCs/>
          <w:color w:val="000000" w:themeColor="text1"/>
          <w:sz w:val="24"/>
        </w:rPr>
      </w:pPr>
      <w:r>
        <w:rPr>
          <w:rFonts w:ascii="宋体" w:eastAsia="宋体" w:hAnsi="宋体" w:cs="宋体"/>
          <w:bCs/>
          <w:color w:val="000000" w:themeColor="text1"/>
          <w:sz w:val="24"/>
        </w:rPr>
        <w:t>后补内容</w:t>
      </w:r>
    </w:p>
    <w:p w:rsidR="0028388C" w:rsidRDefault="000C14C5">
      <w:pPr>
        <w:rPr>
          <w:rFonts w:asciiTheme="majorEastAsia" w:eastAsiaTheme="majorEastAsia" w:hAnsiTheme="majorEastAsia" w:cstheme="majorEastAsia"/>
          <w:b/>
          <w:sz w:val="10"/>
          <w:szCs w:val="10"/>
        </w:rPr>
      </w:pPr>
      <w:r>
        <w:rPr>
          <w:rFonts w:asciiTheme="majorEastAsia" w:eastAsiaTheme="majorEastAsia" w:hAnsiTheme="majorEastAsia" w:cstheme="majorEastAsia" w:hint="eastAsia"/>
          <w:b/>
          <w:sz w:val="24"/>
          <w:szCs w:val="24"/>
        </w:rPr>
        <w:t xml:space="preserve">    </w:t>
      </w:r>
    </w:p>
    <w:p w:rsidR="0028388C" w:rsidRDefault="000C14C5">
      <w:pP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szCs w:val="24"/>
        </w:rPr>
        <w:t>第二条</w:t>
      </w:r>
      <w:r>
        <w:rPr>
          <w:rFonts w:asciiTheme="majorEastAsia" w:eastAsiaTheme="majorEastAsia" w:hAnsiTheme="majorEastAsia" w:cstheme="majorEastAsia" w:hint="eastAsia"/>
          <w:b/>
          <w:sz w:val="24"/>
          <w:szCs w:val="24"/>
        </w:rPr>
        <w:t xml:space="preserve">  </w:t>
      </w:r>
      <w:r>
        <w:rPr>
          <w:rFonts w:asciiTheme="majorEastAsia" w:eastAsiaTheme="majorEastAsia" w:hAnsiTheme="majorEastAsia" w:cstheme="majorEastAsia" w:hint="eastAsia"/>
          <w:b/>
          <w:sz w:val="24"/>
          <w:szCs w:val="24"/>
        </w:rPr>
        <w:t>日常维护保养电梯</w:t>
      </w:r>
    </w:p>
    <w:p w:rsidR="0028388C" w:rsidRDefault="000C14C5">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甲乙双方约定，由乙方为合同细则中列明的甲方使用、管理的电梯提供日常的维护保养、</w:t>
      </w:r>
      <w:proofErr w:type="gramStart"/>
      <w:r>
        <w:rPr>
          <w:rFonts w:asciiTheme="majorEastAsia" w:eastAsiaTheme="majorEastAsia" w:hAnsiTheme="majorEastAsia" w:cstheme="majorEastAsia" w:hint="eastAsia"/>
          <w:sz w:val="24"/>
          <w:szCs w:val="24"/>
        </w:rPr>
        <w:t>召修服务</w:t>
      </w:r>
      <w:proofErr w:type="gramEnd"/>
      <w:r>
        <w:rPr>
          <w:rFonts w:asciiTheme="majorEastAsia" w:eastAsiaTheme="majorEastAsia" w:hAnsiTheme="majorEastAsia" w:cstheme="majorEastAsia" w:hint="eastAsia"/>
          <w:sz w:val="24"/>
          <w:szCs w:val="24"/>
        </w:rPr>
        <w:t>。</w:t>
      </w:r>
    </w:p>
    <w:p w:rsidR="0028388C" w:rsidRDefault="000C14C5">
      <w:pPr>
        <w:spacing w:line="360" w:lineRule="auto"/>
        <w:jc w:val="left"/>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szCs w:val="24"/>
        </w:rPr>
        <w:t>第三条</w:t>
      </w:r>
      <w:r>
        <w:rPr>
          <w:rFonts w:asciiTheme="majorEastAsia" w:eastAsiaTheme="majorEastAsia" w:hAnsiTheme="majorEastAsia" w:cstheme="majorEastAsia" w:hint="eastAsia"/>
          <w:b/>
          <w:sz w:val="24"/>
          <w:szCs w:val="24"/>
        </w:rPr>
        <w:t xml:space="preserve">  </w:t>
      </w:r>
      <w:r>
        <w:rPr>
          <w:rFonts w:asciiTheme="majorEastAsia" w:eastAsiaTheme="majorEastAsia" w:hAnsiTheme="majorEastAsia" w:cstheme="majorEastAsia" w:hint="eastAsia"/>
          <w:b/>
          <w:sz w:val="24"/>
          <w:szCs w:val="24"/>
        </w:rPr>
        <w:t>日常维护保养标准</w:t>
      </w:r>
    </w:p>
    <w:p w:rsidR="0028388C" w:rsidRDefault="000C14C5">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实施日常维护保养后的电梯应当符合《电梯维护保养规则》</w:t>
      </w:r>
      <w:r>
        <w:rPr>
          <w:rStyle w:val="ad"/>
          <w:rFonts w:asciiTheme="majorEastAsia" w:eastAsiaTheme="majorEastAsia" w:hAnsiTheme="majorEastAsia" w:cstheme="majorEastAsia" w:hint="eastAsia"/>
          <w:sz w:val="24"/>
          <w:szCs w:val="24"/>
        </w:rPr>
        <w:t>TSG T5002-2017</w:t>
      </w:r>
      <w:r>
        <w:rPr>
          <w:rFonts w:asciiTheme="majorEastAsia" w:eastAsiaTheme="majorEastAsia" w:hAnsiTheme="majorEastAsia" w:cstheme="majorEastAsia" w:hint="eastAsia"/>
          <w:sz w:val="24"/>
          <w:szCs w:val="24"/>
        </w:rPr>
        <w:t>、《电梯制造与安装安全规范》（</w:t>
      </w:r>
      <w:r>
        <w:rPr>
          <w:rFonts w:asciiTheme="majorEastAsia" w:eastAsiaTheme="majorEastAsia" w:hAnsiTheme="majorEastAsia" w:cstheme="majorEastAsia" w:hint="eastAsia"/>
          <w:sz w:val="24"/>
          <w:szCs w:val="24"/>
        </w:rPr>
        <w:t>GB7588</w:t>
      </w:r>
      <w:r>
        <w:rPr>
          <w:rFonts w:asciiTheme="majorEastAsia" w:eastAsiaTheme="majorEastAsia" w:hAnsiTheme="majorEastAsia" w:cstheme="majorEastAsia" w:hint="eastAsia"/>
          <w:sz w:val="24"/>
          <w:szCs w:val="24"/>
        </w:rPr>
        <w:t>）和《自动扶梯和自动人行道的制造与安装安全规范》（</w:t>
      </w:r>
      <w:r>
        <w:rPr>
          <w:rFonts w:asciiTheme="majorEastAsia" w:eastAsiaTheme="majorEastAsia" w:hAnsiTheme="majorEastAsia" w:cstheme="majorEastAsia" w:hint="eastAsia"/>
          <w:sz w:val="24"/>
          <w:szCs w:val="24"/>
        </w:rPr>
        <w:t>GB16899</w:t>
      </w:r>
      <w:r>
        <w:rPr>
          <w:rFonts w:asciiTheme="majorEastAsia" w:eastAsiaTheme="majorEastAsia" w:hAnsiTheme="majorEastAsia" w:cstheme="majorEastAsia" w:hint="eastAsia"/>
          <w:sz w:val="24"/>
          <w:szCs w:val="24"/>
        </w:rPr>
        <w:t>）的相关规定。</w:t>
      </w:r>
    </w:p>
    <w:p w:rsidR="0028388C" w:rsidRDefault="000C14C5">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sz w:val="24"/>
          <w:szCs w:val="24"/>
        </w:rPr>
        <w:t>第四条</w:t>
      </w:r>
      <w:r>
        <w:rPr>
          <w:rFonts w:asciiTheme="majorEastAsia" w:eastAsiaTheme="majorEastAsia" w:hAnsiTheme="majorEastAsia" w:cstheme="majorEastAsia" w:hint="eastAsia"/>
          <w:b/>
          <w:sz w:val="24"/>
          <w:szCs w:val="24"/>
        </w:rPr>
        <w:t xml:space="preserve"> </w:t>
      </w:r>
      <w:r>
        <w:rPr>
          <w:rFonts w:asciiTheme="majorEastAsia" w:eastAsiaTheme="majorEastAsia" w:hAnsiTheme="majorEastAsia" w:cstheme="majorEastAsia" w:hint="eastAsia"/>
          <w:b/>
          <w:sz w:val="24"/>
          <w:szCs w:val="24"/>
        </w:rPr>
        <w:t>日常维护保养期限</w:t>
      </w:r>
    </w:p>
    <w:p w:rsidR="0028388C" w:rsidRDefault="000C14C5">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4.1 </w:t>
      </w:r>
      <w:r>
        <w:rPr>
          <w:rFonts w:asciiTheme="majorEastAsia" w:eastAsiaTheme="majorEastAsia" w:hAnsiTheme="majorEastAsia" w:cstheme="majorEastAsia" w:hint="eastAsia"/>
          <w:sz w:val="24"/>
          <w:szCs w:val="24"/>
        </w:rPr>
        <w:t>日常维护保养期限详见表</w:t>
      </w:r>
      <w:proofErr w:type="gramStart"/>
      <w:r>
        <w:rPr>
          <w:rFonts w:asciiTheme="majorEastAsia" w:eastAsiaTheme="majorEastAsia" w:hAnsiTheme="majorEastAsia" w:cstheme="majorEastAsia" w:hint="eastAsia"/>
          <w:sz w:val="24"/>
          <w:szCs w:val="24"/>
        </w:rPr>
        <w:t>一</w:t>
      </w:r>
      <w:proofErr w:type="gramEnd"/>
      <w:r>
        <w:rPr>
          <w:rFonts w:asciiTheme="majorEastAsia" w:eastAsiaTheme="majorEastAsia" w:hAnsiTheme="majorEastAsia" w:cstheme="majorEastAsia" w:hint="eastAsia"/>
          <w:sz w:val="24"/>
          <w:szCs w:val="24"/>
        </w:rPr>
        <w:t>（维保期限及维保费用）之约定。</w:t>
      </w:r>
    </w:p>
    <w:p w:rsidR="0028388C" w:rsidRDefault="000C14C5">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4.2</w:t>
      </w:r>
      <w:r>
        <w:rPr>
          <w:rFonts w:asciiTheme="majorEastAsia" w:eastAsiaTheme="majorEastAsia" w:hAnsiTheme="majorEastAsia" w:cstheme="majorEastAsia" w:hint="eastAsia"/>
          <w:sz w:val="24"/>
          <w:szCs w:val="24"/>
        </w:rPr>
        <w:t>如合同双方无任何一方在到期前</w:t>
      </w:r>
      <w:r>
        <w:rPr>
          <w:rFonts w:asciiTheme="majorEastAsia" w:eastAsiaTheme="majorEastAsia" w:hAnsiTheme="majorEastAsia" w:cstheme="majorEastAsia" w:hint="eastAsia"/>
          <w:sz w:val="24"/>
          <w:szCs w:val="24"/>
          <w:u w:val="single"/>
        </w:rPr>
        <w:t>1</w:t>
      </w:r>
      <w:r>
        <w:rPr>
          <w:rFonts w:asciiTheme="majorEastAsia" w:eastAsiaTheme="majorEastAsia" w:hAnsiTheme="majorEastAsia" w:cstheme="majorEastAsia" w:hint="eastAsia"/>
          <w:sz w:val="24"/>
          <w:szCs w:val="24"/>
        </w:rPr>
        <w:t>个月书面通知终止，则本合同在到期日后次日起自动延续</w:t>
      </w:r>
      <w:r>
        <w:rPr>
          <w:rFonts w:asciiTheme="majorEastAsia" w:eastAsiaTheme="majorEastAsia" w:hAnsiTheme="majorEastAsia" w:cstheme="majorEastAsia" w:hint="eastAsia"/>
          <w:sz w:val="24"/>
          <w:szCs w:val="24"/>
          <w:u w:val="single"/>
        </w:rPr>
        <w:t>壹</w:t>
      </w:r>
      <w:r>
        <w:rPr>
          <w:rFonts w:asciiTheme="majorEastAsia" w:eastAsiaTheme="majorEastAsia" w:hAnsiTheme="majorEastAsia" w:cstheme="majorEastAsia" w:hint="eastAsia"/>
          <w:sz w:val="24"/>
          <w:szCs w:val="24"/>
        </w:rPr>
        <w:t>年，延续期间如甲方未书面提出变更本合同内容的，则视为双方均默认按照本合同约定履行权利及义务。</w:t>
      </w:r>
    </w:p>
    <w:p w:rsidR="0028388C" w:rsidRDefault="000C14C5">
      <w:pPr>
        <w:spacing w:line="360" w:lineRule="auto"/>
        <w:ind w:firstLineChars="150" w:firstLine="361"/>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szCs w:val="24"/>
        </w:rPr>
        <w:t>第五条</w:t>
      </w:r>
      <w:r>
        <w:rPr>
          <w:rFonts w:asciiTheme="majorEastAsia" w:eastAsiaTheme="majorEastAsia" w:hAnsiTheme="majorEastAsia" w:cstheme="majorEastAsia" w:hint="eastAsia"/>
          <w:b/>
          <w:sz w:val="24"/>
          <w:szCs w:val="24"/>
        </w:rPr>
        <w:t xml:space="preserve"> </w:t>
      </w:r>
      <w:r>
        <w:rPr>
          <w:rFonts w:asciiTheme="majorEastAsia" w:eastAsiaTheme="majorEastAsia" w:hAnsiTheme="majorEastAsia" w:cstheme="majorEastAsia" w:hint="eastAsia"/>
          <w:b/>
          <w:sz w:val="24"/>
          <w:szCs w:val="24"/>
        </w:rPr>
        <w:t>日常维护保养费</w:t>
      </w:r>
    </w:p>
    <w:p w:rsidR="0028388C" w:rsidRDefault="000C14C5">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lastRenderedPageBreak/>
        <w:t>5.1</w:t>
      </w:r>
      <w:r>
        <w:rPr>
          <w:rFonts w:asciiTheme="majorEastAsia" w:eastAsiaTheme="majorEastAsia" w:hAnsiTheme="majorEastAsia" w:cstheme="majorEastAsia" w:hint="eastAsia"/>
          <w:sz w:val="24"/>
          <w:szCs w:val="24"/>
        </w:rPr>
        <w:t>维保费用付款方式：按季度付款，每季度月底前乙方应向甲方提供当季度维保费有效发票及当季的月</w:t>
      </w:r>
      <w:r>
        <w:rPr>
          <w:rFonts w:asciiTheme="majorEastAsia" w:eastAsiaTheme="majorEastAsia" w:hAnsiTheme="majorEastAsia" w:cstheme="majorEastAsia" w:hint="eastAsia"/>
          <w:sz w:val="24"/>
          <w:szCs w:val="24"/>
        </w:rPr>
        <w:t>维保记录单据，甲方收到并确认无误后，于次月</w:t>
      </w:r>
      <w:r>
        <w:rPr>
          <w:rFonts w:asciiTheme="majorEastAsia" w:eastAsiaTheme="majorEastAsia" w:hAnsiTheme="majorEastAsia" w:cstheme="majorEastAsia" w:hint="eastAsia"/>
          <w:sz w:val="24"/>
          <w:szCs w:val="24"/>
        </w:rPr>
        <w:t>15</w:t>
      </w:r>
      <w:r>
        <w:rPr>
          <w:rFonts w:asciiTheme="majorEastAsia" w:eastAsiaTheme="majorEastAsia" w:hAnsiTheme="majorEastAsia" w:cstheme="majorEastAsia" w:hint="eastAsia"/>
          <w:sz w:val="24"/>
          <w:szCs w:val="24"/>
        </w:rPr>
        <w:t>号前支付上个季度维保费</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Theme="majorEastAsia" w:eastAsiaTheme="majorEastAsia" w:hAnsiTheme="majorEastAsia" w:cstheme="majorEastAsia" w:hint="eastAsia"/>
          <w:sz w:val="24"/>
          <w:szCs w:val="24"/>
        </w:rPr>
        <w:t>元</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w:t>
      </w:r>
    </w:p>
    <w:p w:rsidR="0028388C" w:rsidRDefault="000C14C5">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5.2</w:t>
      </w:r>
      <w:r>
        <w:rPr>
          <w:rFonts w:asciiTheme="majorEastAsia" w:eastAsiaTheme="majorEastAsia" w:hAnsiTheme="majorEastAsia" w:cstheme="majorEastAsia" w:hint="eastAsia"/>
          <w:sz w:val="24"/>
          <w:szCs w:val="24"/>
        </w:rPr>
        <w:t>限速器检测费，保险费付款方式：详见表</w:t>
      </w:r>
      <w:proofErr w:type="gramStart"/>
      <w:r>
        <w:rPr>
          <w:rFonts w:asciiTheme="majorEastAsia" w:eastAsiaTheme="majorEastAsia" w:hAnsiTheme="majorEastAsia" w:cstheme="majorEastAsia" w:hint="eastAsia"/>
          <w:sz w:val="24"/>
          <w:szCs w:val="24"/>
        </w:rPr>
        <w:t>一</w:t>
      </w:r>
      <w:proofErr w:type="gramEnd"/>
      <w:r>
        <w:rPr>
          <w:rFonts w:asciiTheme="majorEastAsia" w:eastAsiaTheme="majorEastAsia" w:hAnsiTheme="majorEastAsia" w:cstheme="majorEastAsia" w:hint="eastAsia"/>
          <w:sz w:val="24"/>
          <w:szCs w:val="24"/>
        </w:rPr>
        <w:t>备注第</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第条及第</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条</w:t>
      </w:r>
      <w:r>
        <w:rPr>
          <w:rFonts w:ascii="宋体" w:hAnsi="宋体" w:cs="宋体" w:hint="eastAsia"/>
          <w:color w:val="000000"/>
          <w:sz w:val="24"/>
        </w:rPr>
        <w:t>。</w:t>
      </w:r>
    </w:p>
    <w:p w:rsidR="0028388C" w:rsidRDefault="000C14C5">
      <w:pPr>
        <w:spacing w:line="360" w:lineRule="auto"/>
        <w:ind w:firstLineChars="200" w:firstLine="482"/>
        <w:rPr>
          <w:rFonts w:ascii="宋体" w:cs="宋体"/>
          <w:b/>
          <w:bCs/>
          <w:color w:val="000000"/>
          <w:sz w:val="24"/>
        </w:rPr>
      </w:pPr>
      <w:r>
        <w:rPr>
          <w:rFonts w:ascii="宋体" w:hAnsi="宋体" w:cs="宋体" w:hint="eastAsia"/>
          <w:b/>
          <w:bCs/>
          <w:color w:val="000000"/>
          <w:sz w:val="24"/>
        </w:rPr>
        <w:t>5.3</w:t>
      </w:r>
      <w:r>
        <w:rPr>
          <w:rFonts w:ascii="宋体" w:hAnsi="宋体" w:cs="宋体" w:hint="eastAsia"/>
          <w:b/>
          <w:bCs/>
          <w:color w:val="000000"/>
          <w:sz w:val="24"/>
        </w:rPr>
        <w:t>收款方银行资料：</w:t>
      </w:r>
    </w:p>
    <w:p w:rsidR="0028388C" w:rsidRDefault="000C14C5">
      <w:pPr>
        <w:spacing w:line="360" w:lineRule="auto"/>
        <w:ind w:firstLineChars="400" w:firstLine="96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开户名称：</w:t>
      </w:r>
    </w:p>
    <w:p w:rsidR="0028388C" w:rsidRDefault="000C14C5">
      <w:pPr>
        <w:spacing w:line="360" w:lineRule="auto"/>
        <w:ind w:firstLineChars="400" w:firstLine="96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开户账号：</w:t>
      </w:r>
    </w:p>
    <w:p w:rsidR="0028388C" w:rsidRDefault="000C14C5">
      <w:pPr>
        <w:ind w:firstLineChars="400" w:firstLine="960"/>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开户银行：</w:t>
      </w:r>
    </w:p>
    <w:p w:rsidR="0028388C" w:rsidRDefault="0028388C">
      <w:pPr>
        <w:ind w:firstLineChars="149" w:firstLine="150"/>
        <w:rPr>
          <w:rFonts w:asciiTheme="majorEastAsia" w:eastAsiaTheme="majorEastAsia" w:hAnsiTheme="majorEastAsia" w:cstheme="majorEastAsia"/>
          <w:b/>
          <w:color w:val="000000"/>
          <w:sz w:val="10"/>
          <w:szCs w:val="10"/>
        </w:rPr>
      </w:pPr>
    </w:p>
    <w:p w:rsidR="0028388C" w:rsidRDefault="000C14C5">
      <w:pPr>
        <w:ind w:firstLineChars="149" w:firstLine="359"/>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szCs w:val="24"/>
        </w:rPr>
        <w:t>第六条</w:t>
      </w:r>
      <w:r>
        <w:rPr>
          <w:rFonts w:asciiTheme="majorEastAsia" w:eastAsiaTheme="majorEastAsia" w:hAnsiTheme="majorEastAsia" w:cstheme="majorEastAsia" w:hint="eastAsia"/>
          <w:b/>
          <w:color w:val="000000"/>
          <w:sz w:val="24"/>
          <w:szCs w:val="24"/>
        </w:rPr>
        <w:t xml:space="preserve"> </w:t>
      </w:r>
      <w:r>
        <w:rPr>
          <w:rFonts w:asciiTheme="majorEastAsia" w:eastAsiaTheme="majorEastAsia" w:hAnsiTheme="majorEastAsia" w:cstheme="majorEastAsia" w:hint="eastAsia"/>
          <w:b/>
          <w:color w:val="000000"/>
          <w:sz w:val="24"/>
          <w:szCs w:val="24"/>
        </w:rPr>
        <w:t>甲方权利、义务</w:t>
      </w:r>
    </w:p>
    <w:p w:rsidR="0028388C" w:rsidRDefault="000C14C5">
      <w:pPr>
        <w:spacing w:line="360" w:lineRule="auto"/>
        <w:ind w:firstLineChars="150" w:firstLine="361"/>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szCs w:val="24"/>
        </w:rPr>
        <w:t>6.1</w:t>
      </w:r>
      <w:r>
        <w:rPr>
          <w:rFonts w:asciiTheme="majorEastAsia" w:eastAsiaTheme="majorEastAsia" w:hAnsiTheme="majorEastAsia" w:cstheme="majorEastAsia" w:hint="eastAsia"/>
          <w:b/>
          <w:color w:val="000000"/>
          <w:sz w:val="24"/>
          <w:szCs w:val="24"/>
        </w:rPr>
        <w:t>权利</w:t>
      </w:r>
    </w:p>
    <w:p w:rsidR="0028388C" w:rsidRDefault="000C14C5">
      <w:pPr>
        <w:spacing w:line="360" w:lineRule="auto"/>
        <w:ind w:firstLineChars="150" w:firstLine="36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szCs w:val="24"/>
        </w:rPr>
        <w:t>6.1.1</w:t>
      </w:r>
      <w:r>
        <w:rPr>
          <w:rFonts w:asciiTheme="majorEastAsia" w:eastAsiaTheme="majorEastAsia" w:hAnsiTheme="majorEastAsia" w:cstheme="majorEastAsia" w:hint="eastAsia"/>
          <w:color w:val="000000"/>
          <w:sz w:val="24"/>
          <w:szCs w:val="24"/>
        </w:rPr>
        <w:t>有权监督乙方按照合同约定履行维护保养义务，发出故障通知或提出建议。</w:t>
      </w:r>
    </w:p>
    <w:p w:rsidR="0028388C" w:rsidRDefault="000C14C5">
      <w:pPr>
        <w:spacing w:line="360" w:lineRule="auto"/>
        <w:ind w:firstLineChars="150" w:firstLine="36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szCs w:val="24"/>
        </w:rPr>
        <w:t>6.1.2</w:t>
      </w:r>
      <w:r>
        <w:rPr>
          <w:rFonts w:asciiTheme="majorEastAsia" w:eastAsiaTheme="majorEastAsia" w:hAnsiTheme="majorEastAsia" w:cstheme="majorEastAsia" w:hint="eastAsia"/>
          <w:color w:val="000000"/>
          <w:sz w:val="24"/>
          <w:szCs w:val="24"/>
        </w:rPr>
        <w:t>有权要求</w:t>
      </w:r>
      <w:proofErr w:type="gramStart"/>
      <w:r>
        <w:rPr>
          <w:rFonts w:asciiTheme="majorEastAsia" w:eastAsiaTheme="majorEastAsia" w:hAnsiTheme="majorEastAsia" w:cstheme="majorEastAsia" w:hint="eastAsia"/>
          <w:color w:val="000000"/>
          <w:sz w:val="24"/>
          <w:szCs w:val="24"/>
        </w:rPr>
        <w:t>乙方保障</w:t>
      </w:r>
      <w:proofErr w:type="gramEnd"/>
      <w:r>
        <w:rPr>
          <w:rFonts w:asciiTheme="majorEastAsia" w:eastAsiaTheme="majorEastAsia" w:hAnsiTheme="majorEastAsia" w:cstheme="majorEastAsia" w:hint="eastAsia"/>
          <w:color w:val="000000"/>
          <w:sz w:val="24"/>
          <w:szCs w:val="24"/>
        </w:rPr>
        <w:t>电梯的正常运行。乙方的维护保养达不到合同约定的维护保养标准或要求的，甲方有权拒绝在维护保养记录上签字，并以书面形式告知乙方原因。</w:t>
      </w:r>
    </w:p>
    <w:p w:rsidR="0028388C" w:rsidRDefault="000C14C5">
      <w:pPr>
        <w:spacing w:line="360" w:lineRule="auto"/>
        <w:ind w:firstLineChars="150" w:firstLine="361"/>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szCs w:val="24"/>
        </w:rPr>
        <w:t>6.2</w:t>
      </w:r>
      <w:r>
        <w:rPr>
          <w:rFonts w:asciiTheme="majorEastAsia" w:eastAsiaTheme="majorEastAsia" w:hAnsiTheme="majorEastAsia" w:cstheme="majorEastAsia" w:hint="eastAsia"/>
          <w:b/>
          <w:color w:val="000000"/>
          <w:sz w:val="24"/>
          <w:szCs w:val="24"/>
        </w:rPr>
        <w:t>义务</w:t>
      </w:r>
    </w:p>
    <w:p w:rsidR="0028388C" w:rsidRDefault="000C14C5">
      <w:pPr>
        <w:spacing w:line="360" w:lineRule="auto"/>
        <w:ind w:firstLineChars="150" w:firstLine="36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szCs w:val="24"/>
        </w:rPr>
        <w:t>6.2.1</w:t>
      </w:r>
      <w:r>
        <w:rPr>
          <w:rFonts w:asciiTheme="majorEastAsia" w:eastAsiaTheme="majorEastAsia" w:hAnsiTheme="majorEastAsia" w:cstheme="majorEastAsia" w:hint="eastAsia"/>
          <w:color w:val="000000"/>
          <w:sz w:val="24"/>
          <w:szCs w:val="24"/>
        </w:rPr>
        <w:t>甲方提供的设备必须具有电梯行业主管部门颁发的有效的《电梯使用标志》以及《定期检验报告》壹份，并保证上述维保设备属甲方合法财产或甲方对该等设备拥有合法的委托维保的权利。</w:t>
      </w:r>
    </w:p>
    <w:p w:rsidR="0028388C" w:rsidRDefault="000C14C5">
      <w:pPr>
        <w:spacing w:line="360" w:lineRule="auto"/>
        <w:ind w:firstLineChars="150" w:firstLine="36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szCs w:val="24"/>
        </w:rPr>
        <w:t>6.2.2</w:t>
      </w:r>
      <w:r>
        <w:rPr>
          <w:rFonts w:asciiTheme="majorEastAsia" w:eastAsiaTheme="majorEastAsia" w:hAnsiTheme="majorEastAsia" w:cstheme="majorEastAsia" w:hint="eastAsia"/>
          <w:color w:val="000000"/>
          <w:sz w:val="24"/>
          <w:szCs w:val="24"/>
        </w:rPr>
        <w:t>建立电梯安全运行管理制度，保证电梯的用电、消防、防雷、通风、通道、电话通讯、监控摄像和报警装置等系统安全可靠；并保证机房、井道、底坑无漏水、渗水现象，通往机房、底坑、滑轮间、井道安全门的通道畅通、照明充分。</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6.2.3</w:t>
      </w:r>
      <w:r>
        <w:rPr>
          <w:rFonts w:asciiTheme="minorEastAsia" w:hAnsiTheme="minorEastAsia" w:cstheme="minorEastAsia" w:hint="eastAsia"/>
          <w:color w:val="000000"/>
          <w:sz w:val="24"/>
          <w:szCs w:val="24"/>
        </w:rPr>
        <w:t>配备电梯安全管理人员，负责电梯的日常安全管理：</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6.2.3.1</w:t>
      </w:r>
      <w:r>
        <w:rPr>
          <w:rFonts w:asciiTheme="minorEastAsia" w:hAnsiTheme="minorEastAsia" w:cstheme="minorEastAsia" w:hint="eastAsia"/>
          <w:color w:val="000000"/>
          <w:sz w:val="24"/>
          <w:szCs w:val="24"/>
        </w:rPr>
        <w:t>负责电梯技术资料档案保管，定期检验时提供备查</w:t>
      </w:r>
      <w:r>
        <w:rPr>
          <w:rFonts w:asciiTheme="minorEastAsia" w:hAnsiTheme="minorEastAsia" w:cstheme="minorEastAsia" w:hint="eastAsia"/>
          <w:color w:val="000000"/>
          <w:sz w:val="24"/>
          <w:szCs w:val="24"/>
        </w:rPr>
        <w:t>（详情请见附件三）；</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6.2.3.2</w:t>
      </w:r>
      <w:r>
        <w:rPr>
          <w:rFonts w:asciiTheme="minorEastAsia" w:hAnsiTheme="minorEastAsia" w:cstheme="minorEastAsia" w:hint="eastAsia"/>
          <w:color w:val="000000"/>
          <w:sz w:val="24"/>
          <w:szCs w:val="24"/>
        </w:rPr>
        <w:t>负责电梯维护保养记录的保管；</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6.2.3.3</w:t>
      </w:r>
      <w:r>
        <w:rPr>
          <w:rFonts w:asciiTheme="minorEastAsia" w:hAnsiTheme="minorEastAsia" w:cstheme="minorEastAsia" w:hint="eastAsia"/>
          <w:color w:val="000000"/>
          <w:sz w:val="24"/>
          <w:szCs w:val="24"/>
        </w:rPr>
        <w:t>负责电梯三角钥匙和机房钥匙的使用管理；</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6.2.3.4</w:t>
      </w:r>
      <w:r>
        <w:rPr>
          <w:rFonts w:asciiTheme="minorEastAsia" w:hAnsiTheme="minorEastAsia" w:cstheme="minorEastAsia" w:hint="eastAsia"/>
          <w:sz w:val="24"/>
          <w:szCs w:val="24"/>
        </w:rPr>
        <w:t>负责电梯的日常巡检记录和故障记录的登记；</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6.2.3.5</w:t>
      </w:r>
      <w:r>
        <w:rPr>
          <w:rFonts w:asciiTheme="minorEastAsia" w:hAnsiTheme="minorEastAsia" w:cstheme="minorEastAsia" w:hint="eastAsia"/>
          <w:sz w:val="24"/>
          <w:szCs w:val="24"/>
        </w:rPr>
        <w:t>甲方授权代表：</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，代表甲方在维保过程中签字确认，</w:t>
      </w:r>
      <w:r>
        <w:rPr>
          <w:rFonts w:asciiTheme="minorEastAsia" w:hAnsiTheme="minorEastAsia" w:cstheme="minorEastAsia"/>
          <w:color w:val="000000"/>
          <w:sz w:val="24"/>
          <w:szCs w:val="24"/>
        </w:rPr>
        <w:t>行使合同约定的权力，履行合同约定职责。有关甲方的指令、通知，以甲方代表签字或加盖公司相应专用章后方有效，并视其为甲方意见的有效表达。</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6.2.3.6</w:t>
      </w:r>
      <w:r>
        <w:rPr>
          <w:rFonts w:asciiTheme="minorEastAsia" w:hAnsiTheme="minorEastAsia" w:cstheme="minorEastAsia" w:hint="eastAsia"/>
          <w:sz w:val="24"/>
          <w:szCs w:val="24"/>
        </w:rPr>
        <w:t>如果更换电梯安全管理人员，应当及时通知乙方。</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6.2.4</w:t>
      </w:r>
      <w:r>
        <w:rPr>
          <w:rFonts w:asciiTheme="minorEastAsia" w:hAnsiTheme="minorEastAsia" w:cstheme="minorEastAsia" w:hint="eastAsia"/>
          <w:color w:val="000000"/>
          <w:sz w:val="24"/>
          <w:szCs w:val="24"/>
        </w:rPr>
        <w:t>在电梯使用过程中发现故障或异常情况应当立即停止使用，并及时</w:t>
      </w:r>
      <w:r>
        <w:rPr>
          <w:rFonts w:asciiTheme="minorEastAsia" w:hAnsiTheme="minorEastAsia" w:cstheme="minorEastAsia" w:hint="eastAsia"/>
          <w:color w:val="000000"/>
          <w:sz w:val="24"/>
          <w:szCs w:val="24"/>
        </w:rPr>
        <w:t>通知乙方。</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6.2.5</w:t>
      </w:r>
      <w:r>
        <w:rPr>
          <w:rFonts w:asciiTheme="minorEastAsia" w:hAnsiTheme="minorEastAsia" w:cstheme="minorEastAsia" w:hint="eastAsia"/>
          <w:color w:val="000000"/>
          <w:sz w:val="24"/>
          <w:szCs w:val="24"/>
        </w:rPr>
        <w:t>未经乙方书面许可不得允许非乙方人员从事与电梯维护保养有关的工作。</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6.2.6</w:t>
      </w:r>
      <w:r>
        <w:rPr>
          <w:rFonts w:asciiTheme="minorEastAsia" w:hAnsiTheme="minorEastAsia" w:cstheme="minorEastAsia" w:hint="eastAsia"/>
          <w:color w:val="000000"/>
          <w:sz w:val="24"/>
          <w:szCs w:val="24"/>
        </w:rPr>
        <w:t>应当为乙方提供维护保养所需的工作环境。</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6.2.7</w:t>
      </w:r>
      <w:r>
        <w:rPr>
          <w:rFonts w:asciiTheme="minorEastAsia" w:hAnsiTheme="minorEastAsia" w:cstheme="minorEastAsia" w:hint="eastAsia"/>
          <w:color w:val="000000"/>
          <w:sz w:val="24"/>
          <w:szCs w:val="24"/>
        </w:rPr>
        <w:t>应当在电梯安全检验合格有效期届满前</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u w:val="single"/>
        </w:rPr>
        <w:t xml:space="preserve"> 2</w:t>
      </w:r>
      <w:r>
        <w:rPr>
          <w:rFonts w:asciiTheme="minorEastAsia" w:hAnsiTheme="minorEastAsia" w:cstheme="minorEastAsia" w:hint="eastAsia"/>
          <w:color w:val="000000"/>
          <w:sz w:val="24"/>
          <w:szCs w:val="24"/>
        </w:rPr>
        <w:t>个月，向电梯检验检测机构提出定期检验申请。</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第七条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乙方权利、义务</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lastRenderedPageBreak/>
        <w:t>7.1</w:t>
      </w:r>
      <w:r>
        <w:rPr>
          <w:rFonts w:asciiTheme="minorEastAsia" w:hAnsiTheme="minorEastAsia" w:cstheme="minorEastAsia" w:hint="eastAsia"/>
          <w:b/>
          <w:color w:val="000000"/>
          <w:sz w:val="24"/>
          <w:szCs w:val="24"/>
        </w:rPr>
        <w:t>权利</w:t>
      </w:r>
    </w:p>
    <w:p w:rsidR="0028388C" w:rsidRDefault="000C14C5">
      <w:pPr>
        <w:spacing w:line="360" w:lineRule="auto"/>
        <w:ind w:firstLineChars="200" w:firstLine="480"/>
        <w:rPr>
          <w:rFonts w:asciiTheme="minorEastAsia" w:hAnsiTheme="minorEastAsia" w:cstheme="minorEastAsia"/>
          <w:b/>
          <w:color w:val="000000"/>
          <w:sz w:val="24"/>
        </w:rPr>
      </w:pPr>
      <w:r>
        <w:rPr>
          <w:rFonts w:asciiTheme="minorEastAsia" w:hAnsiTheme="minorEastAsia" w:cstheme="minorEastAsia" w:hint="eastAsia"/>
          <w:color w:val="000000"/>
          <w:sz w:val="24"/>
          <w:szCs w:val="24"/>
        </w:rPr>
        <w:t>7.1.1</w:t>
      </w:r>
      <w:r>
        <w:rPr>
          <w:rFonts w:asciiTheme="minorEastAsia" w:hAnsiTheme="minorEastAsia" w:cstheme="minorEastAsia" w:hint="eastAsia"/>
          <w:color w:val="000000"/>
          <w:sz w:val="24"/>
          <w:szCs w:val="24"/>
        </w:rPr>
        <w:t>有权要求甲方提供维护保养所需的工作环境。</w:t>
      </w:r>
    </w:p>
    <w:p w:rsidR="0028388C" w:rsidRDefault="000C14C5">
      <w:pPr>
        <w:spacing w:line="360" w:lineRule="auto"/>
        <w:ind w:firstLineChars="200" w:firstLine="480"/>
        <w:rPr>
          <w:rFonts w:asciiTheme="minorEastAsia" w:hAnsiTheme="minorEastAsia" w:cstheme="minorEastAsia"/>
          <w:b/>
          <w:color w:val="000000"/>
          <w:sz w:val="24"/>
        </w:rPr>
      </w:pPr>
      <w:r>
        <w:rPr>
          <w:rFonts w:asciiTheme="minorEastAsia" w:hAnsiTheme="minorEastAsia" w:cstheme="minorEastAsia" w:hint="eastAsia"/>
          <w:color w:val="000000"/>
          <w:sz w:val="24"/>
          <w:szCs w:val="24"/>
        </w:rPr>
        <w:t>7.1.2</w:t>
      </w:r>
      <w:r>
        <w:rPr>
          <w:rFonts w:asciiTheme="minorEastAsia" w:hAnsiTheme="minorEastAsia" w:cstheme="minorEastAsia" w:hint="eastAsia"/>
          <w:color w:val="000000"/>
          <w:sz w:val="24"/>
          <w:szCs w:val="24"/>
        </w:rPr>
        <w:t>有权拒绝甲方提出的影响电梯安全运行的要求。</w:t>
      </w:r>
    </w:p>
    <w:p w:rsidR="0028388C" w:rsidRDefault="000C14C5">
      <w:pPr>
        <w:spacing w:line="360" w:lineRule="auto"/>
        <w:ind w:firstLineChars="200" w:firstLine="480"/>
        <w:rPr>
          <w:rFonts w:asciiTheme="minorEastAsia" w:hAnsiTheme="minorEastAsia" w:cstheme="minorEastAsia"/>
          <w:b/>
          <w:color w:val="000000"/>
          <w:sz w:val="24"/>
        </w:rPr>
      </w:pPr>
      <w:r>
        <w:rPr>
          <w:rFonts w:asciiTheme="minorEastAsia" w:hAnsiTheme="minorEastAsia" w:cstheme="minorEastAsia" w:hint="eastAsia"/>
          <w:color w:val="000000"/>
          <w:sz w:val="24"/>
          <w:szCs w:val="24"/>
        </w:rPr>
        <w:t>7.1.3</w:t>
      </w:r>
      <w:r>
        <w:rPr>
          <w:rFonts w:asciiTheme="minorEastAsia" w:hAnsiTheme="minorEastAsia" w:cstheme="minorEastAsia" w:hint="eastAsia"/>
          <w:color w:val="000000"/>
          <w:sz w:val="24"/>
          <w:szCs w:val="24"/>
        </w:rPr>
        <w:t>为保护乙方的品牌专利，被更换的零部件涉及乙方技术专利的，经甲乙双方确认报废或销毁后应无偿交由乙方回收。</w:t>
      </w:r>
    </w:p>
    <w:p w:rsidR="0028388C" w:rsidRDefault="000C14C5">
      <w:pPr>
        <w:spacing w:line="360" w:lineRule="auto"/>
        <w:ind w:firstLine="360"/>
        <w:rPr>
          <w:rFonts w:asciiTheme="minorEastAsia" w:hAnsiTheme="minorEastAsia" w:cstheme="minorEastAsia"/>
          <w:color w:val="000000"/>
          <w:sz w:val="24"/>
        </w:rPr>
      </w:pPr>
      <w:r>
        <w:rPr>
          <w:rFonts w:asciiTheme="minorEastAsia" w:hAnsiTheme="minorEastAsia" w:cstheme="minorEastAsia" w:hint="eastAsia"/>
          <w:b/>
          <w:color w:val="000000"/>
          <w:sz w:val="24"/>
          <w:szCs w:val="24"/>
        </w:rPr>
        <w:t>7.2</w:t>
      </w:r>
      <w:r>
        <w:rPr>
          <w:rFonts w:asciiTheme="minorEastAsia" w:hAnsiTheme="minorEastAsia" w:cstheme="minorEastAsia" w:hint="eastAsia"/>
          <w:b/>
          <w:color w:val="000000"/>
          <w:sz w:val="24"/>
          <w:szCs w:val="24"/>
        </w:rPr>
        <w:t>义务</w:t>
      </w:r>
    </w:p>
    <w:p w:rsidR="0028388C" w:rsidRDefault="000C14C5">
      <w:pPr>
        <w:spacing w:line="360" w:lineRule="auto"/>
        <w:ind w:firstLine="360"/>
        <w:rPr>
          <w:rFonts w:asciiTheme="minorEastAsia" w:hAnsiTheme="minorEastAsia" w:cstheme="minorEastAsia"/>
          <w:color w:val="000000"/>
          <w:sz w:val="24"/>
        </w:rPr>
      </w:pPr>
      <w:r>
        <w:rPr>
          <w:rFonts w:asciiTheme="minorEastAsia" w:hAnsiTheme="minorEastAsia" w:cstheme="minorEastAsia" w:hint="eastAsia"/>
          <w:color w:val="000000"/>
          <w:sz w:val="24"/>
          <w:szCs w:val="24"/>
        </w:rPr>
        <w:t>7.2.1</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模块化保养</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按照国家规定，乙方派出维保专业人员对上述设备提供至少每</w:t>
      </w:r>
      <w:r>
        <w:rPr>
          <w:rFonts w:asciiTheme="minorEastAsia" w:hAnsiTheme="minorEastAsia" w:cstheme="minorEastAsia" w:hint="eastAsia"/>
          <w:color w:val="000000"/>
          <w:sz w:val="24"/>
          <w:szCs w:val="24"/>
        </w:rPr>
        <w:t>15</w:t>
      </w:r>
      <w:r>
        <w:rPr>
          <w:rFonts w:asciiTheme="minorEastAsia" w:hAnsiTheme="minorEastAsia" w:cstheme="minorEastAsia" w:hint="eastAsia"/>
          <w:color w:val="000000"/>
          <w:sz w:val="24"/>
          <w:szCs w:val="24"/>
        </w:rPr>
        <w:t>天</w:t>
      </w: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次（每月至少两次）的例行保养工作，乙方发现有可能损害或影响电梯运行安全或质量的因素时，将立即向甲方报告并商议整改方案。</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为保障乘客的安全以及延长甲方设备的寿命，乙方把电梯的保养分为几大模块（井道模块、厅门模块、门机模块、主机模块、控制柜模块、信号模块），科学安排合适的保养程序，为甲方延长设备的寿命以及乘客的安全性。乙方运用移动工具等支援工具管理路线和技师的能力，以便在不同环境中对不同情况同时管理。</w:t>
      </w:r>
    </w:p>
    <w:p w:rsidR="0028388C" w:rsidRDefault="000C14C5">
      <w:pPr>
        <w:spacing w:line="360" w:lineRule="auto"/>
        <w:ind w:firstLine="36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7.2.2 </w:t>
      </w:r>
      <w:r>
        <w:rPr>
          <w:rFonts w:asciiTheme="minorEastAsia" w:hAnsiTheme="minorEastAsia" w:cstheme="minorEastAsia" w:hint="eastAsia"/>
          <w:color w:val="000000"/>
          <w:sz w:val="24"/>
          <w:szCs w:val="24"/>
        </w:rPr>
        <w:t>全日</w:t>
      </w:r>
      <w:r>
        <w:rPr>
          <w:rFonts w:asciiTheme="minorEastAsia" w:hAnsiTheme="minorEastAsia" w:cstheme="minorEastAsia" w:hint="eastAsia"/>
          <w:color w:val="000000"/>
          <w:sz w:val="24"/>
          <w:szCs w:val="24"/>
        </w:rPr>
        <w:t>24</w:t>
      </w:r>
      <w:r>
        <w:rPr>
          <w:rFonts w:asciiTheme="minorEastAsia" w:hAnsiTheme="minorEastAsia" w:cstheme="minorEastAsia" w:hint="eastAsia"/>
          <w:color w:val="000000"/>
          <w:sz w:val="24"/>
          <w:szCs w:val="24"/>
        </w:rPr>
        <w:t>小时紧急修理服</w:t>
      </w:r>
      <w:r>
        <w:rPr>
          <w:rFonts w:asciiTheme="minorEastAsia" w:hAnsiTheme="minorEastAsia" w:cstheme="minorEastAsia" w:hint="eastAsia"/>
          <w:color w:val="000000"/>
          <w:sz w:val="24"/>
          <w:szCs w:val="24"/>
        </w:rPr>
        <w:t>务</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乙方提供全日</w:t>
      </w:r>
      <w:r>
        <w:rPr>
          <w:rFonts w:asciiTheme="minorEastAsia" w:hAnsiTheme="minorEastAsia" w:cstheme="minorEastAsia" w:hint="eastAsia"/>
          <w:color w:val="000000"/>
          <w:sz w:val="24"/>
          <w:szCs w:val="24"/>
        </w:rPr>
        <w:t>24</w:t>
      </w:r>
      <w:r>
        <w:rPr>
          <w:rFonts w:asciiTheme="minorEastAsia" w:hAnsiTheme="minorEastAsia" w:cstheme="minorEastAsia" w:hint="eastAsia"/>
          <w:color w:val="000000"/>
          <w:sz w:val="24"/>
          <w:szCs w:val="24"/>
        </w:rPr>
        <w:t>小时紧急修理服务，甲方发现维保设备发生故障或有不正常运行现象，应立即拨打</w:t>
      </w:r>
      <w:r>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服务热线通知乙方从速派遣称职人员处理，乙方承诺根据已接到的甲方通知，在</w:t>
      </w:r>
      <w:r>
        <w:rPr>
          <w:rFonts w:asciiTheme="minorEastAsia" w:hAnsiTheme="minorEastAsia" w:cstheme="minorEastAsia" w:hint="eastAsia"/>
          <w:color w:val="000000"/>
          <w:sz w:val="24"/>
          <w:szCs w:val="24"/>
          <w:u w:val="single"/>
        </w:rPr>
        <w:t xml:space="preserve"> 30</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分钟内到达现场处理故障。若故障有乘客困于设备内，乙方承诺根据已接到的甲方通知，在</w:t>
      </w:r>
      <w:r>
        <w:rPr>
          <w:rFonts w:asciiTheme="minorEastAsia" w:hAnsiTheme="minorEastAsia" w:cstheme="minorEastAsia" w:hint="eastAsia"/>
          <w:sz w:val="24"/>
          <w:szCs w:val="24"/>
          <w:u w:val="single"/>
        </w:rPr>
        <w:t xml:space="preserve"> 15 </w:t>
      </w:r>
      <w:r>
        <w:rPr>
          <w:rFonts w:asciiTheme="minorEastAsia" w:hAnsiTheme="minorEastAsia" w:cstheme="minorEastAsia" w:hint="eastAsia"/>
          <w:color w:val="000000"/>
          <w:sz w:val="24"/>
          <w:szCs w:val="24"/>
        </w:rPr>
        <w:t>分钟内到达现场处理故障。</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乙方的</w:t>
      </w:r>
      <w:r>
        <w:rPr>
          <w:rFonts w:asciiTheme="minorEastAsia" w:hAnsiTheme="minorEastAsia" w:cstheme="minorEastAsia" w:hint="eastAsia"/>
          <w:color w:val="000000"/>
          <w:sz w:val="24"/>
          <w:szCs w:val="24"/>
        </w:rPr>
        <w:t>24</w:t>
      </w:r>
      <w:r>
        <w:rPr>
          <w:rFonts w:asciiTheme="minorEastAsia" w:hAnsiTheme="minorEastAsia" w:cstheme="minorEastAsia" w:hint="eastAsia"/>
          <w:color w:val="000000"/>
          <w:sz w:val="24"/>
          <w:szCs w:val="24"/>
        </w:rPr>
        <w:t>小时热线记录所有的报修，为改正行动提供足够的信息。乙方根据每一部电梯的每月故障次数和使用率数据，编制下个月的保养计划表，详尽规定每一个</w:t>
      </w:r>
      <w:proofErr w:type="gramStart"/>
      <w:r>
        <w:rPr>
          <w:rFonts w:asciiTheme="minorEastAsia" w:hAnsiTheme="minorEastAsia" w:cstheme="minorEastAsia" w:hint="eastAsia"/>
          <w:color w:val="000000"/>
          <w:sz w:val="24"/>
          <w:szCs w:val="24"/>
        </w:rPr>
        <w:t>保养组</w:t>
      </w:r>
      <w:proofErr w:type="gramEnd"/>
      <w:r>
        <w:rPr>
          <w:rFonts w:asciiTheme="minorEastAsia" w:hAnsiTheme="minorEastAsia" w:cstheme="minorEastAsia" w:hint="eastAsia"/>
          <w:color w:val="000000"/>
          <w:sz w:val="24"/>
          <w:szCs w:val="24"/>
        </w:rPr>
        <w:t>的员工在指定时间内将到指定的地点从事规定的保养工作。员</w:t>
      </w:r>
      <w:r>
        <w:rPr>
          <w:rFonts w:asciiTheme="minorEastAsia" w:hAnsiTheme="minorEastAsia" w:cstheme="minorEastAsia" w:hint="eastAsia"/>
          <w:color w:val="000000"/>
          <w:sz w:val="24"/>
          <w:szCs w:val="24"/>
        </w:rPr>
        <w:t>工按保养计划表完成保养工作并将结果填写在工作表上，然后将工作表交予主管，由主管组织跟进工作，直至所有未达标的项目整改完成。同时乙方定期对保养工作进行审查，审查结果用于改进保养，以更好的满足甲方的要求。</w:t>
      </w:r>
    </w:p>
    <w:p w:rsidR="0028388C" w:rsidRDefault="000C14C5">
      <w:pPr>
        <w:spacing w:line="360" w:lineRule="auto"/>
        <w:ind w:firstLine="360"/>
        <w:rPr>
          <w:rFonts w:asciiTheme="minorEastAsia" w:hAnsiTheme="minorEastAsia" w:cstheme="minorEastAsia"/>
          <w:sz w:val="24"/>
        </w:rPr>
      </w:pPr>
      <w:r>
        <w:rPr>
          <w:rFonts w:asciiTheme="minorEastAsia" w:hAnsiTheme="minorEastAsia" w:cstheme="minorEastAsia" w:hint="eastAsia"/>
          <w:sz w:val="24"/>
          <w:szCs w:val="24"/>
        </w:rPr>
        <w:t>7.2.3</w:t>
      </w:r>
      <w:r>
        <w:rPr>
          <w:rFonts w:asciiTheme="minorEastAsia" w:hAnsiTheme="minorEastAsia" w:cstheme="minorEastAsia" w:hint="eastAsia"/>
          <w:sz w:val="24"/>
          <w:szCs w:val="24"/>
        </w:rPr>
        <w:t>配件更换服务：</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7.2.3.1</w:t>
      </w:r>
      <w:r>
        <w:rPr>
          <w:rFonts w:asciiTheme="minorEastAsia" w:hAnsiTheme="minorEastAsia" w:cstheme="minorEastAsia" w:hint="eastAsia"/>
          <w:sz w:val="24"/>
          <w:szCs w:val="24"/>
        </w:rPr>
        <w:t>乙方对配件提供送货上门服务。</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7.2.3.2</w:t>
      </w:r>
      <w:r>
        <w:rPr>
          <w:rFonts w:asciiTheme="minorEastAsia" w:hAnsiTheme="minorEastAsia" w:cstheme="minorEastAsia" w:hint="eastAsia"/>
          <w:sz w:val="24"/>
          <w:szCs w:val="24"/>
        </w:rPr>
        <w:t>在维保过程中乙方发现需更换的零配件，乙方报价在甲方书面同意后，乙方应及时更换，甲方须在更换</w:t>
      </w:r>
      <w:proofErr w:type="gramStart"/>
      <w:r>
        <w:rPr>
          <w:rFonts w:asciiTheme="minorEastAsia" w:hAnsiTheme="minorEastAsia" w:cstheme="minorEastAsia" w:hint="eastAsia"/>
          <w:sz w:val="24"/>
          <w:szCs w:val="24"/>
        </w:rPr>
        <w:t>後</w:t>
      </w:r>
      <w:proofErr w:type="gramEnd"/>
      <w:r>
        <w:rPr>
          <w:rFonts w:asciiTheme="minorEastAsia" w:hAnsiTheme="minorEastAsia" w:cstheme="minorEastAsia" w:hint="eastAsia"/>
          <w:sz w:val="24"/>
          <w:szCs w:val="24"/>
        </w:rPr>
        <w:t>7</w:t>
      </w:r>
      <w:r>
        <w:rPr>
          <w:rFonts w:asciiTheme="minorEastAsia" w:hAnsiTheme="minorEastAsia" w:cstheme="minorEastAsia" w:hint="eastAsia"/>
          <w:sz w:val="24"/>
          <w:szCs w:val="24"/>
        </w:rPr>
        <w:t>天内付款到乙方账户内。如报价金额在壹万圆（含壹万圆）以上零配件，则参照双方确认的报价书或报价协议之付款方式支付相关款项给乙方。特殊情</w:t>
      </w:r>
      <w:r>
        <w:rPr>
          <w:rFonts w:asciiTheme="minorEastAsia" w:hAnsiTheme="minorEastAsia" w:cstheme="minorEastAsia" w:hint="eastAsia"/>
          <w:sz w:val="24"/>
          <w:szCs w:val="24"/>
        </w:rPr>
        <w:t>况下，乙方有权要求甲方先付款后再更换零配件。</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7.2.3.3</w:t>
      </w:r>
      <w:r>
        <w:rPr>
          <w:rFonts w:asciiTheme="minorEastAsia" w:hAnsiTheme="minorEastAsia" w:cstheme="minorEastAsia" w:hint="eastAsia"/>
          <w:sz w:val="24"/>
          <w:szCs w:val="24"/>
        </w:rPr>
        <w:t>我公司秉持服务至上的理念，为快速解决甲方故障电梯恢复运行且甲方因报价审批流程时间长的情况下，乙方可先提供零配件排除电梯故障而达到客户及时使用电梯的要求，但甲方必须签核乙方的送货单及维修验收单，否则乙方不予更换，在未确定乙方报价及收到零配件</w:t>
      </w:r>
      <w:proofErr w:type="gramStart"/>
      <w:r>
        <w:rPr>
          <w:rFonts w:asciiTheme="minorEastAsia" w:hAnsiTheme="minorEastAsia" w:cstheme="minorEastAsia" w:hint="eastAsia"/>
          <w:sz w:val="24"/>
          <w:szCs w:val="24"/>
        </w:rPr>
        <w:t>费期间此</w:t>
      </w:r>
      <w:proofErr w:type="gramEnd"/>
      <w:r>
        <w:rPr>
          <w:rFonts w:asciiTheme="minorEastAsia" w:hAnsiTheme="minorEastAsia" w:cstheme="minorEastAsia" w:hint="eastAsia"/>
          <w:sz w:val="24"/>
          <w:szCs w:val="24"/>
        </w:rPr>
        <w:lastRenderedPageBreak/>
        <w:t>零配件所有权归乙方拥有。</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7.2.3.4</w:t>
      </w:r>
      <w:r>
        <w:rPr>
          <w:rFonts w:asciiTheme="minorEastAsia" w:hAnsiTheme="minorEastAsia" w:cstheme="minorEastAsia" w:hint="eastAsia"/>
          <w:sz w:val="24"/>
          <w:szCs w:val="24"/>
        </w:rPr>
        <w:t>原则上，甲方必须使用乙方提供的零配件，如甲方在没有得到乙方书面同意的情况下私自采购并更换零配件，电梯发生的一切质量问题及安全事故由甲方承担，乙方概不负责。</w:t>
      </w:r>
    </w:p>
    <w:p w:rsidR="0028388C" w:rsidRDefault="000C14C5">
      <w:pPr>
        <w:spacing w:line="360" w:lineRule="auto"/>
        <w:ind w:firstLine="360"/>
        <w:rPr>
          <w:rFonts w:asciiTheme="minorEastAsia" w:hAnsiTheme="minorEastAsia" w:cstheme="minorEastAsia"/>
          <w:color w:val="000000"/>
          <w:sz w:val="24"/>
        </w:rPr>
      </w:pPr>
      <w:r>
        <w:rPr>
          <w:rFonts w:asciiTheme="minorEastAsia" w:hAnsiTheme="minorEastAsia" w:cstheme="minorEastAsia" w:hint="eastAsia"/>
          <w:color w:val="000000"/>
          <w:sz w:val="24"/>
          <w:szCs w:val="24"/>
        </w:rPr>
        <w:t>7.2.4</w:t>
      </w:r>
      <w:r>
        <w:rPr>
          <w:rFonts w:asciiTheme="minorEastAsia" w:hAnsiTheme="minorEastAsia" w:cstheme="minorEastAsia" w:hint="eastAsia"/>
          <w:color w:val="000000"/>
          <w:sz w:val="24"/>
          <w:szCs w:val="24"/>
        </w:rPr>
        <w:t>政府年检协助及新法规标准告知：</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乙方会在电扶梯年检日前</w:t>
      </w:r>
      <w:r>
        <w:rPr>
          <w:rFonts w:asciiTheme="minorEastAsia" w:hAnsiTheme="minorEastAsia" w:cstheme="minorEastAsia" w:hint="eastAsia"/>
          <w:color w:val="000000"/>
          <w:sz w:val="24"/>
          <w:szCs w:val="24"/>
        </w:rPr>
        <w:t>3</w:t>
      </w:r>
      <w:r>
        <w:rPr>
          <w:rFonts w:asciiTheme="minorEastAsia" w:hAnsiTheme="minorEastAsia" w:cstheme="minorEastAsia" w:hint="eastAsia"/>
          <w:color w:val="000000"/>
          <w:sz w:val="24"/>
          <w:szCs w:val="24"/>
        </w:rPr>
        <w:t>个月做好年检的资料，并给到甲方加盖使用单位公章以及提供甲方聘请的电梯安全管理员的复印件（企业法人需提供三证合一的营业执照复印件），乙方负责协助电扶梯的政府年检工作，政府电梯年检费用由</w:t>
      </w:r>
      <w:r>
        <w:rPr>
          <w:rFonts w:asciiTheme="minorEastAsia" w:hAnsiTheme="minorEastAsia" w:cstheme="minorEastAsia" w:hint="eastAsia"/>
          <w:sz w:val="24"/>
          <w:szCs w:val="24"/>
        </w:rPr>
        <w:t>甲方承担。国家有关安全标准的法律规定发</w:t>
      </w:r>
      <w:r>
        <w:rPr>
          <w:rFonts w:asciiTheme="minorEastAsia" w:hAnsiTheme="minorEastAsia" w:cstheme="minorEastAsia" w:hint="eastAsia"/>
          <w:color w:val="000000"/>
          <w:sz w:val="24"/>
          <w:szCs w:val="24"/>
        </w:rPr>
        <w:t>生改变时，乙方将及时书面通知甲方，并为甲方进行</w:t>
      </w:r>
      <w:proofErr w:type="gramStart"/>
      <w:r>
        <w:rPr>
          <w:rFonts w:asciiTheme="minorEastAsia" w:hAnsiTheme="minorEastAsia" w:cstheme="minorEastAsia" w:hint="eastAsia"/>
          <w:color w:val="000000"/>
          <w:sz w:val="24"/>
          <w:szCs w:val="24"/>
        </w:rPr>
        <w:t>此安全</w:t>
      </w:r>
      <w:proofErr w:type="gramEnd"/>
      <w:r>
        <w:rPr>
          <w:rFonts w:asciiTheme="minorEastAsia" w:hAnsiTheme="minorEastAsia" w:cstheme="minorEastAsia" w:hint="eastAsia"/>
          <w:color w:val="000000"/>
          <w:sz w:val="24"/>
          <w:szCs w:val="24"/>
        </w:rPr>
        <w:t>设备的安装、调试工作，相关人工、材料费用由甲方承担。</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第八条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违约责任</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8.1</w:t>
      </w:r>
      <w:r>
        <w:rPr>
          <w:rFonts w:asciiTheme="minorEastAsia" w:hAnsiTheme="minorEastAsia" w:cstheme="minorEastAsia" w:hint="eastAsia"/>
          <w:sz w:val="24"/>
          <w:szCs w:val="24"/>
        </w:rPr>
        <w:t>任何一方当事人未按约定履行义务给对方造成损失的，应当赔偿直接损失。</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8.2</w:t>
      </w:r>
      <w:r>
        <w:rPr>
          <w:rFonts w:asciiTheme="minorEastAsia" w:hAnsiTheme="minorEastAsia" w:cstheme="minorEastAsia" w:hint="eastAsia"/>
          <w:color w:val="000000"/>
          <w:sz w:val="24"/>
          <w:szCs w:val="24"/>
        </w:rPr>
        <w:t>任何一方在合同期满前单方面解除合同，则应向另一方支付相当于</w:t>
      </w: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个月维保服务费作违约金。</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8.3</w:t>
      </w:r>
      <w:r>
        <w:rPr>
          <w:rFonts w:asciiTheme="minorEastAsia" w:hAnsiTheme="minorEastAsia" w:cstheme="minorEastAsia" w:hint="eastAsia"/>
          <w:color w:val="000000"/>
          <w:sz w:val="24"/>
          <w:szCs w:val="24"/>
        </w:rPr>
        <w:t>甲方无正当理由未按照约定期限支付费用的，每延误一日应当向乙方支付延误部分费用</w:t>
      </w:r>
      <w:r>
        <w:rPr>
          <w:rFonts w:asciiTheme="minorEastAsia" w:hAnsiTheme="minorEastAsia" w:cstheme="minorEastAsia" w:hint="eastAsia"/>
          <w:color w:val="000000"/>
          <w:sz w:val="24"/>
          <w:szCs w:val="24"/>
        </w:rPr>
        <w:t>0.5%</w:t>
      </w:r>
      <w:r>
        <w:rPr>
          <w:rFonts w:asciiTheme="minorEastAsia" w:hAnsiTheme="minorEastAsia" w:cstheme="minorEastAsia" w:hint="eastAsia"/>
          <w:color w:val="000000"/>
          <w:sz w:val="24"/>
          <w:szCs w:val="24"/>
        </w:rPr>
        <w:t>的违约金。</w:t>
      </w:r>
    </w:p>
    <w:p w:rsidR="0028388C" w:rsidRDefault="000C14C5">
      <w:pPr>
        <w:spacing w:line="360" w:lineRule="auto"/>
        <w:ind w:firstLineChars="200" w:firstLine="480"/>
        <w:rPr>
          <w:rFonts w:asciiTheme="minorEastAsia" w:hAnsiTheme="minorEastAsia" w:cstheme="minorEastAsia"/>
          <w:color w:val="000000"/>
          <w:sz w:val="24"/>
          <w:u w:val="single"/>
        </w:rPr>
      </w:pPr>
      <w:r>
        <w:rPr>
          <w:rFonts w:asciiTheme="minorEastAsia" w:hAnsiTheme="minorEastAsia" w:cstheme="minorEastAsia" w:hint="eastAsia"/>
          <w:color w:val="000000"/>
          <w:sz w:val="24"/>
          <w:szCs w:val="24"/>
        </w:rPr>
        <w:t>8.4</w:t>
      </w:r>
      <w:r>
        <w:rPr>
          <w:rFonts w:asciiTheme="minorEastAsia" w:hAnsiTheme="minorEastAsia" w:cstheme="minorEastAsia" w:hint="eastAsia"/>
          <w:color w:val="000000"/>
          <w:sz w:val="24"/>
          <w:szCs w:val="24"/>
        </w:rPr>
        <w:t>未经乙方同意，甲方违反约定允许非乙方人员从事电梯维护保养工作的，则应向另一方支付相当于</w:t>
      </w:r>
      <w:r>
        <w:rPr>
          <w:rFonts w:asciiTheme="minorEastAsia" w:hAnsiTheme="minorEastAsia" w:cstheme="minorEastAsia" w:hint="eastAsia"/>
          <w:color w:val="000000"/>
          <w:sz w:val="24"/>
          <w:szCs w:val="24"/>
        </w:rPr>
        <w:t>3</w:t>
      </w:r>
      <w:r>
        <w:rPr>
          <w:rFonts w:asciiTheme="minorEastAsia" w:hAnsiTheme="minorEastAsia" w:cstheme="minorEastAsia" w:hint="eastAsia"/>
          <w:color w:val="000000"/>
          <w:sz w:val="24"/>
          <w:szCs w:val="24"/>
        </w:rPr>
        <w:t>个月维保服务费作违约金。</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8.5</w:t>
      </w:r>
      <w:r>
        <w:rPr>
          <w:rFonts w:asciiTheme="minorEastAsia" w:hAnsiTheme="minorEastAsia" w:cstheme="minorEastAsia" w:hint="eastAsia"/>
          <w:sz w:val="24"/>
          <w:szCs w:val="24"/>
        </w:rPr>
        <w:t>经政府检验部门事故认定，因电梯使用、管理原因导致人身伤亡或设备损坏、丢失的，由甲方自行承担全部责任；因乙方维护保养原因导致人身伤亡或设备损坏、丢失的，由乙方承担直接损失。</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8.6</w:t>
      </w:r>
      <w:r>
        <w:rPr>
          <w:rFonts w:asciiTheme="minorEastAsia" w:hAnsiTheme="minorEastAsia" w:cstheme="minorEastAsia" w:hint="eastAsia"/>
          <w:color w:val="000000"/>
          <w:sz w:val="24"/>
          <w:szCs w:val="24"/>
        </w:rPr>
        <w:t>因维护保养原因导致电梯检验不合格的，乙方应当承担电梯复验费用。如因电梯年检时甲方未能提供电梯技术资料档案，导致复检的费用由甲方承担。</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8.7</w:t>
      </w:r>
      <w:r>
        <w:rPr>
          <w:rFonts w:asciiTheme="minorEastAsia" w:hAnsiTheme="minorEastAsia" w:cstheme="minorEastAsia" w:hint="eastAsia"/>
          <w:color w:val="000000"/>
          <w:sz w:val="24"/>
          <w:szCs w:val="24"/>
        </w:rPr>
        <w:t>如因甲方原因年检资料未及时加盖公章的导致报检时间推后的，一切法</w:t>
      </w:r>
      <w:proofErr w:type="gramStart"/>
      <w:r>
        <w:rPr>
          <w:rFonts w:asciiTheme="minorEastAsia" w:hAnsiTheme="minorEastAsia" w:cstheme="minorEastAsia" w:hint="eastAsia"/>
          <w:color w:val="000000"/>
          <w:sz w:val="24"/>
          <w:szCs w:val="24"/>
        </w:rPr>
        <w:t>侓</w:t>
      </w:r>
      <w:proofErr w:type="gramEnd"/>
      <w:r>
        <w:rPr>
          <w:rFonts w:asciiTheme="minorEastAsia" w:hAnsiTheme="minorEastAsia" w:cstheme="minorEastAsia" w:hint="eastAsia"/>
          <w:color w:val="000000"/>
          <w:sz w:val="24"/>
          <w:szCs w:val="24"/>
        </w:rPr>
        <w:t>责任由甲方承担。</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8.8</w:t>
      </w:r>
      <w:r>
        <w:rPr>
          <w:rFonts w:asciiTheme="minorEastAsia" w:hAnsiTheme="minorEastAsia" w:cstheme="minorEastAsia" w:hint="eastAsia"/>
          <w:color w:val="000000"/>
          <w:sz w:val="24"/>
          <w:szCs w:val="24"/>
        </w:rPr>
        <w:t>接受甲方的服务考核（电梯维保评分），连续两次不合格将解除此合同，因解除合同后的损失由乙方负责。</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8.9</w:t>
      </w:r>
      <w:r>
        <w:rPr>
          <w:rFonts w:asciiTheme="minorEastAsia" w:hAnsiTheme="minorEastAsia" w:cstheme="minorEastAsia" w:hint="eastAsia"/>
          <w:color w:val="000000"/>
          <w:sz w:val="24"/>
          <w:szCs w:val="24"/>
        </w:rPr>
        <w:t>电梯维保评分高于</w:t>
      </w:r>
      <w:r>
        <w:rPr>
          <w:rFonts w:asciiTheme="minorEastAsia" w:hAnsiTheme="minorEastAsia" w:cstheme="minorEastAsia" w:hint="eastAsia"/>
          <w:color w:val="000000"/>
          <w:sz w:val="24"/>
          <w:szCs w:val="24"/>
        </w:rPr>
        <w:t>90</w:t>
      </w:r>
      <w:r>
        <w:rPr>
          <w:rFonts w:asciiTheme="minorEastAsia" w:hAnsiTheme="minorEastAsia" w:cstheme="minorEastAsia" w:hint="eastAsia"/>
          <w:color w:val="000000"/>
          <w:sz w:val="24"/>
          <w:szCs w:val="24"/>
        </w:rPr>
        <w:t>分以上为优秀，甲方支付全额维保费用，得分</w:t>
      </w:r>
      <w:r>
        <w:rPr>
          <w:rFonts w:asciiTheme="minorEastAsia" w:hAnsiTheme="minorEastAsia" w:cstheme="minorEastAsia" w:hint="eastAsia"/>
          <w:color w:val="000000"/>
          <w:sz w:val="24"/>
          <w:szCs w:val="24"/>
        </w:rPr>
        <w:t>80</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90</w:t>
      </w:r>
      <w:r>
        <w:rPr>
          <w:rFonts w:asciiTheme="minorEastAsia" w:hAnsiTheme="minorEastAsia" w:cstheme="minorEastAsia" w:hint="eastAsia"/>
          <w:color w:val="000000"/>
          <w:sz w:val="24"/>
          <w:szCs w:val="24"/>
        </w:rPr>
        <w:t>分的限期整改，整改仍不达标的，从维保费用中以每分</w:t>
      </w:r>
      <w:r>
        <w:rPr>
          <w:rFonts w:asciiTheme="minorEastAsia" w:hAnsiTheme="minorEastAsia" w:cstheme="minorEastAsia" w:hint="eastAsia"/>
          <w:color w:val="000000"/>
          <w:sz w:val="24"/>
          <w:szCs w:val="24"/>
        </w:rPr>
        <w:t>100</w:t>
      </w:r>
      <w:r>
        <w:rPr>
          <w:rFonts w:asciiTheme="minorEastAsia" w:hAnsiTheme="minorEastAsia" w:cstheme="minorEastAsia" w:hint="eastAsia"/>
          <w:color w:val="000000"/>
          <w:sz w:val="24"/>
          <w:szCs w:val="24"/>
        </w:rPr>
        <w:t>元的标准扣除；</w:t>
      </w:r>
      <w:r>
        <w:rPr>
          <w:rFonts w:asciiTheme="minorEastAsia" w:hAnsiTheme="minorEastAsia" w:cstheme="minorEastAsia" w:hint="eastAsia"/>
          <w:color w:val="000000"/>
          <w:sz w:val="24"/>
          <w:szCs w:val="24"/>
        </w:rPr>
        <w:t>80</w:t>
      </w:r>
      <w:r>
        <w:rPr>
          <w:rFonts w:asciiTheme="minorEastAsia" w:hAnsiTheme="minorEastAsia" w:cstheme="minorEastAsia" w:hint="eastAsia"/>
          <w:color w:val="000000"/>
          <w:sz w:val="24"/>
          <w:szCs w:val="24"/>
        </w:rPr>
        <w:t>分以下的视为不合格。</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9.0</w:t>
      </w:r>
      <w:r>
        <w:rPr>
          <w:rFonts w:asciiTheme="minorEastAsia" w:hAnsiTheme="minorEastAsia" w:cstheme="minorEastAsia" w:hint="eastAsia"/>
          <w:color w:val="000000"/>
          <w:sz w:val="24"/>
          <w:szCs w:val="24"/>
        </w:rPr>
        <w:t>电梯维</w:t>
      </w:r>
      <w:r>
        <w:rPr>
          <w:rFonts w:asciiTheme="minorEastAsia" w:hAnsiTheme="minorEastAsia" w:cstheme="minorEastAsia" w:hint="eastAsia"/>
          <w:color w:val="000000"/>
          <w:sz w:val="24"/>
          <w:szCs w:val="24"/>
        </w:rPr>
        <w:t>保服务满意度低于</w:t>
      </w:r>
      <w:r>
        <w:rPr>
          <w:rFonts w:asciiTheme="minorEastAsia" w:hAnsiTheme="minorEastAsia" w:cstheme="minorEastAsia" w:hint="eastAsia"/>
          <w:color w:val="000000"/>
          <w:sz w:val="24"/>
          <w:szCs w:val="24"/>
        </w:rPr>
        <w:t>80</w:t>
      </w:r>
      <w:r>
        <w:rPr>
          <w:rFonts w:asciiTheme="minorEastAsia" w:hAnsiTheme="minorEastAsia" w:cstheme="minorEastAsia" w:hint="eastAsia"/>
          <w:color w:val="000000"/>
          <w:sz w:val="24"/>
          <w:szCs w:val="24"/>
        </w:rPr>
        <w:t>分或是</w:t>
      </w:r>
      <w:r>
        <w:rPr>
          <w:rFonts w:asciiTheme="minorEastAsia" w:hAnsiTheme="minorEastAsia" w:cstheme="minorEastAsia" w:hint="eastAsia"/>
          <w:color w:val="000000"/>
          <w:sz w:val="24"/>
          <w:szCs w:val="24"/>
        </w:rPr>
        <w:t>80%</w:t>
      </w:r>
      <w:r>
        <w:rPr>
          <w:rFonts w:asciiTheme="minorEastAsia" w:hAnsiTheme="minorEastAsia" w:cstheme="minorEastAsia" w:hint="eastAsia"/>
          <w:color w:val="000000"/>
          <w:sz w:val="24"/>
          <w:szCs w:val="24"/>
        </w:rPr>
        <w:t>不满意的，限期整改，整改仍不达标超过三次的终止合同。</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第九条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合同的生效、变更和终止</w:t>
      </w:r>
    </w:p>
    <w:p w:rsidR="0028388C" w:rsidRDefault="000C14C5">
      <w:pPr>
        <w:spacing w:line="360" w:lineRule="auto"/>
        <w:ind w:firstLineChars="200" w:firstLine="480"/>
        <w:outlineLvl w:val="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9.1 </w:t>
      </w:r>
      <w:r>
        <w:rPr>
          <w:rFonts w:asciiTheme="minorEastAsia" w:hAnsiTheme="minorEastAsia" w:cstheme="minorEastAsia" w:hint="eastAsia"/>
          <w:color w:val="000000"/>
          <w:sz w:val="24"/>
          <w:szCs w:val="24"/>
        </w:rPr>
        <w:t>生效</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本合同经甲方和乙方双方签字盖章后生效。</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9.2 </w:t>
      </w:r>
      <w:r>
        <w:rPr>
          <w:rFonts w:asciiTheme="minorEastAsia" w:hAnsiTheme="minorEastAsia" w:cstheme="minorEastAsia" w:hint="eastAsia"/>
          <w:color w:val="000000"/>
          <w:sz w:val="24"/>
          <w:szCs w:val="24"/>
        </w:rPr>
        <w:t>变更</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lastRenderedPageBreak/>
        <w:t>若双方在本合同有效期内就本合同有关事项提出变更，需另行签订变更协议。</w:t>
      </w:r>
    </w:p>
    <w:p w:rsidR="0028388C" w:rsidRDefault="000C14C5">
      <w:pPr>
        <w:spacing w:line="360" w:lineRule="auto"/>
        <w:ind w:firstLineChars="200" w:firstLine="480"/>
        <w:outlineLvl w:val="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9.3 </w:t>
      </w:r>
      <w:r>
        <w:rPr>
          <w:rFonts w:asciiTheme="minorEastAsia" w:hAnsiTheme="minorEastAsia" w:cstheme="minorEastAsia" w:hint="eastAsia"/>
          <w:color w:val="000000"/>
          <w:sz w:val="24"/>
          <w:szCs w:val="24"/>
        </w:rPr>
        <w:t>终止</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9.3.1 </w:t>
      </w:r>
      <w:r>
        <w:rPr>
          <w:rFonts w:asciiTheme="minorEastAsia" w:hAnsiTheme="minorEastAsia" w:cstheme="minorEastAsia" w:hint="eastAsia"/>
          <w:color w:val="000000"/>
          <w:sz w:val="24"/>
          <w:szCs w:val="24"/>
        </w:rPr>
        <w:t>当出现下列任一情形时，乙方有权终止合同，并且从终止本保养合同之日起，乙方将不承担任何与维保工作相关的法律责任：</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A. </w:t>
      </w:r>
      <w:r>
        <w:rPr>
          <w:rFonts w:asciiTheme="minorEastAsia" w:hAnsiTheme="minorEastAsia" w:cstheme="minorEastAsia" w:hint="eastAsia"/>
          <w:color w:val="000000"/>
          <w:sz w:val="24"/>
          <w:szCs w:val="24"/>
        </w:rPr>
        <w:t>未经乙方同意，非乙方人员对设备进行了维修保养；</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B. </w:t>
      </w:r>
      <w:r>
        <w:rPr>
          <w:rFonts w:asciiTheme="minorEastAsia" w:hAnsiTheme="minorEastAsia" w:cstheme="minorEastAsia" w:hint="eastAsia"/>
          <w:color w:val="000000"/>
          <w:sz w:val="24"/>
          <w:szCs w:val="24"/>
        </w:rPr>
        <w:t>甲方陷入破产，</w:t>
      </w:r>
      <w:proofErr w:type="gramStart"/>
      <w:r>
        <w:rPr>
          <w:rFonts w:asciiTheme="minorEastAsia" w:hAnsiTheme="minorEastAsia" w:cstheme="minorEastAsia" w:hint="eastAsia"/>
          <w:color w:val="000000"/>
          <w:sz w:val="24"/>
          <w:szCs w:val="24"/>
        </w:rPr>
        <w:t>被迫或自愿清盘</w:t>
      </w:r>
      <w:r>
        <w:rPr>
          <w:rFonts w:asciiTheme="minorEastAsia" w:hAnsiTheme="minorEastAsia" w:cstheme="minorEastAsia" w:hint="eastAsia"/>
          <w:color w:val="000000"/>
          <w:sz w:val="24"/>
          <w:szCs w:val="24"/>
        </w:rPr>
        <w:t>(</w:t>
      </w:r>
      <w:proofErr w:type="gramEnd"/>
      <w:r>
        <w:rPr>
          <w:rFonts w:asciiTheme="minorEastAsia" w:hAnsiTheme="minorEastAsia" w:cstheme="minorEastAsia" w:hint="eastAsia"/>
          <w:color w:val="000000"/>
          <w:sz w:val="24"/>
          <w:szCs w:val="24"/>
        </w:rPr>
        <w:t>合并或重组除外</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或未能偿还</w:t>
      </w:r>
      <w:r>
        <w:rPr>
          <w:rFonts w:asciiTheme="minorEastAsia" w:hAnsiTheme="minorEastAsia" w:cstheme="minorEastAsia" w:hint="eastAsia"/>
          <w:color w:val="000000"/>
          <w:sz w:val="24"/>
          <w:szCs w:val="24"/>
        </w:rPr>
        <w:t>应付的债务；</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C. </w:t>
      </w:r>
      <w:r>
        <w:rPr>
          <w:rFonts w:asciiTheme="minorEastAsia" w:hAnsiTheme="minorEastAsia" w:cstheme="minorEastAsia" w:hint="eastAsia"/>
          <w:color w:val="000000"/>
          <w:sz w:val="24"/>
          <w:szCs w:val="24"/>
        </w:rPr>
        <w:t>甲方延迟支付维修保养服务费超过</w:t>
      </w:r>
      <w:r>
        <w:rPr>
          <w:rFonts w:asciiTheme="minorEastAsia" w:hAnsiTheme="minorEastAsia" w:cstheme="minorEastAsia" w:hint="eastAsia"/>
          <w:color w:val="000000"/>
          <w:sz w:val="24"/>
          <w:szCs w:val="24"/>
        </w:rPr>
        <w:t>30</w:t>
      </w:r>
      <w:r>
        <w:rPr>
          <w:rFonts w:asciiTheme="minorEastAsia" w:hAnsiTheme="minorEastAsia" w:cstheme="minorEastAsia" w:hint="eastAsia"/>
          <w:color w:val="000000"/>
          <w:sz w:val="24"/>
          <w:szCs w:val="24"/>
        </w:rPr>
        <w:t>日，经乙方书面催告后</w:t>
      </w:r>
      <w:r>
        <w:rPr>
          <w:rFonts w:asciiTheme="minorEastAsia" w:hAnsiTheme="minorEastAsia" w:cstheme="minorEastAsia" w:hint="eastAsia"/>
          <w:color w:val="000000"/>
          <w:sz w:val="24"/>
          <w:szCs w:val="24"/>
        </w:rPr>
        <w:t>5</w:t>
      </w:r>
      <w:r>
        <w:rPr>
          <w:rFonts w:asciiTheme="minorEastAsia" w:hAnsiTheme="minorEastAsia" w:cstheme="minorEastAsia" w:hint="eastAsia"/>
          <w:color w:val="000000"/>
          <w:sz w:val="24"/>
          <w:szCs w:val="24"/>
        </w:rPr>
        <w:t>日内仍未履行。</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9.3.2 </w:t>
      </w:r>
      <w:r>
        <w:rPr>
          <w:rFonts w:asciiTheme="minorEastAsia" w:hAnsiTheme="minorEastAsia" w:cstheme="minorEastAsia" w:hint="eastAsia"/>
          <w:color w:val="000000"/>
          <w:sz w:val="24"/>
          <w:szCs w:val="24"/>
        </w:rPr>
        <w:t>当出现下列任一情形时，甲方有权终止合同：</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A. </w:t>
      </w:r>
      <w:r>
        <w:rPr>
          <w:rFonts w:asciiTheme="minorEastAsia" w:hAnsiTheme="minorEastAsia" w:cstheme="minorEastAsia" w:hint="eastAsia"/>
          <w:color w:val="000000"/>
          <w:sz w:val="24"/>
          <w:szCs w:val="24"/>
        </w:rPr>
        <w:t>乙方陷入破产，</w:t>
      </w:r>
      <w:proofErr w:type="gramStart"/>
      <w:r>
        <w:rPr>
          <w:rFonts w:asciiTheme="minorEastAsia" w:hAnsiTheme="minorEastAsia" w:cstheme="minorEastAsia" w:hint="eastAsia"/>
          <w:color w:val="000000"/>
          <w:sz w:val="24"/>
          <w:szCs w:val="24"/>
        </w:rPr>
        <w:t>被迫或自愿清盘</w:t>
      </w:r>
      <w:r>
        <w:rPr>
          <w:rFonts w:asciiTheme="minorEastAsia" w:hAnsiTheme="minorEastAsia" w:cstheme="minorEastAsia" w:hint="eastAsia"/>
          <w:color w:val="000000"/>
          <w:sz w:val="24"/>
          <w:szCs w:val="24"/>
        </w:rPr>
        <w:t>(</w:t>
      </w:r>
      <w:proofErr w:type="gramEnd"/>
      <w:r>
        <w:rPr>
          <w:rFonts w:asciiTheme="minorEastAsia" w:hAnsiTheme="minorEastAsia" w:cstheme="minorEastAsia" w:hint="eastAsia"/>
          <w:color w:val="000000"/>
          <w:sz w:val="24"/>
          <w:szCs w:val="24"/>
        </w:rPr>
        <w:t>合并或重组除外</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而无力再履行合同义务；</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 xml:space="preserve">B. </w:t>
      </w:r>
      <w:r>
        <w:rPr>
          <w:rFonts w:asciiTheme="minorEastAsia" w:hAnsiTheme="minorEastAsia" w:cstheme="minorEastAsia" w:hint="eastAsia"/>
          <w:color w:val="000000"/>
          <w:sz w:val="24"/>
          <w:szCs w:val="24"/>
        </w:rPr>
        <w:t>乙方因自身原因未完成本合同规定的工作，经甲方书面催告后</w:t>
      </w:r>
      <w:r>
        <w:rPr>
          <w:rFonts w:asciiTheme="minorEastAsia" w:hAnsiTheme="minorEastAsia" w:cstheme="minorEastAsia" w:hint="eastAsia"/>
          <w:color w:val="000000"/>
          <w:sz w:val="24"/>
          <w:szCs w:val="24"/>
        </w:rPr>
        <w:t>5</w:t>
      </w:r>
      <w:r>
        <w:rPr>
          <w:rFonts w:asciiTheme="minorEastAsia" w:hAnsiTheme="minorEastAsia" w:cstheme="minorEastAsia" w:hint="eastAsia"/>
          <w:color w:val="000000"/>
          <w:sz w:val="24"/>
          <w:szCs w:val="24"/>
        </w:rPr>
        <w:t>日内仍未履行。</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第十条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争议解决方式</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本合同适用中华人民共和国的法律。由于本合同所引起的一切争议，双方应</w:t>
      </w:r>
      <w:proofErr w:type="gramStart"/>
      <w:r>
        <w:rPr>
          <w:rFonts w:asciiTheme="minorEastAsia" w:hAnsiTheme="minorEastAsia" w:cstheme="minorEastAsia" w:hint="eastAsia"/>
          <w:color w:val="000000"/>
          <w:sz w:val="24"/>
          <w:szCs w:val="24"/>
        </w:rPr>
        <w:t>先友好</w:t>
      </w:r>
      <w:proofErr w:type="gramEnd"/>
      <w:r>
        <w:rPr>
          <w:rFonts w:asciiTheme="minorEastAsia" w:hAnsiTheme="minorEastAsia" w:cstheme="minorEastAsia" w:hint="eastAsia"/>
          <w:color w:val="000000"/>
          <w:sz w:val="24"/>
          <w:szCs w:val="24"/>
        </w:rPr>
        <w:t>协商解决。若协商不成，则提交原告所在地人民法院诉讼。</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第十一条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免责条款</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11.1</w:t>
      </w:r>
      <w:r>
        <w:rPr>
          <w:rFonts w:asciiTheme="minorEastAsia" w:hAnsiTheme="minorEastAsia" w:cstheme="minorEastAsia" w:hint="eastAsia"/>
          <w:sz w:val="24"/>
          <w:szCs w:val="24"/>
        </w:rPr>
        <w:t>如遇战争、罢工、暴乱、自然灾害等</w:t>
      </w:r>
      <w:r>
        <w:rPr>
          <w:rFonts w:asciiTheme="minorEastAsia" w:hAnsiTheme="minorEastAsia" w:cstheme="minorEastAsia" w:hint="eastAsia"/>
          <w:sz w:val="24"/>
          <w:szCs w:val="24"/>
        </w:rPr>
        <w:t>法定不可抗力因素，则乙方对第</w:t>
      </w:r>
      <w:r>
        <w:rPr>
          <w:rFonts w:asciiTheme="minorEastAsia" w:hAnsiTheme="minorEastAsia" w:cstheme="minorEastAsia" w:hint="eastAsia"/>
          <w:sz w:val="24"/>
          <w:szCs w:val="24"/>
        </w:rPr>
        <w:t>6</w:t>
      </w:r>
      <w:r>
        <w:rPr>
          <w:rFonts w:asciiTheme="minorEastAsia" w:hAnsiTheme="minorEastAsia" w:cstheme="minorEastAsia" w:hint="eastAsia"/>
          <w:sz w:val="24"/>
          <w:szCs w:val="24"/>
        </w:rPr>
        <w:t>条所承担的责任将予以免除。</w:t>
      </w:r>
    </w:p>
    <w:p w:rsidR="0028388C" w:rsidRDefault="000C14C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szCs w:val="24"/>
        </w:rPr>
        <w:t>11.2</w:t>
      </w:r>
      <w:r>
        <w:rPr>
          <w:rFonts w:asciiTheme="minorEastAsia" w:hAnsiTheme="minorEastAsia" w:cstheme="minorEastAsia" w:hint="eastAsia"/>
          <w:sz w:val="24"/>
          <w:szCs w:val="24"/>
        </w:rPr>
        <w:t>因甲方未及时处理乙方提出的合理建议所产生之事故，乙方不承担责任。</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第十二条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其他约定</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12.1</w:t>
      </w:r>
      <w:r>
        <w:rPr>
          <w:rFonts w:asciiTheme="minorEastAsia" w:hAnsiTheme="minorEastAsia" w:cstheme="minorEastAsia" w:hint="eastAsia"/>
          <w:color w:val="000000"/>
          <w:sz w:val="24"/>
          <w:szCs w:val="24"/>
        </w:rPr>
        <w:t>普通修理、重大修理、更新改造或甲方要求乙方提供本合同约定以外的增值服务的，双方均应当以书面形式另行约定。</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12.2</w:t>
      </w:r>
      <w:r>
        <w:rPr>
          <w:rFonts w:asciiTheme="minorEastAsia" w:hAnsiTheme="minorEastAsia" w:cstheme="minorEastAsia" w:hint="eastAsia"/>
          <w:color w:val="000000"/>
          <w:sz w:val="24"/>
          <w:szCs w:val="24"/>
        </w:rPr>
        <w:t>本合同生效后，双方对合同内容的变更或补充应当采取书面形式，并经双方签字确认，作为本合同的附件。附件与本合同具有同等的法律效力。</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12.3</w:t>
      </w:r>
      <w:r>
        <w:rPr>
          <w:rFonts w:asciiTheme="minorEastAsia" w:hAnsiTheme="minorEastAsia" w:cstheme="minorEastAsia" w:hint="eastAsia"/>
          <w:color w:val="000000"/>
          <w:sz w:val="24"/>
          <w:szCs w:val="24"/>
        </w:rPr>
        <w:t>相关技术条款</w:t>
      </w:r>
      <w:r>
        <w:rPr>
          <w:rFonts w:ascii="宋体" w:eastAsia="宋体" w:hAnsi="宋体" w:cs="宋体" w:hint="eastAsia"/>
          <w:color w:val="000000"/>
          <w:sz w:val="24"/>
          <w:szCs w:val="24"/>
        </w:rPr>
        <w:t>﹑</w:t>
      </w:r>
      <w:r>
        <w:rPr>
          <w:rFonts w:asciiTheme="minorEastAsia" w:hAnsiTheme="minorEastAsia" w:cstheme="minorEastAsia" w:hint="eastAsia"/>
          <w:color w:val="000000"/>
          <w:sz w:val="24"/>
          <w:szCs w:val="24"/>
        </w:rPr>
        <w:t>电梯详细参数及年检资料明细等，见附件。</w:t>
      </w:r>
    </w:p>
    <w:p w:rsidR="0028388C" w:rsidRDefault="0028388C">
      <w:pPr>
        <w:spacing w:line="360" w:lineRule="auto"/>
        <w:ind w:firstLineChars="200" w:firstLine="480"/>
        <w:rPr>
          <w:rFonts w:asciiTheme="minorEastAsia" w:hAnsiTheme="minorEastAsia" w:cstheme="minorEastAsia"/>
          <w:color w:val="000000"/>
          <w:sz w:val="24"/>
        </w:rPr>
      </w:pPr>
    </w:p>
    <w:p w:rsidR="0028388C" w:rsidRDefault="000C14C5">
      <w:pPr>
        <w:pStyle w:val="a9"/>
        <w:pBdr>
          <w:right w:val="single" w:sz="6" w:space="0" w:color="auto"/>
        </w:pBdr>
        <w:ind w:left="0" w:firstLine="0"/>
        <w:jc w:val="center"/>
        <w:rPr>
          <w:rFonts w:asciiTheme="minorEastAsia" w:hAnsiTheme="minorEastAsia" w:cstheme="minorEastAsia"/>
          <w:b/>
          <w:sz w:val="24"/>
          <w:szCs w:val="24"/>
        </w:rPr>
      </w:pPr>
      <w:r>
        <w:rPr>
          <w:rFonts w:asciiTheme="minorEastAsia" w:hAnsiTheme="minorEastAsia" w:cstheme="minorEastAsia" w:hint="eastAsia"/>
          <w:sz w:val="24"/>
          <w:szCs w:val="24"/>
        </w:rPr>
        <w:t>本合同一式</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u w:val="single"/>
        </w:rPr>
        <w:t xml:space="preserve"> </w:t>
      </w:r>
      <w:proofErr w:type="gramStart"/>
      <w:r>
        <w:rPr>
          <w:rFonts w:asciiTheme="minorEastAsia" w:hAnsiTheme="minorEastAsia" w:cstheme="minorEastAsia" w:hint="eastAsia"/>
          <w:sz w:val="24"/>
          <w:szCs w:val="24"/>
          <w:u w:val="single"/>
        </w:rPr>
        <w:t>叁</w:t>
      </w:r>
      <w:proofErr w:type="gramEnd"/>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份，甲方执</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u w:val="single"/>
        </w:rPr>
        <w:t xml:space="preserve"> </w:t>
      </w:r>
      <w:proofErr w:type="gramStart"/>
      <w:r>
        <w:rPr>
          <w:rFonts w:asciiTheme="minorEastAsia" w:hAnsiTheme="minorEastAsia" w:cstheme="minorEastAsia" w:hint="eastAsia"/>
          <w:sz w:val="24"/>
          <w:szCs w:val="24"/>
          <w:u w:val="single"/>
        </w:rPr>
        <w:t>壹</w:t>
      </w:r>
      <w:proofErr w:type="gramEnd"/>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份，乙方执</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u w:val="single"/>
        </w:rPr>
        <w:t>贰</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份</w:t>
      </w:r>
    </w:p>
    <w:p w:rsidR="0028388C" w:rsidRDefault="0028388C">
      <w:pPr>
        <w:rPr>
          <w:rFonts w:asciiTheme="minorEastAsia" w:hAnsiTheme="minorEastAsia" w:cstheme="minorEastAsia"/>
          <w:sz w:val="24"/>
        </w:rPr>
      </w:pPr>
    </w:p>
    <w:p w:rsidR="0028388C" w:rsidRDefault="000C14C5">
      <w:pPr>
        <w:rPr>
          <w:rFonts w:asciiTheme="minorEastAsia" w:hAnsiTheme="minorEastAsia" w:cstheme="minorEastAsia"/>
          <w:sz w:val="24"/>
        </w:rPr>
      </w:pPr>
      <w:r>
        <w:rPr>
          <w:rFonts w:asciiTheme="minorEastAsia" w:hAnsiTheme="minorEastAsia" w:cstheme="minorEastAsia" w:hint="eastAsia"/>
          <w:sz w:val="24"/>
          <w:szCs w:val="24"/>
        </w:rPr>
        <w:t>对于合同细节中的服务范围、条款和条件等内容，双方均表示认可并接受合同之约定。</w:t>
      </w:r>
    </w:p>
    <w:p w:rsidR="0028388C" w:rsidRDefault="0028388C">
      <w:pPr>
        <w:rPr>
          <w:rFonts w:asciiTheme="minorEastAsia" w:hAnsiTheme="minorEastAsia" w:cstheme="minorEastAsia"/>
          <w:sz w:val="24"/>
        </w:rPr>
      </w:pPr>
    </w:p>
    <w:p w:rsidR="0028388C" w:rsidRDefault="0028388C">
      <w:pPr>
        <w:rPr>
          <w:rFonts w:asciiTheme="minorEastAsia" w:hAnsiTheme="minorEastAsia" w:cstheme="minorEastAsia"/>
          <w:sz w:val="10"/>
          <w:szCs w:val="10"/>
        </w:rPr>
      </w:pPr>
    </w:p>
    <w:p w:rsidR="0028388C" w:rsidRDefault="000C14C5">
      <w:pPr>
        <w:rPr>
          <w:rFonts w:asciiTheme="minorEastAsia" w:hAnsiTheme="minorEastAsia" w:cstheme="minorEastAsia"/>
          <w:sz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甲方代表签字：</w:t>
      </w:r>
      <w:r>
        <w:rPr>
          <w:rFonts w:asciiTheme="minorEastAsia" w:hAnsiTheme="minorEastAsia" w:cstheme="minorEastAsia" w:hint="eastAsia"/>
          <w:sz w:val="24"/>
          <w:szCs w:val="24"/>
        </w:rPr>
        <w:tab/>
      </w:r>
      <w:r>
        <w:rPr>
          <w:rFonts w:asciiTheme="minorEastAsia" w:hAnsiTheme="minorEastAsia" w:cstheme="minorEastAsia" w:hint="eastAsia"/>
          <w:sz w:val="24"/>
          <w:szCs w:val="24"/>
        </w:rPr>
        <w:tab/>
        <w:t xml:space="preserve">                 </w:t>
      </w:r>
      <w:r>
        <w:rPr>
          <w:rFonts w:asciiTheme="minorEastAsia" w:hAnsiTheme="minorEastAsia" w:cstheme="minorEastAsia" w:hint="eastAsia"/>
          <w:sz w:val="24"/>
          <w:szCs w:val="24"/>
        </w:rPr>
        <w:t>乙方代表签字：</w:t>
      </w:r>
      <w:r>
        <w:rPr>
          <w:rFonts w:asciiTheme="minorEastAsia" w:hAnsiTheme="minorEastAsia" w:cstheme="minorEastAsia" w:hint="eastAsia"/>
          <w:sz w:val="24"/>
          <w:szCs w:val="24"/>
        </w:rPr>
        <w:t xml:space="preserve">             </w:t>
      </w:r>
    </w:p>
    <w:p w:rsidR="0028388C" w:rsidRDefault="0028388C">
      <w:pPr>
        <w:rPr>
          <w:rFonts w:asciiTheme="minorEastAsia" w:hAnsiTheme="minorEastAsia" w:cstheme="minorEastAsia"/>
          <w:sz w:val="10"/>
          <w:szCs w:val="10"/>
        </w:rPr>
      </w:pPr>
    </w:p>
    <w:p w:rsidR="0028388C" w:rsidRDefault="000C14C5">
      <w:pPr>
        <w:rPr>
          <w:rFonts w:asciiTheme="minorEastAsia" w:hAnsiTheme="minorEastAsia" w:cstheme="minorEastAsia"/>
          <w:sz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盖章：</w:t>
      </w:r>
      <w:r>
        <w:rPr>
          <w:rFonts w:asciiTheme="minorEastAsia" w:hAnsiTheme="minorEastAsia" w:cstheme="minorEastAsia" w:hint="eastAsia"/>
          <w:sz w:val="24"/>
          <w:szCs w:val="24"/>
        </w:rPr>
        <w:tab/>
      </w:r>
      <w:r>
        <w:rPr>
          <w:rFonts w:asciiTheme="minorEastAsia" w:hAnsiTheme="minorEastAsia" w:cstheme="minorEastAsia" w:hint="eastAsia"/>
          <w:sz w:val="24"/>
          <w:szCs w:val="24"/>
        </w:rPr>
        <w:tab/>
      </w:r>
      <w:r>
        <w:rPr>
          <w:rFonts w:asciiTheme="minorEastAsia" w:hAnsiTheme="minorEastAsia" w:cstheme="minorEastAsia" w:hint="eastAsia"/>
          <w:sz w:val="24"/>
          <w:szCs w:val="24"/>
        </w:rPr>
        <w:tab/>
        <w:t xml:space="preserve">                     </w:t>
      </w:r>
      <w:r>
        <w:rPr>
          <w:rFonts w:asciiTheme="minorEastAsia" w:hAnsiTheme="minorEastAsia" w:cstheme="minorEastAsia" w:hint="eastAsia"/>
          <w:sz w:val="24"/>
          <w:szCs w:val="24"/>
        </w:rPr>
        <w:t>盖章：</w:t>
      </w:r>
      <w:r>
        <w:rPr>
          <w:rFonts w:asciiTheme="minorEastAsia" w:hAnsiTheme="minorEastAsia" w:cstheme="minorEastAsia" w:hint="eastAsia"/>
          <w:sz w:val="24"/>
          <w:szCs w:val="24"/>
        </w:rPr>
        <w:t xml:space="preserve">                    </w:t>
      </w:r>
    </w:p>
    <w:p w:rsidR="0028388C" w:rsidRDefault="000C14C5">
      <w:pPr>
        <w:rPr>
          <w:rFonts w:asciiTheme="minorEastAsia" w:hAnsiTheme="minorEastAsia" w:cstheme="minorEastAsia"/>
          <w:sz w:val="24"/>
        </w:rPr>
      </w:pPr>
      <w:r>
        <w:rPr>
          <w:rFonts w:asciiTheme="minorEastAsia" w:hAnsiTheme="minorEastAsia" w:cstheme="minorEastAsia" w:hint="eastAsia"/>
          <w:sz w:val="24"/>
          <w:szCs w:val="24"/>
        </w:rPr>
        <w:t xml:space="preserve"> </w:t>
      </w:r>
    </w:p>
    <w:p w:rsidR="0028388C" w:rsidRDefault="000C14C5">
      <w:pPr>
        <w:rPr>
          <w:rFonts w:asciiTheme="minorEastAsia" w:hAnsiTheme="minorEastAsia" w:cstheme="minorEastAsia"/>
          <w:b/>
          <w:bCs/>
          <w:sz w:val="28"/>
          <w:szCs w:val="28"/>
        </w:rPr>
      </w:pPr>
      <w:r>
        <w:rPr>
          <w:rFonts w:asciiTheme="minorEastAsia" w:hAnsiTheme="minorEastAsia" w:cstheme="minorEastAsia" w:hint="eastAsia"/>
          <w:color w:val="FFFFFF" w:themeColor="background1"/>
          <w:sz w:val="24"/>
          <w:szCs w:val="24"/>
        </w:rPr>
        <w:t>.</w:t>
      </w:r>
      <w:r>
        <w:rPr>
          <w:rFonts w:asciiTheme="minorEastAsia" w:hAnsiTheme="minorEastAsia" w:cstheme="minorEastAsia" w:hint="eastAsia"/>
          <w:sz w:val="24"/>
          <w:szCs w:val="24"/>
        </w:rPr>
        <w:t>日期：</w:t>
      </w:r>
      <w:r>
        <w:rPr>
          <w:rFonts w:asciiTheme="minorEastAsia" w:hAnsiTheme="minorEastAsia" w:cstheme="minorEastAsia" w:hint="eastAsia"/>
          <w:sz w:val="24"/>
          <w:szCs w:val="24"/>
        </w:rPr>
        <w:tab/>
      </w:r>
      <w:r>
        <w:rPr>
          <w:rFonts w:asciiTheme="minorEastAsia" w:hAnsiTheme="minorEastAsia" w:cstheme="minorEastAsia" w:hint="eastAsia"/>
          <w:sz w:val="24"/>
          <w:szCs w:val="24"/>
        </w:rPr>
        <w:tab/>
      </w:r>
      <w:r>
        <w:rPr>
          <w:rFonts w:asciiTheme="minorEastAsia" w:hAnsiTheme="minorEastAsia" w:cstheme="minorEastAsia" w:hint="eastAsia"/>
          <w:sz w:val="24"/>
          <w:szCs w:val="24"/>
        </w:rPr>
        <w:tab/>
      </w:r>
      <w:r>
        <w:rPr>
          <w:rFonts w:asciiTheme="minorEastAsia" w:hAnsiTheme="minorEastAsia" w:cstheme="minorEastAsia" w:hint="eastAsia"/>
          <w:sz w:val="24"/>
          <w:szCs w:val="24"/>
        </w:rPr>
        <w:tab/>
        <w:t xml:space="preserve">                 </w:t>
      </w:r>
      <w:r>
        <w:rPr>
          <w:rFonts w:asciiTheme="minorEastAsia" w:hAnsiTheme="minorEastAsia" w:cstheme="minorEastAsia" w:hint="eastAsia"/>
          <w:sz w:val="24"/>
          <w:szCs w:val="24"/>
        </w:rPr>
        <w:t>日期：</w:t>
      </w:r>
      <w:r>
        <w:rPr>
          <w:rFonts w:asciiTheme="minorEastAsia" w:hAnsiTheme="minorEastAsia" w:cstheme="minorEastAsia" w:hint="eastAsia"/>
          <w:sz w:val="24"/>
          <w:szCs w:val="24"/>
        </w:rPr>
        <w:t xml:space="preserve">      </w:t>
      </w:r>
      <w:r>
        <w:rPr>
          <w:rFonts w:ascii="宋体" w:eastAsia="宋体" w:hAnsi="宋体" w:cs="宋体" w:hint="eastAsia"/>
        </w:rPr>
        <w:t xml:space="preserve">  </w:t>
      </w:r>
    </w:p>
    <w:p w:rsidR="0028388C" w:rsidRDefault="000C14C5">
      <w:pPr>
        <w:spacing w:before="120" w:line="360" w:lineRule="auto"/>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附件一：技术条款</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lastRenderedPageBreak/>
        <w:t>第</w:t>
      </w:r>
      <w:r>
        <w:rPr>
          <w:rFonts w:asciiTheme="minorEastAsia" w:hAnsiTheme="minorEastAsia" w:cstheme="minorEastAsia" w:hint="eastAsia"/>
          <w:b/>
          <w:color w:val="000000"/>
          <w:sz w:val="24"/>
          <w:szCs w:val="24"/>
        </w:rPr>
        <w:t>1</w:t>
      </w:r>
      <w:r>
        <w:rPr>
          <w:rFonts w:asciiTheme="minorEastAsia" w:hAnsiTheme="minorEastAsia" w:cstheme="minorEastAsia" w:hint="eastAsia"/>
          <w:b/>
          <w:color w:val="000000"/>
          <w:sz w:val="24"/>
          <w:szCs w:val="24"/>
        </w:rPr>
        <w:t>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维保范围</w:t>
      </w:r>
    </w:p>
    <w:p w:rsidR="0028388C" w:rsidRDefault="000C14C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szCs w:val="24"/>
        </w:rPr>
        <w:t>乙方派出维保专业人员对上述设备进行例行维保检查，其中包括对设备机件的安全及功能清洁、调整、检查及润滑，但不负责保持、修理及更换轿厢、外厅及扶梯等外围设备的外观及卫生。若由于乙方在维保工作过程中损坏上述部位之外观时，乙方有义务免费修复。</w:t>
      </w:r>
    </w:p>
    <w:p w:rsidR="0028388C" w:rsidRDefault="000C14C5">
      <w:pPr>
        <w:spacing w:line="360" w:lineRule="auto"/>
        <w:ind w:firstLineChars="200" w:firstLine="482"/>
        <w:rPr>
          <w:rFonts w:asciiTheme="minorEastAsia" w:hAnsiTheme="minorEastAsia" w:cstheme="minorEastAsia"/>
          <w:b/>
          <w:color w:val="000000"/>
          <w:sz w:val="24"/>
        </w:rPr>
      </w:pPr>
      <w:r>
        <w:rPr>
          <w:rFonts w:asciiTheme="minorEastAsia" w:hAnsiTheme="minorEastAsia" w:cstheme="minorEastAsia" w:hint="eastAsia"/>
          <w:b/>
          <w:color w:val="000000"/>
          <w:sz w:val="24"/>
          <w:szCs w:val="24"/>
        </w:rPr>
        <w:t>第</w:t>
      </w: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条</w:t>
      </w:r>
      <w:r>
        <w:rPr>
          <w:rFonts w:asciiTheme="minorEastAsia" w:hAnsiTheme="minorEastAsia" w:cstheme="minorEastAsia" w:hint="eastAsia"/>
          <w:b/>
          <w:color w:val="000000"/>
          <w:sz w:val="24"/>
          <w:szCs w:val="24"/>
        </w:rPr>
        <w:t xml:space="preserve">  </w:t>
      </w:r>
      <w:r>
        <w:rPr>
          <w:rFonts w:asciiTheme="minorEastAsia" w:hAnsiTheme="minorEastAsia" w:cstheme="minorEastAsia" w:hint="eastAsia"/>
          <w:b/>
          <w:color w:val="000000"/>
          <w:sz w:val="24"/>
          <w:szCs w:val="24"/>
        </w:rPr>
        <w:t>电</w:t>
      </w:r>
      <w:r>
        <w:rPr>
          <w:rFonts w:asciiTheme="minorEastAsia" w:hAnsiTheme="minorEastAsia" w:cstheme="minorEastAsia" w:hint="eastAsia"/>
          <w:b/>
          <w:sz w:val="24"/>
          <w:szCs w:val="24"/>
        </w:rPr>
        <w:t>梯</w:t>
      </w:r>
      <w:r>
        <w:rPr>
          <w:rFonts w:asciiTheme="minorEastAsia" w:hAnsiTheme="minorEastAsia" w:cstheme="minorEastAsia" w:hint="eastAsia"/>
          <w:b/>
          <w:color w:val="000000"/>
          <w:sz w:val="24"/>
          <w:szCs w:val="24"/>
        </w:rPr>
        <w:t>定期维护保养项目内容及要求</w:t>
      </w:r>
    </w:p>
    <w:p w:rsidR="0028388C" w:rsidRDefault="000C14C5">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szCs w:val="24"/>
        </w:rPr>
        <w:t>2.1</w:t>
      </w:r>
      <w:r>
        <w:rPr>
          <w:rFonts w:asciiTheme="minorEastAsia" w:hAnsiTheme="minorEastAsia" w:cstheme="minorEastAsia" w:hint="eastAsia"/>
          <w:color w:val="000000" w:themeColor="text1"/>
          <w:sz w:val="24"/>
          <w:szCs w:val="24"/>
        </w:rPr>
        <w:t>垂直电梯日常维护保养项目（内容）和要求如下：</w:t>
      </w:r>
    </w:p>
    <w:p w:rsidR="0028388C" w:rsidRDefault="000C14C5">
      <w:pPr>
        <w:spacing w:line="360" w:lineRule="auto"/>
        <w:rPr>
          <w:rFonts w:asciiTheme="minorEastAsia" w:hAnsiTheme="minorEastAsia" w:cstheme="minorEastAsia"/>
          <w:color w:val="000000"/>
          <w:sz w:val="24"/>
        </w:rPr>
      </w:pPr>
      <w:r>
        <w:rPr>
          <w:rFonts w:asciiTheme="minorEastAsia" w:hAnsiTheme="minorEastAsia" w:cstheme="minorEastAsia" w:hint="eastAsia"/>
          <w:color w:val="000000"/>
          <w:sz w:val="24"/>
          <w:szCs w:val="24"/>
        </w:rPr>
        <w:t>表</w:t>
      </w:r>
      <w:r>
        <w:rPr>
          <w:rFonts w:asciiTheme="minorEastAsia" w:hAnsiTheme="minorEastAsia" w:cstheme="minorEastAsia" w:hint="eastAsia"/>
          <w:color w:val="000000"/>
          <w:sz w:val="24"/>
          <w:szCs w:val="24"/>
        </w:rPr>
        <w:t xml:space="preserve">A-1  </w:t>
      </w:r>
      <w:r>
        <w:rPr>
          <w:rFonts w:asciiTheme="minorEastAsia" w:hAnsiTheme="minorEastAsia" w:cstheme="minorEastAsia" w:hint="eastAsia"/>
          <w:color w:val="000000"/>
          <w:sz w:val="24"/>
          <w:szCs w:val="24"/>
        </w:rPr>
        <w:t>半月维保项目（内容）和要求</w:t>
      </w:r>
    </w:p>
    <w:tbl>
      <w:tblPr>
        <w:tblW w:w="95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1"/>
        <w:gridCol w:w="3782"/>
        <w:gridCol w:w="5247"/>
      </w:tblGrid>
      <w:tr w:rsidR="0028388C">
        <w:trPr>
          <w:trHeight w:val="754"/>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序号</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维保项目（内容）</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维保基本要求</w:t>
            </w:r>
          </w:p>
        </w:tc>
      </w:tr>
      <w:tr w:rsidR="0028388C">
        <w:trPr>
          <w:trHeight w:val="451"/>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机房、滑轮间环境</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清洁，门窗完好、照明正常</w:t>
            </w:r>
            <w:r>
              <w:rPr>
                <w:rFonts w:asciiTheme="minorEastAsia" w:hAnsiTheme="minorEastAsia" w:cstheme="minorEastAsia" w:hint="eastAsia"/>
                <w:color w:val="000000"/>
                <w:sz w:val="24"/>
                <w:szCs w:val="24"/>
              </w:rPr>
              <w:t xml:space="preserve"> </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手动紧急操作装置</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齐全，在指定位置</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3</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驱动总机</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运行时无异常振动和异常声响</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4</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制动器各销轴部位</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润滑，动作灵活</w:t>
            </w:r>
          </w:p>
        </w:tc>
      </w:tr>
      <w:tr w:rsidR="0028388C">
        <w:trPr>
          <w:trHeight w:val="707"/>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5</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制动器间隙</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打开时制动衬与制动轮不应发生摩擦，间隙</w:t>
            </w:r>
            <w:proofErr w:type="gramStart"/>
            <w:r>
              <w:rPr>
                <w:rFonts w:asciiTheme="minorEastAsia" w:hAnsiTheme="minorEastAsia" w:cstheme="minorEastAsia" w:hint="eastAsia"/>
                <w:color w:val="000000"/>
                <w:sz w:val="24"/>
                <w:szCs w:val="24"/>
              </w:rPr>
              <w:t>值符合</w:t>
            </w:r>
            <w:proofErr w:type="gramEnd"/>
            <w:r>
              <w:rPr>
                <w:rFonts w:asciiTheme="minorEastAsia" w:hAnsiTheme="minorEastAsia" w:cstheme="minorEastAsia" w:hint="eastAsia"/>
                <w:color w:val="000000"/>
                <w:sz w:val="24"/>
                <w:szCs w:val="24"/>
              </w:rPr>
              <w:t>制造单位要求</w:t>
            </w:r>
          </w:p>
        </w:tc>
      </w:tr>
      <w:tr w:rsidR="0028388C">
        <w:trPr>
          <w:trHeight w:val="71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6</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制动器作为轿厢意外移动保护</w:t>
            </w:r>
            <w:proofErr w:type="gramStart"/>
            <w:r>
              <w:rPr>
                <w:rFonts w:asciiTheme="minorEastAsia" w:hAnsiTheme="minorEastAsia" w:cstheme="minorEastAsia" w:hint="eastAsia"/>
                <w:color w:val="000000"/>
                <w:sz w:val="24"/>
                <w:szCs w:val="24"/>
              </w:rPr>
              <w:t>制造制停子系统</w:t>
            </w:r>
            <w:proofErr w:type="gramEnd"/>
            <w:r>
              <w:rPr>
                <w:rFonts w:asciiTheme="minorEastAsia" w:hAnsiTheme="minorEastAsia" w:cstheme="minorEastAsia" w:hint="eastAsia"/>
                <w:color w:val="000000"/>
                <w:sz w:val="24"/>
                <w:szCs w:val="24"/>
              </w:rPr>
              <w:t>时的自监测</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制动力人工方式检测符合使用维护说明书要求；制动力自监测系统有记录</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7</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编码器</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清洁，安装牢固</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8</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限速器各销轴部位</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润滑，转动灵活；电气开关正常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9</w:t>
            </w:r>
          </w:p>
        </w:tc>
        <w:tc>
          <w:tcPr>
            <w:tcW w:w="3782" w:type="dxa"/>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层门和</w:t>
            </w:r>
            <w:proofErr w:type="gramEnd"/>
            <w:r>
              <w:rPr>
                <w:rFonts w:asciiTheme="minorEastAsia" w:hAnsiTheme="minorEastAsia" w:cstheme="minorEastAsia" w:hint="eastAsia"/>
                <w:color w:val="000000"/>
                <w:sz w:val="24"/>
                <w:szCs w:val="24"/>
              </w:rPr>
              <w:t>轿门旁路装置</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10</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紧急电动运行</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11</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轿顶</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清洁，防护</w:t>
            </w:r>
            <w:proofErr w:type="gramStart"/>
            <w:r>
              <w:rPr>
                <w:rFonts w:asciiTheme="minorEastAsia" w:hAnsiTheme="minorEastAsia" w:cstheme="minorEastAsia" w:hint="eastAsia"/>
                <w:color w:val="000000"/>
                <w:sz w:val="24"/>
                <w:szCs w:val="24"/>
              </w:rPr>
              <w:t>拦安全</w:t>
            </w:r>
            <w:proofErr w:type="gramEnd"/>
            <w:r>
              <w:rPr>
                <w:rFonts w:asciiTheme="minorEastAsia" w:hAnsiTheme="minorEastAsia" w:cstheme="minorEastAsia" w:hint="eastAsia"/>
                <w:color w:val="000000"/>
                <w:sz w:val="24"/>
                <w:szCs w:val="24"/>
              </w:rPr>
              <w:t>可靠</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12</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轿顶检修开关、停止装置</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13</w:t>
            </w:r>
          </w:p>
        </w:tc>
        <w:tc>
          <w:tcPr>
            <w:tcW w:w="3782" w:type="dxa"/>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导靴上油杯</w:t>
            </w:r>
            <w:proofErr w:type="gramEnd"/>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吸油毛毡齐全，油量适宜，油杯无泄漏</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14</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对重</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平衡重</w:t>
            </w:r>
            <w:proofErr w:type="gramStart"/>
            <w:r>
              <w:rPr>
                <w:rFonts w:asciiTheme="minorEastAsia" w:hAnsiTheme="minorEastAsia" w:cstheme="minorEastAsia" w:hint="eastAsia"/>
                <w:color w:val="000000"/>
                <w:sz w:val="24"/>
                <w:szCs w:val="24"/>
              </w:rPr>
              <w:t>块及其</w:t>
            </w:r>
            <w:proofErr w:type="gramEnd"/>
            <w:r>
              <w:rPr>
                <w:rFonts w:asciiTheme="minorEastAsia" w:hAnsiTheme="minorEastAsia" w:cstheme="minorEastAsia" w:hint="eastAsia"/>
                <w:color w:val="000000"/>
                <w:sz w:val="24"/>
                <w:szCs w:val="24"/>
              </w:rPr>
              <w:t>压板</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对重</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平衡重块无松动，压板紧固</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15</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井道照明</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齐全、正常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16</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轿厢照明、风扇、应急照明</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r w:rsidR="0028388C">
        <w:trPr>
          <w:trHeight w:val="450"/>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17</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轿厢检修开关、停止装置</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18</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轿内报警装置、对讲系统</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r w:rsidR="0028388C">
        <w:trPr>
          <w:trHeight w:val="450"/>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19</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轿内显示、指令按钮、</w:t>
            </w:r>
            <w:r>
              <w:rPr>
                <w:rFonts w:asciiTheme="minorEastAsia" w:hAnsiTheme="minorEastAsia" w:cstheme="minorEastAsia" w:hint="eastAsia"/>
                <w:color w:val="000000"/>
                <w:sz w:val="24"/>
                <w:szCs w:val="24"/>
              </w:rPr>
              <w:t>IC</w:t>
            </w:r>
            <w:r>
              <w:rPr>
                <w:rFonts w:asciiTheme="minorEastAsia" w:hAnsiTheme="minorEastAsia" w:cstheme="minorEastAsia" w:hint="eastAsia"/>
                <w:color w:val="000000"/>
                <w:sz w:val="24"/>
                <w:szCs w:val="24"/>
              </w:rPr>
              <w:t>卡系统</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齐全、有效</w:t>
            </w:r>
          </w:p>
        </w:tc>
      </w:tr>
      <w:tr w:rsidR="0028388C">
        <w:trPr>
          <w:trHeight w:val="707"/>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20</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轿门安全装置（安全触板，光幕、光电等）</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功能有效</w:t>
            </w:r>
          </w:p>
        </w:tc>
      </w:tr>
      <w:tr w:rsidR="0028388C">
        <w:trPr>
          <w:trHeight w:val="377"/>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21</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轿门门锁电气触点</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触点接触良好，接线可靠</w:t>
            </w:r>
          </w:p>
        </w:tc>
      </w:tr>
      <w:tr w:rsidR="0028388C">
        <w:trPr>
          <w:trHeight w:val="46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22</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轿门运行</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开启和关闭工作正常</w:t>
            </w:r>
          </w:p>
        </w:tc>
      </w:tr>
      <w:tr w:rsidR="0028388C">
        <w:trPr>
          <w:trHeight w:val="435"/>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23</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轿厢平层精度</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符合标准</w:t>
            </w:r>
          </w:p>
        </w:tc>
      </w:tr>
      <w:tr w:rsidR="0028388C">
        <w:trPr>
          <w:trHeight w:val="488"/>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lastRenderedPageBreak/>
              <w:t>24</w:t>
            </w:r>
          </w:p>
        </w:tc>
        <w:tc>
          <w:tcPr>
            <w:tcW w:w="3782"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层站召唤、层楼显示</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齐全、有效</w:t>
            </w:r>
          </w:p>
        </w:tc>
      </w:tr>
      <w:tr w:rsidR="0028388C">
        <w:trPr>
          <w:trHeight w:val="488"/>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25</w:t>
            </w:r>
          </w:p>
        </w:tc>
        <w:tc>
          <w:tcPr>
            <w:tcW w:w="3782" w:type="dxa"/>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层门地</w:t>
            </w:r>
            <w:proofErr w:type="gramEnd"/>
            <w:r>
              <w:rPr>
                <w:rFonts w:asciiTheme="minorEastAsia" w:hAnsiTheme="minorEastAsia" w:cstheme="minorEastAsia" w:hint="eastAsia"/>
                <w:color w:val="000000"/>
                <w:sz w:val="24"/>
                <w:szCs w:val="24"/>
              </w:rPr>
              <w:t>坎</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w:t>
            </w:r>
          </w:p>
        </w:tc>
      </w:tr>
      <w:tr w:rsidR="0028388C">
        <w:trPr>
          <w:trHeight w:val="503"/>
          <w:jc w:val="center"/>
        </w:trPr>
        <w:tc>
          <w:tcPr>
            <w:tcW w:w="471" w:type="dxa"/>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26</w:t>
            </w:r>
          </w:p>
        </w:tc>
        <w:tc>
          <w:tcPr>
            <w:tcW w:w="3782" w:type="dxa"/>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层门自动</w:t>
            </w:r>
            <w:proofErr w:type="gramEnd"/>
            <w:r>
              <w:rPr>
                <w:rFonts w:asciiTheme="minorEastAsia" w:hAnsiTheme="minorEastAsia" w:cstheme="minorEastAsia" w:hint="eastAsia"/>
                <w:color w:val="000000"/>
                <w:sz w:val="24"/>
                <w:szCs w:val="24"/>
              </w:rPr>
              <w:t>关门装置</w:t>
            </w:r>
          </w:p>
        </w:tc>
        <w:tc>
          <w:tcPr>
            <w:tcW w:w="5247" w:type="dxa"/>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正常</w:t>
            </w:r>
          </w:p>
        </w:tc>
      </w:tr>
      <w:tr w:rsidR="0028388C">
        <w:trPr>
          <w:trHeight w:val="707"/>
          <w:jc w:val="center"/>
        </w:trPr>
        <w:tc>
          <w:tcPr>
            <w:tcW w:w="471" w:type="dxa"/>
            <w:tcBorders>
              <w:top w:val="single" w:sz="6" w:space="0" w:color="auto"/>
              <w:left w:val="single" w:sz="12" w:space="0" w:color="auto"/>
              <w:bottom w:val="single" w:sz="6" w:space="0" w:color="auto"/>
              <w:right w:val="single" w:sz="6" w:space="0" w:color="auto"/>
            </w:tcBorders>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27</w:t>
            </w:r>
          </w:p>
        </w:tc>
        <w:tc>
          <w:tcPr>
            <w:tcW w:w="3782" w:type="dxa"/>
            <w:tcBorders>
              <w:top w:val="single" w:sz="6" w:space="0" w:color="auto"/>
              <w:left w:val="single" w:sz="6" w:space="0" w:color="auto"/>
              <w:bottom w:val="single" w:sz="6" w:space="0" w:color="auto"/>
              <w:right w:val="single" w:sz="6" w:space="0" w:color="auto"/>
            </w:tcBorders>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层门门锁</w:t>
            </w:r>
            <w:proofErr w:type="gramEnd"/>
            <w:r>
              <w:rPr>
                <w:rFonts w:asciiTheme="minorEastAsia" w:hAnsiTheme="minorEastAsia" w:cstheme="minorEastAsia" w:hint="eastAsia"/>
                <w:color w:val="000000"/>
                <w:sz w:val="24"/>
                <w:szCs w:val="24"/>
              </w:rPr>
              <w:t>自动复位</w:t>
            </w:r>
          </w:p>
        </w:tc>
        <w:tc>
          <w:tcPr>
            <w:tcW w:w="5247" w:type="dxa"/>
            <w:tcBorders>
              <w:top w:val="single" w:sz="6" w:space="0" w:color="auto"/>
              <w:left w:val="single" w:sz="6" w:space="0" w:color="auto"/>
              <w:bottom w:val="single" w:sz="6" w:space="0" w:color="auto"/>
              <w:right w:val="single" w:sz="12" w:space="0" w:color="auto"/>
            </w:tcBorders>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用层门</w:t>
            </w:r>
            <w:proofErr w:type="gramEnd"/>
            <w:r>
              <w:rPr>
                <w:rFonts w:asciiTheme="minorEastAsia" w:hAnsiTheme="minorEastAsia" w:cstheme="minorEastAsia" w:hint="eastAsia"/>
                <w:color w:val="000000"/>
                <w:sz w:val="24"/>
                <w:szCs w:val="24"/>
              </w:rPr>
              <w:t>钥匙打开手动开锁装置释放后，</w:t>
            </w:r>
            <w:proofErr w:type="gramStart"/>
            <w:r>
              <w:rPr>
                <w:rFonts w:asciiTheme="minorEastAsia" w:hAnsiTheme="minorEastAsia" w:cstheme="minorEastAsia" w:hint="eastAsia"/>
                <w:color w:val="000000"/>
                <w:sz w:val="24"/>
                <w:szCs w:val="24"/>
              </w:rPr>
              <w:t>层门门锁</w:t>
            </w:r>
            <w:proofErr w:type="gramEnd"/>
            <w:r>
              <w:rPr>
                <w:rFonts w:asciiTheme="minorEastAsia" w:hAnsiTheme="minorEastAsia" w:cstheme="minorEastAsia" w:hint="eastAsia"/>
                <w:color w:val="000000"/>
                <w:sz w:val="24"/>
                <w:szCs w:val="24"/>
              </w:rPr>
              <w:t>能自动复位</w:t>
            </w:r>
          </w:p>
        </w:tc>
      </w:tr>
      <w:tr w:rsidR="0028388C">
        <w:trPr>
          <w:trHeight w:val="488"/>
          <w:jc w:val="center"/>
        </w:trPr>
        <w:tc>
          <w:tcPr>
            <w:tcW w:w="471" w:type="dxa"/>
            <w:tcBorders>
              <w:top w:val="single" w:sz="6" w:space="0" w:color="auto"/>
              <w:left w:val="single" w:sz="12" w:space="0" w:color="auto"/>
              <w:bottom w:val="single" w:sz="6" w:space="0" w:color="auto"/>
              <w:right w:val="single" w:sz="6" w:space="0" w:color="auto"/>
            </w:tcBorders>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28</w:t>
            </w:r>
          </w:p>
        </w:tc>
        <w:tc>
          <w:tcPr>
            <w:tcW w:w="3782" w:type="dxa"/>
            <w:tcBorders>
              <w:top w:val="single" w:sz="6" w:space="0" w:color="auto"/>
              <w:left w:val="single" w:sz="6" w:space="0" w:color="auto"/>
              <w:bottom w:val="single" w:sz="6" w:space="0" w:color="auto"/>
              <w:right w:val="single" w:sz="6" w:space="0" w:color="auto"/>
            </w:tcBorders>
            <w:vAlign w:val="center"/>
          </w:tcPr>
          <w:p w:rsidR="0028388C" w:rsidRDefault="000C14C5">
            <w:pP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层门门锁</w:t>
            </w:r>
            <w:proofErr w:type="gramEnd"/>
            <w:r>
              <w:rPr>
                <w:rFonts w:asciiTheme="minorEastAsia" w:hAnsiTheme="minorEastAsia" w:cstheme="minorEastAsia" w:hint="eastAsia"/>
                <w:color w:val="000000"/>
                <w:sz w:val="24"/>
                <w:szCs w:val="24"/>
              </w:rPr>
              <w:t>电气触点</w:t>
            </w:r>
          </w:p>
        </w:tc>
        <w:tc>
          <w:tcPr>
            <w:tcW w:w="5247" w:type="dxa"/>
            <w:tcBorders>
              <w:top w:val="single" w:sz="6" w:space="0" w:color="auto"/>
              <w:left w:val="single" w:sz="6" w:space="0" w:color="auto"/>
              <w:bottom w:val="single" w:sz="6" w:space="0" w:color="auto"/>
              <w:right w:val="single" w:sz="12"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触点接触良好，接线可靠</w:t>
            </w:r>
          </w:p>
        </w:tc>
      </w:tr>
      <w:tr w:rsidR="0028388C">
        <w:trPr>
          <w:trHeight w:val="488"/>
          <w:jc w:val="center"/>
        </w:trPr>
        <w:tc>
          <w:tcPr>
            <w:tcW w:w="471" w:type="dxa"/>
            <w:tcBorders>
              <w:top w:val="single" w:sz="6" w:space="0" w:color="auto"/>
              <w:left w:val="single" w:sz="12" w:space="0" w:color="auto"/>
              <w:bottom w:val="single" w:sz="6" w:space="0" w:color="auto"/>
              <w:right w:val="single" w:sz="6" w:space="0" w:color="auto"/>
            </w:tcBorders>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29</w:t>
            </w:r>
          </w:p>
        </w:tc>
        <w:tc>
          <w:tcPr>
            <w:tcW w:w="3782" w:type="dxa"/>
            <w:tcBorders>
              <w:top w:val="single" w:sz="6" w:space="0" w:color="auto"/>
              <w:left w:val="single" w:sz="6" w:space="0" w:color="auto"/>
              <w:bottom w:val="single" w:sz="6" w:space="0" w:color="auto"/>
              <w:right w:val="single" w:sz="6"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层门锁紧元件啮合长度</w:t>
            </w:r>
          </w:p>
        </w:tc>
        <w:tc>
          <w:tcPr>
            <w:tcW w:w="5247" w:type="dxa"/>
            <w:tcBorders>
              <w:top w:val="single" w:sz="6" w:space="0" w:color="auto"/>
              <w:left w:val="single" w:sz="6" w:space="0" w:color="auto"/>
              <w:bottom w:val="single" w:sz="6" w:space="0" w:color="auto"/>
              <w:right w:val="single" w:sz="12"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不小于</w:t>
            </w:r>
            <w:r>
              <w:rPr>
                <w:rFonts w:asciiTheme="minorEastAsia" w:hAnsiTheme="minorEastAsia" w:cstheme="minorEastAsia" w:hint="eastAsia"/>
                <w:color w:val="000000"/>
                <w:sz w:val="24"/>
                <w:szCs w:val="24"/>
              </w:rPr>
              <w:t>7mm</w:t>
            </w:r>
          </w:p>
        </w:tc>
      </w:tr>
      <w:tr w:rsidR="0028388C">
        <w:trPr>
          <w:trHeight w:val="488"/>
          <w:jc w:val="center"/>
        </w:trPr>
        <w:tc>
          <w:tcPr>
            <w:tcW w:w="471" w:type="dxa"/>
            <w:tcBorders>
              <w:top w:val="single" w:sz="6" w:space="0" w:color="auto"/>
              <w:left w:val="single" w:sz="12" w:space="0" w:color="auto"/>
              <w:bottom w:val="single" w:sz="6" w:space="0" w:color="auto"/>
              <w:right w:val="single" w:sz="6" w:space="0" w:color="auto"/>
            </w:tcBorders>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30</w:t>
            </w:r>
          </w:p>
        </w:tc>
        <w:tc>
          <w:tcPr>
            <w:tcW w:w="3782" w:type="dxa"/>
            <w:tcBorders>
              <w:top w:val="single" w:sz="6" w:space="0" w:color="auto"/>
              <w:left w:val="single" w:sz="6" w:space="0" w:color="auto"/>
              <w:bottom w:val="single" w:sz="6" w:space="0" w:color="auto"/>
              <w:right w:val="single" w:sz="6"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底坑环境</w:t>
            </w:r>
          </w:p>
        </w:tc>
        <w:tc>
          <w:tcPr>
            <w:tcW w:w="5247" w:type="dxa"/>
            <w:tcBorders>
              <w:top w:val="single" w:sz="6" w:space="0" w:color="auto"/>
              <w:left w:val="single" w:sz="6" w:space="0" w:color="auto"/>
              <w:bottom w:val="single" w:sz="6" w:space="0" w:color="auto"/>
              <w:right w:val="single" w:sz="12"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清洁，无渗水、积水，照明正常</w:t>
            </w:r>
          </w:p>
        </w:tc>
      </w:tr>
      <w:tr w:rsidR="0028388C">
        <w:trPr>
          <w:trHeight w:val="636"/>
          <w:jc w:val="center"/>
        </w:trPr>
        <w:tc>
          <w:tcPr>
            <w:tcW w:w="471" w:type="dxa"/>
            <w:tcBorders>
              <w:top w:val="single" w:sz="6" w:space="0" w:color="auto"/>
              <w:left w:val="single" w:sz="12" w:space="0" w:color="auto"/>
              <w:bottom w:val="single" w:sz="12" w:space="0" w:color="auto"/>
              <w:right w:val="single" w:sz="6" w:space="0" w:color="auto"/>
            </w:tcBorders>
            <w:vAlign w:val="center"/>
          </w:tcPr>
          <w:p w:rsidR="0028388C" w:rsidRDefault="000C14C5">
            <w:pPr>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31</w:t>
            </w:r>
          </w:p>
        </w:tc>
        <w:tc>
          <w:tcPr>
            <w:tcW w:w="3782" w:type="dxa"/>
            <w:tcBorders>
              <w:top w:val="single" w:sz="6" w:space="0" w:color="auto"/>
              <w:left w:val="single" w:sz="6" w:space="0" w:color="auto"/>
              <w:bottom w:val="single" w:sz="12" w:space="0" w:color="auto"/>
              <w:right w:val="single" w:sz="6"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底坑停止装置</w:t>
            </w:r>
          </w:p>
        </w:tc>
        <w:tc>
          <w:tcPr>
            <w:tcW w:w="5247" w:type="dxa"/>
            <w:tcBorders>
              <w:top w:val="single" w:sz="6" w:space="0" w:color="auto"/>
              <w:left w:val="single" w:sz="6" w:space="0" w:color="auto"/>
              <w:bottom w:val="single" w:sz="12" w:space="0" w:color="auto"/>
              <w:right w:val="single" w:sz="12" w:space="0" w:color="auto"/>
            </w:tcBorders>
            <w:vAlign w:val="center"/>
          </w:tcPr>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工作正常</w:t>
            </w:r>
          </w:p>
        </w:tc>
      </w:tr>
    </w:tbl>
    <w:p w:rsidR="0028388C" w:rsidRDefault="0028388C">
      <w:pPr>
        <w:rPr>
          <w:rFonts w:ascii="仿宋" w:eastAsia="仿宋" w:hAnsi="仿宋"/>
          <w:color w:val="000000"/>
        </w:rPr>
      </w:pPr>
    </w:p>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表</w:t>
      </w:r>
      <w:r>
        <w:rPr>
          <w:rFonts w:asciiTheme="minorEastAsia" w:hAnsiTheme="minorEastAsia" w:cstheme="minorEastAsia" w:hint="eastAsia"/>
          <w:color w:val="000000"/>
          <w:sz w:val="24"/>
          <w:szCs w:val="24"/>
        </w:rPr>
        <w:t xml:space="preserve">A-2  </w:t>
      </w:r>
      <w:r>
        <w:rPr>
          <w:rFonts w:asciiTheme="minorEastAsia" w:hAnsiTheme="minorEastAsia" w:cstheme="minorEastAsia" w:hint="eastAsia"/>
          <w:color w:val="000000"/>
          <w:sz w:val="24"/>
          <w:szCs w:val="24"/>
        </w:rPr>
        <w:t>季度维保项目（内容）和要求</w:t>
      </w:r>
    </w:p>
    <w:tbl>
      <w:tblPr>
        <w:tblW w:w="93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52"/>
        <w:gridCol w:w="4163"/>
        <w:gridCol w:w="4545"/>
      </w:tblGrid>
      <w:tr w:rsidR="0028388C">
        <w:trPr>
          <w:trHeight w:val="688"/>
          <w:jc w:val="center"/>
        </w:trPr>
        <w:tc>
          <w:tcPr>
            <w:tcW w:w="652" w:type="dxa"/>
            <w:vMerge w:val="restart"/>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序号</w:t>
            </w:r>
          </w:p>
        </w:tc>
        <w:tc>
          <w:tcPr>
            <w:tcW w:w="4163" w:type="dxa"/>
            <w:vMerge w:val="restart"/>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维保项目（内容）</w:t>
            </w:r>
          </w:p>
        </w:tc>
        <w:tc>
          <w:tcPr>
            <w:tcW w:w="4545" w:type="dxa"/>
            <w:vMerge w:val="restart"/>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维护保养基本要求</w:t>
            </w:r>
          </w:p>
        </w:tc>
      </w:tr>
      <w:tr w:rsidR="0028388C">
        <w:trPr>
          <w:trHeight w:val="414"/>
          <w:jc w:val="center"/>
        </w:trPr>
        <w:tc>
          <w:tcPr>
            <w:tcW w:w="652" w:type="dxa"/>
            <w:vMerge/>
            <w:tcBorders>
              <w:tl2br w:val="nil"/>
              <w:tr2bl w:val="nil"/>
            </w:tcBorders>
            <w:shd w:val="clear" w:color="auto" w:fill="auto"/>
            <w:vAlign w:val="center"/>
          </w:tcPr>
          <w:p w:rsidR="0028388C" w:rsidRDefault="0028388C">
            <w:pPr>
              <w:jc w:val="center"/>
              <w:rPr>
                <w:rFonts w:asciiTheme="minorEastAsia" w:hAnsiTheme="minorEastAsia" w:cstheme="minorEastAsia"/>
                <w:color w:val="000000"/>
                <w:sz w:val="24"/>
              </w:rPr>
            </w:pPr>
          </w:p>
        </w:tc>
        <w:tc>
          <w:tcPr>
            <w:tcW w:w="4163" w:type="dxa"/>
            <w:vMerge/>
            <w:tcBorders>
              <w:tl2br w:val="nil"/>
              <w:tr2bl w:val="nil"/>
            </w:tcBorders>
            <w:shd w:val="clear" w:color="auto" w:fill="auto"/>
            <w:vAlign w:val="center"/>
          </w:tcPr>
          <w:p w:rsidR="0028388C" w:rsidRDefault="0028388C">
            <w:pPr>
              <w:jc w:val="center"/>
              <w:rPr>
                <w:rFonts w:asciiTheme="minorEastAsia" w:hAnsiTheme="minorEastAsia" w:cstheme="minorEastAsia"/>
                <w:color w:val="000000"/>
                <w:sz w:val="24"/>
              </w:rPr>
            </w:pPr>
          </w:p>
        </w:tc>
        <w:tc>
          <w:tcPr>
            <w:tcW w:w="4545" w:type="dxa"/>
            <w:vMerge/>
            <w:tcBorders>
              <w:tl2br w:val="nil"/>
              <w:tr2bl w:val="nil"/>
            </w:tcBorders>
            <w:shd w:val="clear" w:color="auto" w:fill="auto"/>
            <w:vAlign w:val="center"/>
          </w:tcPr>
          <w:p w:rsidR="0028388C" w:rsidRDefault="0028388C">
            <w:pPr>
              <w:jc w:val="center"/>
              <w:rPr>
                <w:rFonts w:asciiTheme="minorEastAsia" w:hAnsiTheme="minorEastAsia" w:cstheme="minorEastAsia"/>
                <w:color w:val="000000"/>
                <w:sz w:val="24"/>
              </w:rPr>
            </w:pP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机房、滑轮间环境</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清洁、门窗完好、照明正常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手动紧急操作装置</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齐全，在指定位置</w:t>
            </w:r>
          </w:p>
        </w:tc>
      </w:tr>
      <w:tr w:rsidR="0028388C">
        <w:trPr>
          <w:trHeight w:val="621"/>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驱动主机</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运行时无异常振动和异常声响</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4</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制动器各销轴部位</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动作灵活</w:t>
            </w:r>
          </w:p>
        </w:tc>
      </w:tr>
      <w:tr w:rsidR="0028388C">
        <w:trPr>
          <w:trHeight w:val="668"/>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5</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制动器间隙</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打开时制动衬与制动轮不应发生摩擦，间隙</w:t>
            </w:r>
            <w:proofErr w:type="gramStart"/>
            <w:r>
              <w:rPr>
                <w:rFonts w:asciiTheme="minorEastAsia" w:hAnsiTheme="minorEastAsia" w:cstheme="minorEastAsia" w:hint="eastAsia"/>
                <w:color w:val="000000"/>
                <w:kern w:val="0"/>
                <w:sz w:val="24"/>
                <w:szCs w:val="24"/>
                <w:lang w:bidi="ar"/>
              </w:rPr>
              <w:t>值符合</w:t>
            </w:r>
            <w:proofErr w:type="gramEnd"/>
            <w:r>
              <w:rPr>
                <w:rFonts w:asciiTheme="minorEastAsia" w:hAnsiTheme="minorEastAsia" w:cstheme="minorEastAsia" w:hint="eastAsia"/>
                <w:color w:val="000000"/>
                <w:kern w:val="0"/>
                <w:sz w:val="24"/>
                <w:szCs w:val="24"/>
                <w:lang w:bidi="ar"/>
              </w:rPr>
              <w:t>制造单位要求</w:t>
            </w:r>
          </w:p>
        </w:tc>
      </w:tr>
      <w:tr w:rsidR="0028388C">
        <w:trPr>
          <w:trHeight w:val="681"/>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6</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制动器作为轿厢意外移动保护</w:t>
            </w:r>
            <w:proofErr w:type="gramStart"/>
            <w:r>
              <w:rPr>
                <w:rFonts w:asciiTheme="minorEastAsia" w:hAnsiTheme="minorEastAsia" w:cstheme="minorEastAsia" w:hint="eastAsia"/>
                <w:color w:val="000000"/>
                <w:kern w:val="0"/>
                <w:sz w:val="24"/>
                <w:szCs w:val="24"/>
                <w:lang w:bidi="ar"/>
              </w:rPr>
              <w:t>制造制停子系统</w:t>
            </w:r>
            <w:proofErr w:type="gramEnd"/>
            <w:r>
              <w:rPr>
                <w:rFonts w:asciiTheme="minorEastAsia" w:hAnsiTheme="minorEastAsia" w:cstheme="minorEastAsia" w:hint="eastAsia"/>
                <w:color w:val="000000"/>
                <w:kern w:val="0"/>
                <w:sz w:val="24"/>
                <w:szCs w:val="24"/>
                <w:lang w:bidi="ar"/>
              </w:rPr>
              <w:t>时的自监测</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制动力人工方式检测符合使用维护说明书要求；制动力自监测系统有记录</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7</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编码器</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清洁，安装牢固</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8</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限速器各销轴部分</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润滑、转动灵活；电气开关正常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9</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层门和</w:t>
            </w:r>
            <w:proofErr w:type="gramEnd"/>
            <w:r>
              <w:rPr>
                <w:rFonts w:asciiTheme="minorEastAsia" w:hAnsiTheme="minorEastAsia" w:cstheme="minorEastAsia" w:hint="eastAsia"/>
                <w:color w:val="000000"/>
                <w:kern w:val="0"/>
                <w:sz w:val="24"/>
                <w:szCs w:val="24"/>
                <w:lang w:bidi="ar"/>
              </w:rPr>
              <w:t>轿门旁路装置</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10</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紧急电动运行</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11</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轿顶</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清洁、防护栏安全可靠</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12</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轿顶检修开关、停止装置</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13</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导靴上油杯</w:t>
            </w:r>
            <w:proofErr w:type="gramEnd"/>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吸油毛毡齐全，油量适宜，油杯无泄漏</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14</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对重</w:t>
            </w:r>
            <w:r>
              <w:rPr>
                <w:rFonts w:asciiTheme="minorEastAsia" w:hAnsiTheme="minorEastAsia" w:cstheme="minorEastAsia" w:hint="eastAsia"/>
                <w:color w:val="000000"/>
                <w:kern w:val="0"/>
                <w:sz w:val="24"/>
                <w:szCs w:val="24"/>
                <w:lang w:bidi="ar"/>
              </w:rPr>
              <w:t>/</w:t>
            </w:r>
            <w:r>
              <w:rPr>
                <w:rFonts w:asciiTheme="minorEastAsia" w:hAnsiTheme="minorEastAsia" w:cstheme="minorEastAsia" w:hint="eastAsia"/>
                <w:color w:val="000000"/>
                <w:kern w:val="0"/>
                <w:sz w:val="24"/>
                <w:szCs w:val="24"/>
                <w:lang w:bidi="ar"/>
              </w:rPr>
              <w:t>平衡重</w:t>
            </w:r>
            <w:proofErr w:type="gramStart"/>
            <w:r>
              <w:rPr>
                <w:rFonts w:asciiTheme="minorEastAsia" w:hAnsiTheme="minorEastAsia" w:cstheme="minorEastAsia" w:hint="eastAsia"/>
                <w:color w:val="000000"/>
                <w:kern w:val="0"/>
                <w:sz w:val="24"/>
                <w:szCs w:val="24"/>
                <w:lang w:bidi="ar"/>
              </w:rPr>
              <w:t>块及其</w:t>
            </w:r>
            <w:proofErr w:type="gramEnd"/>
            <w:r>
              <w:rPr>
                <w:rFonts w:asciiTheme="minorEastAsia" w:hAnsiTheme="minorEastAsia" w:cstheme="minorEastAsia" w:hint="eastAsia"/>
                <w:color w:val="000000"/>
                <w:kern w:val="0"/>
                <w:sz w:val="24"/>
                <w:szCs w:val="24"/>
                <w:lang w:bidi="ar"/>
              </w:rPr>
              <w:t>压板</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对重</w:t>
            </w:r>
            <w:r>
              <w:rPr>
                <w:rFonts w:asciiTheme="minorEastAsia" w:hAnsiTheme="minorEastAsia" w:cstheme="minorEastAsia" w:hint="eastAsia"/>
                <w:color w:val="000000"/>
                <w:kern w:val="0"/>
                <w:sz w:val="24"/>
                <w:szCs w:val="24"/>
                <w:lang w:bidi="ar"/>
              </w:rPr>
              <w:t>/</w:t>
            </w:r>
            <w:r>
              <w:rPr>
                <w:rFonts w:asciiTheme="minorEastAsia" w:hAnsiTheme="minorEastAsia" w:cstheme="minorEastAsia" w:hint="eastAsia"/>
                <w:color w:val="000000"/>
                <w:kern w:val="0"/>
                <w:sz w:val="24"/>
                <w:szCs w:val="24"/>
                <w:lang w:bidi="ar"/>
              </w:rPr>
              <w:t>平衡重块无松动，压板紧固</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15</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井道照明</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齐全，正常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lastRenderedPageBreak/>
              <w:t>16</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轿厢照明，风扇，应急照明</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17</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轿厢检修开关，停止装置</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18</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轿内报警装置，对讲系统</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19</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轿内显示、指</w:t>
            </w:r>
            <w:r>
              <w:rPr>
                <w:rFonts w:asciiTheme="minorEastAsia" w:hAnsiTheme="minorEastAsia" w:cstheme="minorEastAsia" w:hint="eastAsia"/>
                <w:kern w:val="0"/>
                <w:sz w:val="24"/>
                <w:szCs w:val="24"/>
                <w:lang w:bidi="ar"/>
              </w:rPr>
              <w:t>令</w:t>
            </w:r>
            <w:r>
              <w:rPr>
                <w:rStyle w:val="font41"/>
                <w:rFonts w:asciiTheme="minorEastAsia" w:hAnsiTheme="minorEastAsia" w:cstheme="minorEastAsia" w:hint="default"/>
                <w:color w:val="auto"/>
                <w:sz w:val="24"/>
                <w:szCs w:val="24"/>
                <w:lang w:bidi="ar"/>
              </w:rPr>
              <w:t>按钮</w:t>
            </w:r>
            <w:r>
              <w:rPr>
                <w:rStyle w:val="font21"/>
                <w:rFonts w:asciiTheme="minorEastAsia" w:hAnsiTheme="minorEastAsia" w:cstheme="minorEastAsia" w:hint="eastAsia"/>
                <w:color w:val="auto"/>
                <w:sz w:val="24"/>
                <w:szCs w:val="24"/>
                <w:lang w:bidi="ar"/>
              </w:rPr>
              <w:t>、</w:t>
            </w:r>
            <w:r>
              <w:rPr>
                <w:rStyle w:val="font21"/>
                <w:rFonts w:asciiTheme="minorEastAsia" w:hAnsiTheme="minorEastAsia" w:cstheme="minorEastAsia" w:hint="eastAsia"/>
                <w:color w:val="auto"/>
                <w:sz w:val="24"/>
                <w:szCs w:val="24"/>
                <w:lang w:bidi="ar"/>
              </w:rPr>
              <w:t>IC</w:t>
            </w:r>
            <w:r>
              <w:rPr>
                <w:rStyle w:val="font21"/>
                <w:rFonts w:asciiTheme="minorEastAsia" w:hAnsiTheme="minorEastAsia" w:cstheme="minorEastAsia" w:hint="eastAsia"/>
                <w:sz w:val="24"/>
                <w:szCs w:val="24"/>
                <w:lang w:bidi="ar"/>
              </w:rPr>
              <w:t>卡系统</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齐全，有效</w:t>
            </w:r>
          </w:p>
        </w:tc>
      </w:tr>
      <w:tr w:rsidR="0028388C">
        <w:trPr>
          <w:trHeight w:val="640"/>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20</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轿内防撞击保护装置（安全触板，光幕，光电等）</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功能有效</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21</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轿门门锁电气触点</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清洁，触点接触良好，接线可靠</w:t>
            </w:r>
          </w:p>
        </w:tc>
      </w:tr>
      <w:tr w:rsidR="0028388C">
        <w:trPr>
          <w:trHeight w:val="539"/>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22</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轿门运行</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开启和关闭工作正常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23</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轿厢平层准确度</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符合标准值</w:t>
            </w:r>
          </w:p>
        </w:tc>
      </w:tr>
      <w:tr w:rsidR="0028388C">
        <w:trPr>
          <w:trHeight w:val="504"/>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24</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层站召唤、层楼显示</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齐全，有效</w:t>
            </w:r>
          </w:p>
        </w:tc>
      </w:tr>
      <w:tr w:rsidR="0028388C">
        <w:trPr>
          <w:trHeight w:val="52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25</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层门地</w:t>
            </w:r>
            <w:proofErr w:type="gramEnd"/>
            <w:r>
              <w:rPr>
                <w:rFonts w:asciiTheme="minorEastAsia" w:hAnsiTheme="minorEastAsia" w:cstheme="minorEastAsia" w:hint="eastAsia"/>
                <w:color w:val="000000"/>
                <w:kern w:val="0"/>
                <w:sz w:val="24"/>
                <w:szCs w:val="24"/>
                <w:lang w:bidi="ar"/>
              </w:rPr>
              <w:t>坎</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w:t>
            </w:r>
          </w:p>
        </w:tc>
      </w:tr>
      <w:tr w:rsidR="0028388C">
        <w:trPr>
          <w:trHeight w:val="564"/>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26</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层门自动</w:t>
            </w:r>
            <w:proofErr w:type="gramEnd"/>
            <w:r>
              <w:rPr>
                <w:rFonts w:asciiTheme="minorEastAsia" w:hAnsiTheme="minorEastAsia" w:cstheme="minorEastAsia" w:hint="eastAsia"/>
                <w:color w:val="000000"/>
                <w:kern w:val="0"/>
                <w:sz w:val="24"/>
                <w:szCs w:val="24"/>
                <w:lang w:bidi="ar"/>
              </w:rPr>
              <w:t>关门装置</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正常</w:t>
            </w:r>
          </w:p>
        </w:tc>
      </w:tr>
      <w:tr w:rsidR="0028388C">
        <w:trPr>
          <w:trHeight w:val="687"/>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27</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层门门锁</w:t>
            </w:r>
            <w:proofErr w:type="gramEnd"/>
            <w:r>
              <w:rPr>
                <w:rFonts w:asciiTheme="minorEastAsia" w:hAnsiTheme="minorEastAsia" w:cstheme="minorEastAsia" w:hint="eastAsia"/>
                <w:color w:val="000000"/>
                <w:kern w:val="0"/>
                <w:sz w:val="24"/>
                <w:szCs w:val="24"/>
                <w:lang w:bidi="ar"/>
              </w:rPr>
              <w:t>自动复位</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用层门</w:t>
            </w:r>
            <w:proofErr w:type="gramEnd"/>
            <w:r>
              <w:rPr>
                <w:rFonts w:asciiTheme="minorEastAsia" w:hAnsiTheme="minorEastAsia" w:cstheme="minorEastAsia" w:hint="eastAsia"/>
                <w:color w:val="000000"/>
                <w:kern w:val="0"/>
                <w:sz w:val="24"/>
                <w:szCs w:val="24"/>
                <w:lang w:bidi="ar"/>
              </w:rPr>
              <w:t>钥匙打开手动开锁装置释放后，</w:t>
            </w:r>
            <w:proofErr w:type="gramStart"/>
            <w:r>
              <w:rPr>
                <w:rFonts w:asciiTheme="minorEastAsia" w:hAnsiTheme="minorEastAsia" w:cstheme="minorEastAsia" w:hint="eastAsia"/>
                <w:color w:val="000000"/>
                <w:kern w:val="0"/>
                <w:sz w:val="24"/>
                <w:szCs w:val="24"/>
                <w:lang w:bidi="ar"/>
              </w:rPr>
              <w:t>层门门锁</w:t>
            </w:r>
            <w:proofErr w:type="gramEnd"/>
            <w:r>
              <w:rPr>
                <w:rFonts w:asciiTheme="minorEastAsia" w:hAnsiTheme="minorEastAsia" w:cstheme="minorEastAsia" w:hint="eastAsia"/>
                <w:color w:val="000000"/>
                <w:kern w:val="0"/>
                <w:sz w:val="24"/>
                <w:szCs w:val="24"/>
                <w:lang w:bidi="ar"/>
              </w:rPr>
              <w:t>能自动复位</w:t>
            </w:r>
          </w:p>
        </w:tc>
      </w:tr>
      <w:tr w:rsidR="0028388C">
        <w:trPr>
          <w:trHeight w:val="539"/>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28</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层门门锁</w:t>
            </w:r>
            <w:proofErr w:type="gramEnd"/>
            <w:r>
              <w:rPr>
                <w:rFonts w:asciiTheme="minorEastAsia" w:hAnsiTheme="minorEastAsia" w:cstheme="minorEastAsia" w:hint="eastAsia"/>
                <w:color w:val="000000"/>
                <w:kern w:val="0"/>
                <w:sz w:val="24"/>
                <w:szCs w:val="24"/>
                <w:lang w:bidi="ar"/>
              </w:rPr>
              <w:t>电气触点</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清洁，触点接触良好，接线可靠</w:t>
            </w:r>
          </w:p>
        </w:tc>
      </w:tr>
      <w:tr w:rsidR="0028388C">
        <w:trPr>
          <w:trHeight w:val="528"/>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29</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层门锁紧元件啮合长度</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不小于</w:t>
            </w:r>
            <w:r>
              <w:rPr>
                <w:rFonts w:asciiTheme="minorEastAsia" w:hAnsiTheme="minorEastAsia" w:cstheme="minorEastAsia" w:hint="eastAsia"/>
                <w:color w:val="000000"/>
                <w:kern w:val="0"/>
                <w:sz w:val="24"/>
                <w:szCs w:val="24"/>
                <w:lang w:bidi="ar"/>
              </w:rPr>
              <w:t>7mm</w:t>
            </w:r>
          </w:p>
        </w:tc>
      </w:tr>
      <w:tr w:rsidR="0028388C">
        <w:trPr>
          <w:trHeight w:val="528"/>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30</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底坑环境</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清洁、无渗水、积水、照明正常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31</w:t>
            </w:r>
          </w:p>
        </w:tc>
        <w:tc>
          <w:tcPr>
            <w:tcW w:w="4163"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底坑停止装置</w:t>
            </w:r>
          </w:p>
        </w:tc>
        <w:tc>
          <w:tcPr>
            <w:tcW w:w="4545" w:type="dxa"/>
            <w:tcBorders>
              <w:tl2br w:val="nil"/>
              <w:tr2bl w:val="nil"/>
            </w:tcBorders>
            <w:shd w:val="clear" w:color="auto" w:fill="auto"/>
            <w:vAlign w:val="center"/>
          </w:tcPr>
          <w:p w:rsidR="0028388C" w:rsidRDefault="000C14C5">
            <w:pPr>
              <w:widowControl/>
              <w:jc w:val="left"/>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32</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减速级润滑油</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油量适宜，除蜗杆伸出端外均无渗漏</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33</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制动衬</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清洁，磨损量不超过制造单位要求</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34</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编码器</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35</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选层器</w:t>
            </w:r>
            <w:proofErr w:type="gramEnd"/>
            <w:r>
              <w:rPr>
                <w:rFonts w:asciiTheme="minorEastAsia" w:hAnsiTheme="minorEastAsia" w:cstheme="minorEastAsia" w:hint="eastAsia"/>
                <w:color w:val="000000"/>
                <w:kern w:val="0"/>
                <w:sz w:val="24"/>
                <w:szCs w:val="24"/>
                <w:lang w:bidi="ar"/>
              </w:rPr>
              <w:t>动静触点</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清洁，无烧蚀</w:t>
            </w:r>
          </w:p>
        </w:tc>
      </w:tr>
      <w:tr w:rsidR="0028388C">
        <w:trPr>
          <w:trHeight w:val="681"/>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36</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曳引轮槽、悬挂装置</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清洁，钢丝绳无严重油腻，张力均匀，符合制造单位要求</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37</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限速器轮槽</w:t>
            </w:r>
            <w:proofErr w:type="gramEnd"/>
            <w:r>
              <w:rPr>
                <w:rFonts w:asciiTheme="minorEastAsia" w:hAnsiTheme="minorEastAsia" w:cstheme="minorEastAsia" w:hint="eastAsia"/>
                <w:color w:val="000000"/>
                <w:kern w:val="0"/>
                <w:sz w:val="24"/>
                <w:szCs w:val="24"/>
                <w:lang w:bidi="ar"/>
              </w:rPr>
              <w:t>，限速器钢丝绳</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清洁，无严重油腻</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38</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靴衬</w:t>
            </w:r>
            <w:proofErr w:type="gramEnd"/>
            <w:r>
              <w:rPr>
                <w:rFonts w:asciiTheme="minorEastAsia" w:hAnsiTheme="minorEastAsia" w:cstheme="minorEastAsia" w:hint="eastAsia"/>
                <w:color w:val="000000"/>
                <w:kern w:val="0"/>
                <w:sz w:val="24"/>
                <w:szCs w:val="24"/>
                <w:lang w:bidi="ar"/>
              </w:rPr>
              <w:t>，滚轮</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清洁，磨损量不超过制造单位要求</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39</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验证轿门关闭的电气安全装置</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r w:rsidR="0028388C">
        <w:trPr>
          <w:trHeight w:val="681"/>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40</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层门、轿门系统中传动钢丝绳、链条、传动带</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按照制造单位要求进行清洁，调整</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41</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层</w:t>
            </w:r>
            <w:proofErr w:type="gramStart"/>
            <w:r>
              <w:rPr>
                <w:rFonts w:asciiTheme="minorEastAsia" w:hAnsiTheme="minorEastAsia" w:cstheme="minorEastAsia" w:hint="eastAsia"/>
                <w:color w:val="000000"/>
                <w:kern w:val="0"/>
                <w:sz w:val="24"/>
                <w:szCs w:val="24"/>
                <w:lang w:bidi="ar"/>
              </w:rPr>
              <w:t>门门导靴</w:t>
            </w:r>
            <w:proofErr w:type="gramEnd"/>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磨损量不超过制造单位要求</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lastRenderedPageBreak/>
              <w:t>42</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消防开关</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工作正常，功能有效</w:t>
            </w:r>
          </w:p>
        </w:tc>
      </w:tr>
      <w:tr w:rsidR="0028388C">
        <w:trPr>
          <w:trHeight w:val="515"/>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43</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耗能缓冲器</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电气安全装置功</w:t>
            </w:r>
            <w:r>
              <w:rPr>
                <w:rFonts w:asciiTheme="minorEastAsia" w:hAnsiTheme="minorEastAsia" w:cstheme="minorEastAsia" w:hint="eastAsia"/>
                <w:kern w:val="0"/>
                <w:sz w:val="24"/>
                <w:szCs w:val="24"/>
                <w:lang w:bidi="ar"/>
              </w:rPr>
              <w:t>能，</w:t>
            </w:r>
            <w:r>
              <w:rPr>
                <w:rStyle w:val="font41"/>
                <w:rFonts w:asciiTheme="minorEastAsia" w:hAnsiTheme="minorEastAsia" w:cstheme="minorEastAsia" w:hint="default"/>
                <w:color w:val="auto"/>
                <w:sz w:val="24"/>
                <w:szCs w:val="24"/>
                <w:lang w:bidi="ar"/>
              </w:rPr>
              <w:t>油量适宜，柱塞无锈蚀</w:t>
            </w:r>
          </w:p>
        </w:tc>
      </w:tr>
      <w:tr w:rsidR="0028388C">
        <w:trPr>
          <w:trHeight w:val="682"/>
          <w:jc w:val="center"/>
        </w:trPr>
        <w:tc>
          <w:tcPr>
            <w:tcW w:w="652" w:type="dxa"/>
            <w:tcBorders>
              <w:tl2br w:val="nil"/>
              <w:tr2bl w:val="nil"/>
            </w:tcBorders>
            <w:shd w:val="clear" w:color="auto" w:fill="auto"/>
            <w:vAlign w:val="center"/>
          </w:tcPr>
          <w:p w:rsidR="0028388C" w:rsidRDefault="000C14C5">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44</w:t>
            </w:r>
          </w:p>
        </w:tc>
        <w:tc>
          <w:tcPr>
            <w:tcW w:w="4163"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kern w:val="0"/>
                <w:sz w:val="24"/>
                <w:szCs w:val="24"/>
                <w:lang w:bidi="ar"/>
              </w:rPr>
              <w:t>限速器涨紧</w:t>
            </w:r>
            <w:proofErr w:type="gramEnd"/>
            <w:r>
              <w:rPr>
                <w:rFonts w:asciiTheme="minorEastAsia" w:hAnsiTheme="minorEastAsia" w:cstheme="minorEastAsia" w:hint="eastAsia"/>
                <w:color w:val="000000"/>
                <w:kern w:val="0"/>
                <w:sz w:val="24"/>
                <w:szCs w:val="24"/>
                <w:lang w:bidi="ar"/>
              </w:rPr>
              <w:t>轮装置和电气安全装置</w:t>
            </w:r>
          </w:p>
        </w:tc>
        <w:tc>
          <w:tcPr>
            <w:tcW w:w="4545" w:type="dxa"/>
            <w:tcBorders>
              <w:tl2br w:val="nil"/>
              <w:tr2bl w:val="nil"/>
            </w:tcBorders>
            <w:shd w:val="clear" w:color="auto" w:fill="auto"/>
            <w:vAlign w:val="center"/>
          </w:tcPr>
          <w:p w:rsidR="0028388C" w:rsidRDefault="000C14C5">
            <w:pPr>
              <w:widowControl/>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szCs w:val="24"/>
                <w:lang w:bidi="ar"/>
              </w:rPr>
              <w:t>工作正常</w:t>
            </w:r>
          </w:p>
        </w:tc>
      </w:tr>
    </w:tbl>
    <w:p w:rsidR="0028388C" w:rsidRDefault="0028388C">
      <w:pPr>
        <w:rPr>
          <w:rFonts w:ascii="仿宋" w:eastAsia="仿宋" w:hAnsi="仿宋"/>
          <w:color w:val="000000"/>
        </w:rPr>
      </w:pPr>
    </w:p>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表</w:t>
      </w:r>
      <w:r>
        <w:rPr>
          <w:rFonts w:asciiTheme="minorEastAsia" w:hAnsiTheme="minorEastAsia" w:cstheme="minorEastAsia" w:hint="eastAsia"/>
          <w:color w:val="000000"/>
          <w:sz w:val="24"/>
          <w:szCs w:val="24"/>
        </w:rPr>
        <w:t xml:space="preserve">A-3  </w:t>
      </w:r>
      <w:r>
        <w:rPr>
          <w:rFonts w:asciiTheme="minorEastAsia" w:hAnsiTheme="minorEastAsia" w:cstheme="minorEastAsia" w:hint="eastAsia"/>
          <w:color w:val="000000"/>
          <w:sz w:val="24"/>
          <w:szCs w:val="24"/>
        </w:rPr>
        <w:t>半年维保项目（内容）和要求</w:t>
      </w:r>
    </w:p>
    <w:tbl>
      <w:tblPr>
        <w:tblW w:w="942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57"/>
        <w:gridCol w:w="3833"/>
        <w:gridCol w:w="5030"/>
      </w:tblGrid>
      <w:tr w:rsidR="0028388C">
        <w:trPr>
          <w:trHeight w:val="498"/>
          <w:jc w:val="center"/>
        </w:trPr>
        <w:tc>
          <w:tcPr>
            <w:tcW w:w="557" w:type="dxa"/>
            <w:vMerge w:val="restart"/>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序号</w:t>
            </w:r>
          </w:p>
        </w:tc>
        <w:tc>
          <w:tcPr>
            <w:tcW w:w="3833" w:type="dxa"/>
            <w:vMerge w:val="restart"/>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维保项目（内容）</w:t>
            </w:r>
          </w:p>
        </w:tc>
        <w:tc>
          <w:tcPr>
            <w:tcW w:w="5030" w:type="dxa"/>
            <w:vMerge w:val="restart"/>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维护保养基本要求</w:t>
            </w:r>
          </w:p>
        </w:tc>
      </w:tr>
      <w:tr w:rsidR="0028388C">
        <w:trPr>
          <w:trHeight w:val="409"/>
          <w:jc w:val="center"/>
        </w:trPr>
        <w:tc>
          <w:tcPr>
            <w:tcW w:w="557" w:type="dxa"/>
            <w:vMerge/>
            <w:tcBorders>
              <w:tl2br w:val="nil"/>
              <w:tr2bl w:val="nil"/>
            </w:tcBorders>
            <w:shd w:val="clear" w:color="auto" w:fill="auto"/>
            <w:vAlign w:val="center"/>
          </w:tcPr>
          <w:p w:rsidR="0028388C" w:rsidRDefault="0028388C">
            <w:pPr>
              <w:jc w:val="center"/>
              <w:rPr>
                <w:rFonts w:ascii="宋体" w:eastAsia="宋体" w:hAnsi="宋体" w:cs="宋体"/>
                <w:sz w:val="24"/>
              </w:rPr>
            </w:pPr>
          </w:p>
        </w:tc>
        <w:tc>
          <w:tcPr>
            <w:tcW w:w="3833" w:type="dxa"/>
            <w:vMerge/>
            <w:tcBorders>
              <w:tl2br w:val="nil"/>
              <w:tr2bl w:val="nil"/>
            </w:tcBorders>
            <w:shd w:val="clear" w:color="auto" w:fill="auto"/>
            <w:vAlign w:val="center"/>
          </w:tcPr>
          <w:p w:rsidR="0028388C" w:rsidRDefault="0028388C">
            <w:pPr>
              <w:jc w:val="center"/>
              <w:rPr>
                <w:rFonts w:ascii="宋体" w:eastAsia="宋体" w:hAnsi="宋体" w:cs="宋体"/>
                <w:sz w:val="24"/>
              </w:rPr>
            </w:pPr>
          </w:p>
        </w:tc>
        <w:tc>
          <w:tcPr>
            <w:tcW w:w="5030" w:type="dxa"/>
            <w:vMerge/>
            <w:tcBorders>
              <w:tl2br w:val="nil"/>
              <w:tr2bl w:val="nil"/>
            </w:tcBorders>
            <w:shd w:val="clear" w:color="auto" w:fill="auto"/>
            <w:vAlign w:val="center"/>
          </w:tcPr>
          <w:p w:rsidR="0028388C" w:rsidRDefault="0028388C">
            <w:pPr>
              <w:jc w:val="center"/>
              <w:rPr>
                <w:rFonts w:ascii="宋体" w:eastAsia="宋体" w:hAnsi="宋体" w:cs="宋体"/>
                <w:sz w:val="24"/>
              </w:rPr>
            </w:pP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机房、滑轮间环境</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清洁、门窗完好、照明正常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手动紧急操作装置</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齐全，在指定位置</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驱动主机</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运行时无异常振动和异常声响</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制动器各销轴部位</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动作灵活</w:t>
            </w:r>
          </w:p>
        </w:tc>
      </w:tr>
      <w:tr w:rsidR="0028388C">
        <w:trPr>
          <w:trHeight w:val="789"/>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制动器间隙</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打开时制动衬与制动轮不应发生摩擦，间隙</w:t>
            </w:r>
            <w:proofErr w:type="gramStart"/>
            <w:r>
              <w:rPr>
                <w:rFonts w:ascii="宋体" w:eastAsia="宋体" w:hAnsi="宋体" w:cs="宋体" w:hint="eastAsia"/>
                <w:kern w:val="0"/>
                <w:sz w:val="24"/>
                <w:szCs w:val="24"/>
                <w:lang w:bidi="ar"/>
              </w:rPr>
              <w:t>值符合</w:t>
            </w:r>
            <w:proofErr w:type="gramEnd"/>
            <w:r>
              <w:rPr>
                <w:rFonts w:ascii="宋体" w:eastAsia="宋体" w:hAnsi="宋体" w:cs="宋体" w:hint="eastAsia"/>
                <w:kern w:val="0"/>
                <w:sz w:val="24"/>
                <w:szCs w:val="24"/>
                <w:lang w:bidi="ar"/>
              </w:rPr>
              <w:t>制造单位要求</w:t>
            </w:r>
          </w:p>
        </w:tc>
      </w:tr>
      <w:tr w:rsidR="0028388C">
        <w:trPr>
          <w:trHeight w:val="836"/>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制动器作为轿厢意外移动保护</w:t>
            </w:r>
            <w:proofErr w:type="gramStart"/>
            <w:r>
              <w:rPr>
                <w:rFonts w:ascii="宋体" w:eastAsia="宋体" w:hAnsi="宋体" w:cs="宋体" w:hint="eastAsia"/>
                <w:kern w:val="0"/>
                <w:sz w:val="24"/>
                <w:szCs w:val="24"/>
                <w:lang w:bidi="ar"/>
              </w:rPr>
              <w:t>制造制停子系统</w:t>
            </w:r>
            <w:proofErr w:type="gramEnd"/>
            <w:r>
              <w:rPr>
                <w:rFonts w:ascii="宋体" w:eastAsia="宋体" w:hAnsi="宋体" w:cs="宋体" w:hint="eastAsia"/>
                <w:kern w:val="0"/>
                <w:sz w:val="24"/>
                <w:szCs w:val="24"/>
                <w:lang w:bidi="ar"/>
              </w:rPr>
              <w:t>时的自监测</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制动力人工方式检测符合使用维护说明书要求；制动力自监测系统有记录</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编码器</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清洁，安装牢固</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8</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限速器各销轴部分</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润滑、转动灵活；电气开关正常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9</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层门和</w:t>
            </w:r>
            <w:proofErr w:type="gramEnd"/>
            <w:r>
              <w:rPr>
                <w:rFonts w:ascii="宋体" w:eastAsia="宋体" w:hAnsi="宋体" w:cs="宋体" w:hint="eastAsia"/>
                <w:kern w:val="0"/>
                <w:sz w:val="24"/>
                <w:szCs w:val="24"/>
                <w:lang w:bidi="ar"/>
              </w:rPr>
              <w:t>轿门旁路装置</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10</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紧急电动运行</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11</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轿顶</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清洁、防护栏安全可靠</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12</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轿顶检修开关、停止装置</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503"/>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13</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导靴上油杯</w:t>
            </w:r>
            <w:proofErr w:type="gramEnd"/>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吸油毛毡齐全，油量适宜，油杯无泄漏</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14</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对重</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平衡重</w:t>
            </w:r>
            <w:proofErr w:type="gramStart"/>
            <w:r>
              <w:rPr>
                <w:rFonts w:ascii="宋体" w:eastAsia="宋体" w:hAnsi="宋体" w:cs="宋体" w:hint="eastAsia"/>
                <w:kern w:val="0"/>
                <w:sz w:val="24"/>
                <w:szCs w:val="24"/>
                <w:lang w:bidi="ar"/>
              </w:rPr>
              <w:t>块及其</w:t>
            </w:r>
            <w:proofErr w:type="gramEnd"/>
            <w:r>
              <w:rPr>
                <w:rFonts w:ascii="宋体" w:eastAsia="宋体" w:hAnsi="宋体" w:cs="宋体" w:hint="eastAsia"/>
                <w:kern w:val="0"/>
                <w:sz w:val="24"/>
                <w:szCs w:val="24"/>
                <w:lang w:bidi="ar"/>
              </w:rPr>
              <w:t>压板</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对重</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平衡重块无松动，压板紧固</w:t>
            </w:r>
          </w:p>
        </w:tc>
      </w:tr>
      <w:tr w:rsidR="0028388C">
        <w:trPr>
          <w:trHeight w:val="472"/>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15</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井道照明</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16</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轿厢照明，风扇，应急照明</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17</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轿厢检修开关，停止装置</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18</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轿内报警装置，对讲系统</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19</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轿内显示、指令按钮、</w:t>
            </w:r>
            <w:r>
              <w:rPr>
                <w:rFonts w:ascii="宋体" w:eastAsia="宋体" w:hAnsi="宋体" w:cs="宋体" w:hint="eastAsia"/>
                <w:kern w:val="0"/>
                <w:sz w:val="24"/>
                <w:szCs w:val="24"/>
                <w:lang w:bidi="ar"/>
              </w:rPr>
              <w:t>IC</w:t>
            </w:r>
            <w:r>
              <w:rPr>
                <w:rFonts w:ascii="宋体" w:eastAsia="宋体" w:hAnsi="宋体" w:cs="宋体" w:hint="eastAsia"/>
                <w:kern w:val="0"/>
                <w:sz w:val="24"/>
                <w:szCs w:val="24"/>
                <w:lang w:bidi="ar"/>
              </w:rPr>
              <w:t>卡系统</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齐全，有效</w:t>
            </w:r>
          </w:p>
        </w:tc>
      </w:tr>
      <w:tr w:rsidR="0028388C">
        <w:trPr>
          <w:trHeight w:val="789"/>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20</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轿内防撞击保护装置（安全触板，光幕，光电等）</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功能有效</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lastRenderedPageBreak/>
              <w:t>21</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轿门门锁电气触点</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清洁，触点接触良好，接线可靠</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22</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轿门运行</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开启和关闭工作正常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23</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轿厢平层准确度</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符合标准值</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24</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层站召唤、层楼显示</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齐全，有效</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25</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层门地</w:t>
            </w:r>
            <w:proofErr w:type="gramEnd"/>
            <w:r>
              <w:rPr>
                <w:rFonts w:ascii="宋体" w:eastAsia="宋体" w:hAnsi="宋体" w:cs="宋体" w:hint="eastAsia"/>
                <w:kern w:val="0"/>
                <w:sz w:val="24"/>
                <w:szCs w:val="24"/>
                <w:lang w:bidi="ar"/>
              </w:rPr>
              <w:t>坎</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26</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层门自动</w:t>
            </w:r>
            <w:proofErr w:type="gramEnd"/>
            <w:r>
              <w:rPr>
                <w:rFonts w:ascii="宋体" w:eastAsia="宋体" w:hAnsi="宋体" w:cs="宋体" w:hint="eastAsia"/>
                <w:kern w:val="0"/>
                <w:sz w:val="24"/>
                <w:szCs w:val="24"/>
                <w:lang w:bidi="ar"/>
              </w:rPr>
              <w:t>关门装置</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正常</w:t>
            </w:r>
          </w:p>
        </w:tc>
      </w:tr>
      <w:tr w:rsidR="0028388C">
        <w:trPr>
          <w:trHeight w:val="789"/>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27</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层门门锁</w:t>
            </w:r>
            <w:proofErr w:type="gramEnd"/>
            <w:r>
              <w:rPr>
                <w:rFonts w:ascii="宋体" w:eastAsia="宋体" w:hAnsi="宋体" w:cs="宋体" w:hint="eastAsia"/>
                <w:kern w:val="0"/>
                <w:sz w:val="24"/>
                <w:szCs w:val="24"/>
                <w:lang w:bidi="ar"/>
              </w:rPr>
              <w:t>自动复位</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用层门</w:t>
            </w:r>
            <w:proofErr w:type="gramEnd"/>
            <w:r>
              <w:rPr>
                <w:rFonts w:ascii="宋体" w:eastAsia="宋体" w:hAnsi="宋体" w:cs="宋体" w:hint="eastAsia"/>
                <w:kern w:val="0"/>
                <w:sz w:val="24"/>
                <w:szCs w:val="24"/>
                <w:lang w:bidi="ar"/>
              </w:rPr>
              <w:t>钥匙打开手动开锁装置释放后，</w:t>
            </w:r>
            <w:proofErr w:type="gramStart"/>
            <w:r>
              <w:rPr>
                <w:rFonts w:ascii="宋体" w:eastAsia="宋体" w:hAnsi="宋体" w:cs="宋体" w:hint="eastAsia"/>
                <w:kern w:val="0"/>
                <w:sz w:val="24"/>
                <w:szCs w:val="24"/>
                <w:lang w:bidi="ar"/>
              </w:rPr>
              <w:t>层门门锁</w:t>
            </w:r>
            <w:proofErr w:type="gramEnd"/>
            <w:r>
              <w:rPr>
                <w:rFonts w:ascii="宋体" w:eastAsia="宋体" w:hAnsi="宋体" w:cs="宋体" w:hint="eastAsia"/>
                <w:kern w:val="0"/>
                <w:sz w:val="24"/>
                <w:szCs w:val="24"/>
                <w:lang w:bidi="ar"/>
              </w:rPr>
              <w:t>能自动复位</w:t>
            </w:r>
          </w:p>
        </w:tc>
      </w:tr>
      <w:tr w:rsidR="0028388C">
        <w:trPr>
          <w:trHeight w:val="503"/>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28</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层门门锁</w:t>
            </w:r>
            <w:proofErr w:type="gramEnd"/>
            <w:r>
              <w:rPr>
                <w:rFonts w:ascii="宋体" w:eastAsia="宋体" w:hAnsi="宋体" w:cs="宋体" w:hint="eastAsia"/>
                <w:kern w:val="0"/>
                <w:sz w:val="24"/>
                <w:szCs w:val="24"/>
                <w:lang w:bidi="ar"/>
              </w:rPr>
              <w:t>电气触点</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清洁，触点接触良好，接线可靠</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29</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层门锁紧元件啮合长度</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不小于</w:t>
            </w:r>
            <w:r>
              <w:rPr>
                <w:rFonts w:ascii="宋体" w:eastAsia="宋体" w:hAnsi="宋体" w:cs="宋体" w:hint="eastAsia"/>
                <w:kern w:val="0"/>
                <w:sz w:val="24"/>
                <w:szCs w:val="24"/>
                <w:lang w:bidi="ar"/>
              </w:rPr>
              <w:t>7mm</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30</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底坑环境</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清洁、无渗水、积水、照明正常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31</w:t>
            </w:r>
          </w:p>
        </w:tc>
        <w:tc>
          <w:tcPr>
            <w:tcW w:w="3833"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底坑停止装置</w:t>
            </w:r>
          </w:p>
        </w:tc>
        <w:tc>
          <w:tcPr>
            <w:tcW w:w="5030"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89"/>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32</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减速级润滑油</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油量适宜，除蜗杆伸出端外均无渗漏</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33</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制动衬</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清洁，磨损量不超过制造单位要求</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34</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编码器</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35</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选层器</w:t>
            </w:r>
            <w:proofErr w:type="gramEnd"/>
            <w:r>
              <w:rPr>
                <w:rFonts w:ascii="宋体" w:eastAsia="宋体" w:hAnsi="宋体" w:cs="宋体" w:hint="eastAsia"/>
                <w:kern w:val="0"/>
                <w:sz w:val="24"/>
                <w:szCs w:val="24"/>
                <w:lang w:bidi="ar"/>
              </w:rPr>
              <w:t>动静触点</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清洁，无烧蚀</w:t>
            </w:r>
          </w:p>
        </w:tc>
      </w:tr>
      <w:tr w:rsidR="0028388C">
        <w:trPr>
          <w:trHeight w:val="750"/>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36</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曳引轮槽、悬挂装置</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清洁，钢丝绳无严重油腻，张力均匀，符合制造单位要求</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37</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限速器轮槽</w:t>
            </w:r>
            <w:proofErr w:type="gramEnd"/>
            <w:r>
              <w:rPr>
                <w:rFonts w:ascii="宋体" w:eastAsia="宋体" w:hAnsi="宋体" w:cs="宋体" w:hint="eastAsia"/>
                <w:kern w:val="0"/>
                <w:sz w:val="24"/>
                <w:szCs w:val="24"/>
                <w:lang w:bidi="ar"/>
              </w:rPr>
              <w:t>，限速器钢丝绳</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清洁，无严重油腻</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38</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靴衬</w:t>
            </w:r>
            <w:proofErr w:type="gramEnd"/>
            <w:r>
              <w:rPr>
                <w:rFonts w:ascii="宋体" w:eastAsia="宋体" w:hAnsi="宋体" w:cs="宋体" w:hint="eastAsia"/>
                <w:kern w:val="0"/>
                <w:sz w:val="24"/>
                <w:szCs w:val="24"/>
                <w:lang w:bidi="ar"/>
              </w:rPr>
              <w:t>，滚轮</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清洁，磨损量不超过制造单位要求</w:t>
            </w:r>
          </w:p>
        </w:tc>
      </w:tr>
      <w:tr w:rsidR="0028388C">
        <w:trPr>
          <w:trHeight w:val="502"/>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39</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验证轿门关闭的电气安全装置</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789"/>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40</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层门、轿门系统中传动钢丝绳、链条、传动带</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按照制造单位要求进行清洁，调整</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41</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层</w:t>
            </w:r>
            <w:proofErr w:type="gramStart"/>
            <w:r>
              <w:rPr>
                <w:rFonts w:ascii="宋体" w:eastAsia="宋体" w:hAnsi="宋体" w:cs="宋体" w:hint="eastAsia"/>
                <w:kern w:val="0"/>
                <w:sz w:val="24"/>
                <w:szCs w:val="24"/>
                <w:lang w:bidi="ar"/>
              </w:rPr>
              <w:t>门门导靴</w:t>
            </w:r>
            <w:proofErr w:type="gramEnd"/>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磨损量不超过制造单位要求</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42</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消防开关</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工作正常，功能有效</w:t>
            </w:r>
          </w:p>
        </w:tc>
      </w:tr>
      <w:tr w:rsidR="0028388C">
        <w:trPr>
          <w:trHeight w:val="517"/>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43</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耗能缓冲器</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电气安全装置功能</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油量适宜，柱塞无锈蚀</w:t>
            </w:r>
          </w:p>
        </w:tc>
      </w:tr>
      <w:tr w:rsidR="0028388C">
        <w:trPr>
          <w:trHeight w:val="487"/>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44</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限速器涨紧</w:t>
            </w:r>
            <w:proofErr w:type="gramEnd"/>
            <w:r>
              <w:rPr>
                <w:rFonts w:ascii="宋体" w:eastAsia="宋体" w:hAnsi="宋体" w:cs="宋体" w:hint="eastAsia"/>
                <w:kern w:val="0"/>
                <w:sz w:val="24"/>
                <w:szCs w:val="24"/>
                <w:lang w:bidi="ar"/>
              </w:rPr>
              <w:t>轮装置和电气安全装置</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50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45</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电动机与减速机联轴器</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连接无松动，弹性元件外观良好，无老化等现象</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46</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驱动轮，导向轮轴承部</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无异常声响，无振动，润滑良好</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47</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曳引轮槽</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磨损量不超过制造单位要求</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lastRenderedPageBreak/>
              <w:t>48</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制动器动作状态监测装置</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工作正常，制动器动作可靠</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49</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控制柜内各接线端子</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各接线紧固、整齐、线号齐全清晰</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50</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控制柜各仪表</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显示正常</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51</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井道、对重、轿顶各</w:t>
            </w:r>
            <w:proofErr w:type="gramStart"/>
            <w:r>
              <w:rPr>
                <w:rFonts w:ascii="宋体" w:eastAsia="宋体" w:hAnsi="宋体" w:cs="宋体" w:hint="eastAsia"/>
                <w:kern w:val="0"/>
                <w:sz w:val="24"/>
                <w:szCs w:val="24"/>
                <w:lang w:bidi="ar"/>
              </w:rPr>
              <w:t>反绳轮轴承</w:t>
            </w:r>
            <w:proofErr w:type="gramEnd"/>
            <w:r>
              <w:rPr>
                <w:rFonts w:ascii="宋体" w:eastAsia="宋体" w:hAnsi="宋体" w:cs="宋体" w:hint="eastAsia"/>
                <w:kern w:val="0"/>
                <w:sz w:val="24"/>
                <w:szCs w:val="24"/>
                <w:lang w:bidi="ar"/>
              </w:rPr>
              <w:t>部</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无异常声响，无振动，润滑良好</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52</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悬挂装置、补偿绳</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磨损量，断丝数不超过要求</w:t>
            </w:r>
          </w:p>
        </w:tc>
      </w:tr>
      <w:tr w:rsidR="0028388C">
        <w:trPr>
          <w:trHeight w:val="485"/>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53</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绳头组合</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螺母无松动</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54</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限速器钢丝绳</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磨损量，断丝数不超过制造单位要求</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55</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层门、轿门门扇</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门扇各相关间隙符合标准值</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56</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轿门开门限制装置</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57</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对重缓冲器距离</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符合标准值</w:t>
            </w:r>
          </w:p>
        </w:tc>
      </w:tr>
      <w:tr w:rsidR="0028388C">
        <w:trPr>
          <w:trHeight w:val="46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58</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补偿链（绳）与轿厢、对重接合处</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固定、无松动</w:t>
            </w:r>
          </w:p>
        </w:tc>
      </w:tr>
      <w:tr w:rsidR="0028388C">
        <w:trPr>
          <w:trHeight w:val="598"/>
          <w:jc w:val="center"/>
        </w:trPr>
        <w:tc>
          <w:tcPr>
            <w:tcW w:w="557"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59</w:t>
            </w:r>
          </w:p>
        </w:tc>
        <w:tc>
          <w:tcPr>
            <w:tcW w:w="3833"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上、下极限开关</w:t>
            </w:r>
          </w:p>
        </w:tc>
        <w:tc>
          <w:tcPr>
            <w:tcW w:w="5030"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bl>
    <w:p w:rsidR="0028388C" w:rsidRDefault="0028388C">
      <w:pPr>
        <w:rPr>
          <w:rFonts w:asciiTheme="minorEastAsia" w:hAnsiTheme="minorEastAsia" w:cstheme="minorEastAsia"/>
          <w:color w:val="000000"/>
          <w:sz w:val="24"/>
        </w:rPr>
      </w:pPr>
    </w:p>
    <w:p w:rsidR="0028388C" w:rsidRDefault="000C14C5">
      <w:pPr>
        <w:rPr>
          <w:rFonts w:asciiTheme="minorEastAsia" w:hAnsiTheme="minorEastAsia" w:cstheme="minorEastAsia"/>
          <w:color w:val="000000"/>
          <w:sz w:val="24"/>
        </w:rPr>
      </w:pPr>
      <w:r>
        <w:rPr>
          <w:rFonts w:asciiTheme="minorEastAsia" w:hAnsiTheme="minorEastAsia" w:cstheme="minorEastAsia" w:hint="eastAsia"/>
          <w:color w:val="000000"/>
          <w:sz w:val="24"/>
          <w:szCs w:val="24"/>
        </w:rPr>
        <w:t>表</w:t>
      </w:r>
      <w:r>
        <w:rPr>
          <w:rFonts w:asciiTheme="minorEastAsia" w:hAnsiTheme="minorEastAsia" w:cstheme="minorEastAsia" w:hint="eastAsia"/>
          <w:color w:val="000000"/>
          <w:sz w:val="24"/>
          <w:szCs w:val="24"/>
        </w:rPr>
        <w:t xml:space="preserve">A-4  </w:t>
      </w:r>
      <w:r>
        <w:rPr>
          <w:rFonts w:asciiTheme="minorEastAsia" w:hAnsiTheme="minorEastAsia" w:cstheme="minorEastAsia" w:hint="eastAsia"/>
          <w:color w:val="000000"/>
          <w:sz w:val="24"/>
          <w:szCs w:val="24"/>
        </w:rPr>
        <w:t>年度维保项目（内容）和要求</w:t>
      </w:r>
    </w:p>
    <w:tbl>
      <w:tblPr>
        <w:tblW w:w="962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62"/>
        <w:gridCol w:w="4229"/>
        <w:gridCol w:w="4729"/>
      </w:tblGrid>
      <w:tr w:rsidR="0028388C">
        <w:trPr>
          <w:trHeight w:val="537"/>
          <w:jc w:val="center"/>
        </w:trPr>
        <w:tc>
          <w:tcPr>
            <w:tcW w:w="662" w:type="dxa"/>
            <w:vMerge w:val="restart"/>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序号</w:t>
            </w:r>
          </w:p>
        </w:tc>
        <w:tc>
          <w:tcPr>
            <w:tcW w:w="4229" w:type="dxa"/>
            <w:vMerge w:val="restart"/>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维保项目（内容）</w:t>
            </w:r>
          </w:p>
        </w:tc>
        <w:tc>
          <w:tcPr>
            <w:tcW w:w="4729" w:type="dxa"/>
            <w:vMerge w:val="restart"/>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维护保养基本要求</w:t>
            </w:r>
          </w:p>
        </w:tc>
      </w:tr>
      <w:tr w:rsidR="0028388C">
        <w:trPr>
          <w:trHeight w:val="473"/>
          <w:jc w:val="center"/>
        </w:trPr>
        <w:tc>
          <w:tcPr>
            <w:tcW w:w="662" w:type="dxa"/>
            <w:vMerge/>
            <w:tcBorders>
              <w:tl2br w:val="nil"/>
              <w:tr2bl w:val="nil"/>
            </w:tcBorders>
            <w:shd w:val="clear" w:color="auto" w:fill="auto"/>
            <w:vAlign w:val="center"/>
          </w:tcPr>
          <w:p w:rsidR="0028388C" w:rsidRDefault="0028388C">
            <w:pPr>
              <w:jc w:val="center"/>
              <w:rPr>
                <w:rFonts w:ascii="宋体" w:eastAsia="宋体" w:hAnsi="宋体" w:cs="宋体"/>
                <w:sz w:val="24"/>
              </w:rPr>
            </w:pPr>
          </w:p>
        </w:tc>
        <w:tc>
          <w:tcPr>
            <w:tcW w:w="4229" w:type="dxa"/>
            <w:vMerge/>
            <w:tcBorders>
              <w:tl2br w:val="nil"/>
              <w:tr2bl w:val="nil"/>
            </w:tcBorders>
            <w:shd w:val="clear" w:color="auto" w:fill="auto"/>
            <w:vAlign w:val="center"/>
          </w:tcPr>
          <w:p w:rsidR="0028388C" w:rsidRDefault="0028388C">
            <w:pPr>
              <w:jc w:val="center"/>
              <w:rPr>
                <w:rFonts w:ascii="宋体" w:eastAsia="宋体" w:hAnsi="宋体" w:cs="宋体"/>
                <w:sz w:val="24"/>
              </w:rPr>
            </w:pPr>
          </w:p>
        </w:tc>
        <w:tc>
          <w:tcPr>
            <w:tcW w:w="4729" w:type="dxa"/>
            <w:vMerge/>
            <w:tcBorders>
              <w:tl2br w:val="nil"/>
              <w:tr2bl w:val="nil"/>
            </w:tcBorders>
            <w:shd w:val="clear" w:color="auto" w:fill="auto"/>
            <w:vAlign w:val="center"/>
          </w:tcPr>
          <w:p w:rsidR="0028388C" w:rsidRDefault="0028388C">
            <w:pPr>
              <w:jc w:val="center"/>
              <w:rPr>
                <w:rFonts w:ascii="宋体" w:eastAsia="宋体" w:hAnsi="宋体" w:cs="宋体"/>
                <w:sz w:val="24"/>
              </w:rPr>
            </w:pP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机房、滑轮间环境</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清洁、门窗完好、照明正常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手动紧急操作装置</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齐全，在指定位置</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驱动主机</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运行时无异常振动和异常声响</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制动器各销轴部位</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动作灵活</w:t>
            </w:r>
          </w:p>
        </w:tc>
      </w:tr>
      <w:tr w:rsidR="0028388C">
        <w:trPr>
          <w:trHeight w:val="83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制动器间隙</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打开时制动衬与制动轮不应发生摩擦，间隙</w:t>
            </w:r>
            <w:proofErr w:type="gramStart"/>
            <w:r>
              <w:rPr>
                <w:rFonts w:ascii="宋体" w:eastAsia="宋体" w:hAnsi="宋体" w:cs="宋体" w:hint="eastAsia"/>
                <w:kern w:val="0"/>
                <w:sz w:val="24"/>
                <w:szCs w:val="24"/>
                <w:lang w:bidi="ar"/>
              </w:rPr>
              <w:t>值符合</w:t>
            </w:r>
            <w:proofErr w:type="gramEnd"/>
            <w:r>
              <w:rPr>
                <w:rFonts w:ascii="宋体" w:eastAsia="宋体" w:hAnsi="宋体" w:cs="宋体" w:hint="eastAsia"/>
                <w:kern w:val="0"/>
                <w:sz w:val="24"/>
                <w:szCs w:val="24"/>
                <w:lang w:bidi="ar"/>
              </w:rPr>
              <w:t>制造单位要求</w:t>
            </w:r>
          </w:p>
        </w:tc>
      </w:tr>
      <w:tr w:rsidR="0028388C">
        <w:trPr>
          <w:trHeight w:val="792"/>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制动器作为轿厢意外移动保护</w:t>
            </w:r>
            <w:proofErr w:type="gramStart"/>
            <w:r>
              <w:rPr>
                <w:rFonts w:ascii="宋体" w:eastAsia="宋体" w:hAnsi="宋体" w:cs="宋体" w:hint="eastAsia"/>
                <w:kern w:val="0"/>
                <w:sz w:val="24"/>
                <w:szCs w:val="24"/>
                <w:lang w:bidi="ar"/>
              </w:rPr>
              <w:t>制造制停子系统</w:t>
            </w:r>
            <w:proofErr w:type="gramEnd"/>
            <w:r>
              <w:rPr>
                <w:rFonts w:ascii="宋体" w:eastAsia="宋体" w:hAnsi="宋体" w:cs="宋体" w:hint="eastAsia"/>
                <w:kern w:val="0"/>
                <w:sz w:val="24"/>
                <w:szCs w:val="24"/>
                <w:lang w:bidi="ar"/>
              </w:rPr>
              <w:t>时的自监测</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制动力人工方式检测符合使用维护说明书要求；制动力自监测系统有记录</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编码器</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清洁，安装牢固</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8</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限速器各销轴部分</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润滑、转动灵活；电气开关正常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9</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层门和</w:t>
            </w:r>
            <w:proofErr w:type="gramEnd"/>
            <w:r>
              <w:rPr>
                <w:rFonts w:ascii="宋体" w:eastAsia="宋体" w:hAnsi="宋体" w:cs="宋体" w:hint="eastAsia"/>
                <w:kern w:val="0"/>
                <w:sz w:val="24"/>
                <w:szCs w:val="24"/>
                <w:lang w:bidi="ar"/>
              </w:rPr>
              <w:t>轿门旁路装置</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10</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紧急电动运行</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11</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轿顶</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清洁、防护栏安全可靠</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12</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轿顶检修开关、停止装置</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lastRenderedPageBreak/>
              <w:t>13</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导靴上油杯</w:t>
            </w:r>
            <w:proofErr w:type="gramEnd"/>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吸油毛毡齐全，油量适宜，油杯无泄漏</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14</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对重</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平衡重</w:t>
            </w:r>
            <w:proofErr w:type="gramStart"/>
            <w:r>
              <w:rPr>
                <w:rFonts w:ascii="宋体" w:eastAsia="宋体" w:hAnsi="宋体" w:cs="宋体" w:hint="eastAsia"/>
                <w:kern w:val="0"/>
                <w:sz w:val="24"/>
                <w:szCs w:val="24"/>
                <w:lang w:bidi="ar"/>
              </w:rPr>
              <w:t>块及其</w:t>
            </w:r>
            <w:proofErr w:type="gramEnd"/>
            <w:r>
              <w:rPr>
                <w:rFonts w:ascii="宋体" w:eastAsia="宋体" w:hAnsi="宋体" w:cs="宋体" w:hint="eastAsia"/>
                <w:kern w:val="0"/>
                <w:sz w:val="24"/>
                <w:szCs w:val="24"/>
                <w:lang w:bidi="ar"/>
              </w:rPr>
              <w:t>压板</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对重</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平衡重块无松动，压板紧固</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15</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井道照明</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16</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轿厢照明，风扇，应急照明</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17</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轿厢检修开关，停止装置</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18</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轿内报警装置，对讲系统</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19</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轿内显示、指令按钮、</w:t>
            </w:r>
            <w:r>
              <w:rPr>
                <w:rFonts w:ascii="宋体" w:eastAsia="宋体" w:hAnsi="宋体" w:cs="宋体" w:hint="eastAsia"/>
                <w:kern w:val="0"/>
                <w:sz w:val="24"/>
                <w:szCs w:val="24"/>
                <w:lang w:bidi="ar"/>
              </w:rPr>
              <w:t>IC</w:t>
            </w:r>
            <w:r>
              <w:rPr>
                <w:rFonts w:ascii="宋体" w:eastAsia="宋体" w:hAnsi="宋体" w:cs="宋体" w:hint="eastAsia"/>
                <w:kern w:val="0"/>
                <w:sz w:val="24"/>
                <w:szCs w:val="24"/>
                <w:lang w:bidi="ar"/>
              </w:rPr>
              <w:t>卡系统</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齐全，有效</w:t>
            </w:r>
          </w:p>
        </w:tc>
      </w:tr>
      <w:tr w:rsidR="0028388C">
        <w:trPr>
          <w:trHeight w:val="81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20</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轿内防撞击保护装置（安全触板，光幕，光电等）</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功能有效</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21</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轿门门锁电气触点</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清洁，触点接触良好，接线可靠</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22</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轿门运行</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开启和关闭工作正常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23</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轿厢平层准确度</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符合标准值</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24</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层站召唤、层楼显示</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齐全，有效</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25</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层门地</w:t>
            </w:r>
            <w:proofErr w:type="gramEnd"/>
            <w:r>
              <w:rPr>
                <w:rFonts w:ascii="宋体" w:eastAsia="宋体" w:hAnsi="宋体" w:cs="宋体" w:hint="eastAsia"/>
                <w:kern w:val="0"/>
                <w:sz w:val="24"/>
                <w:szCs w:val="24"/>
                <w:lang w:bidi="ar"/>
              </w:rPr>
              <w:t>坎</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26</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层门自动</w:t>
            </w:r>
            <w:proofErr w:type="gramEnd"/>
            <w:r>
              <w:rPr>
                <w:rFonts w:ascii="宋体" w:eastAsia="宋体" w:hAnsi="宋体" w:cs="宋体" w:hint="eastAsia"/>
                <w:kern w:val="0"/>
                <w:sz w:val="24"/>
                <w:szCs w:val="24"/>
                <w:lang w:bidi="ar"/>
              </w:rPr>
              <w:t>关门装置</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正常</w:t>
            </w:r>
          </w:p>
        </w:tc>
      </w:tr>
      <w:tr w:rsidR="0028388C">
        <w:trPr>
          <w:trHeight w:val="81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27</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层门门锁</w:t>
            </w:r>
            <w:proofErr w:type="gramEnd"/>
            <w:r>
              <w:rPr>
                <w:rFonts w:ascii="宋体" w:eastAsia="宋体" w:hAnsi="宋体" w:cs="宋体" w:hint="eastAsia"/>
                <w:kern w:val="0"/>
                <w:sz w:val="24"/>
                <w:szCs w:val="24"/>
                <w:lang w:bidi="ar"/>
              </w:rPr>
              <w:t>自动复位</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用层门</w:t>
            </w:r>
            <w:proofErr w:type="gramEnd"/>
            <w:r>
              <w:rPr>
                <w:rFonts w:ascii="宋体" w:eastAsia="宋体" w:hAnsi="宋体" w:cs="宋体" w:hint="eastAsia"/>
                <w:kern w:val="0"/>
                <w:sz w:val="24"/>
                <w:szCs w:val="24"/>
                <w:lang w:bidi="ar"/>
              </w:rPr>
              <w:t>钥匙打开手动开锁装置释放后，</w:t>
            </w:r>
            <w:proofErr w:type="gramStart"/>
            <w:r>
              <w:rPr>
                <w:rFonts w:ascii="宋体" w:eastAsia="宋体" w:hAnsi="宋体" w:cs="宋体" w:hint="eastAsia"/>
                <w:kern w:val="0"/>
                <w:sz w:val="24"/>
                <w:szCs w:val="24"/>
                <w:lang w:bidi="ar"/>
              </w:rPr>
              <w:t>层门门锁</w:t>
            </w:r>
            <w:proofErr w:type="gramEnd"/>
            <w:r>
              <w:rPr>
                <w:rFonts w:ascii="宋体" w:eastAsia="宋体" w:hAnsi="宋体" w:cs="宋体" w:hint="eastAsia"/>
                <w:kern w:val="0"/>
                <w:sz w:val="24"/>
                <w:szCs w:val="24"/>
                <w:lang w:bidi="ar"/>
              </w:rPr>
              <w:t>能自动复位</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28</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层门门锁</w:t>
            </w:r>
            <w:proofErr w:type="gramEnd"/>
            <w:r>
              <w:rPr>
                <w:rFonts w:ascii="宋体" w:eastAsia="宋体" w:hAnsi="宋体" w:cs="宋体" w:hint="eastAsia"/>
                <w:kern w:val="0"/>
                <w:sz w:val="24"/>
                <w:szCs w:val="24"/>
                <w:lang w:bidi="ar"/>
              </w:rPr>
              <w:t>电气触点</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清洁，触点接触良好，接线可靠</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29</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层门锁紧元件啮合长度</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不小于</w:t>
            </w:r>
            <w:r>
              <w:rPr>
                <w:rFonts w:ascii="宋体" w:eastAsia="宋体" w:hAnsi="宋体" w:cs="宋体" w:hint="eastAsia"/>
                <w:kern w:val="0"/>
                <w:sz w:val="24"/>
                <w:szCs w:val="24"/>
                <w:lang w:bidi="ar"/>
              </w:rPr>
              <w:t>7mm</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30</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底坑环境</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清洁、无渗水、积水、照明正常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31</w:t>
            </w:r>
          </w:p>
        </w:tc>
        <w:tc>
          <w:tcPr>
            <w:tcW w:w="42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底坑停止装置</w:t>
            </w:r>
          </w:p>
        </w:tc>
        <w:tc>
          <w:tcPr>
            <w:tcW w:w="4729" w:type="dxa"/>
            <w:tcBorders>
              <w:tl2br w:val="nil"/>
              <w:tr2bl w:val="nil"/>
            </w:tcBorders>
            <w:shd w:val="clear" w:color="auto" w:fill="auto"/>
            <w:vAlign w:val="center"/>
          </w:tcPr>
          <w:p w:rsidR="0028388C" w:rsidRDefault="000C14C5">
            <w:pPr>
              <w:widowControl/>
              <w:jc w:val="left"/>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32</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减速级润滑油</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油量适宜，除蜗杆伸出端外均无渗漏</w:t>
            </w:r>
          </w:p>
        </w:tc>
      </w:tr>
      <w:tr w:rsidR="0028388C">
        <w:trPr>
          <w:trHeight w:val="49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33</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制动衬</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清洁，磨损量不超过制造单位要求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34</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编码器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35</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选层器</w:t>
            </w:r>
            <w:proofErr w:type="gramEnd"/>
            <w:r>
              <w:rPr>
                <w:rFonts w:ascii="宋体" w:eastAsia="宋体" w:hAnsi="宋体" w:cs="宋体" w:hint="eastAsia"/>
                <w:kern w:val="0"/>
                <w:sz w:val="24"/>
                <w:szCs w:val="24"/>
                <w:lang w:bidi="ar"/>
              </w:rPr>
              <w:t>动静触点</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清洁，无烧蚀</w:t>
            </w:r>
          </w:p>
        </w:tc>
      </w:tr>
      <w:tr w:rsidR="0028388C">
        <w:trPr>
          <w:trHeight w:val="81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36</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曳引轮槽、悬挂装置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清洁，钢丝绳无严重油腻，张力均匀，符合制造单位要求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37</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限速器轮槽</w:t>
            </w:r>
            <w:proofErr w:type="gramEnd"/>
            <w:r>
              <w:rPr>
                <w:rFonts w:ascii="宋体" w:eastAsia="宋体" w:hAnsi="宋体" w:cs="宋体" w:hint="eastAsia"/>
                <w:kern w:val="0"/>
                <w:sz w:val="24"/>
                <w:szCs w:val="24"/>
                <w:lang w:bidi="ar"/>
              </w:rPr>
              <w:t>，限速器钢丝绳</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清洁，无严重油腻</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38</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靴衬</w:t>
            </w:r>
            <w:proofErr w:type="gramEnd"/>
            <w:r>
              <w:rPr>
                <w:rFonts w:ascii="宋体" w:eastAsia="宋体" w:hAnsi="宋体" w:cs="宋体" w:hint="eastAsia"/>
                <w:kern w:val="0"/>
                <w:sz w:val="24"/>
                <w:szCs w:val="24"/>
                <w:lang w:bidi="ar"/>
              </w:rPr>
              <w:t>，滚轮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清洁，磨损量不超过制造单位要求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39</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验证轿门关闭的电气安全装置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840"/>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lastRenderedPageBreak/>
              <w:t>40</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层门、轿门系统中传动钢丝绳、链条、传动带</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按照制造单位要求进行清洁，调整</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41</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层</w:t>
            </w:r>
            <w:proofErr w:type="gramStart"/>
            <w:r>
              <w:rPr>
                <w:rFonts w:ascii="宋体" w:eastAsia="宋体" w:hAnsi="宋体" w:cs="宋体" w:hint="eastAsia"/>
                <w:kern w:val="0"/>
                <w:sz w:val="24"/>
                <w:szCs w:val="24"/>
                <w:lang w:bidi="ar"/>
              </w:rPr>
              <w:t>门门导靴</w:t>
            </w:r>
            <w:proofErr w:type="gramEnd"/>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磨损量不超过制造单位要求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42</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消防开关</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工作正常，功能有效</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43</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耗能缓冲器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电气安全装置功能</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油量适宜，柱塞无锈蚀</w:t>
            </w:r>
          </w:p>
        </w:tc>
      </w:tr>
      <w:tr w:rsidR="0028388C">
        <w:trPr>
          <w:trHeight w:val="495"/>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44</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限速器涨紧</w:t>
            </w:r>
            <w:proofErr w:type="gramEnd"/>
            <w:r>
              <w:rPr>
                <w:rFonts w:ascii="宋体" w:eastAsia="宋体" w:hAnsi="宋体" w:cs="宋体" w:hint="eastAsia"/>
                <w:kern w:val="0"/>
                <w:sz w:val="24"/>
                <w:szCs w:val="24"/>
                <w:lang w:bidi="ar"/>
              </w:rPr>
              <w:t>轮装置和电气安全装置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81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45</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电动机与减速机联轴器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连接无松动，弹性元件外观良好，无老化等现象</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46</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驱动轮，导向轮轴承部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无异常声响，无振动，润滑良好</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47</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曳引轮槽</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磨损量不超过制造单位要求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48</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制动器动作状态监测装置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工作正常，制动器动作可靠</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49</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控制柜内各接线端子</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各接线紧固、整齐、线号齐全清晰</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50</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控制柜各仪表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显示正常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51</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井道、对重、轿顶各</w:t>
            </w:r>
            <w:proofErr w:type="gramStart"/>
            <w:r>
              <w:rPr>
                <w:rFonts w:ascii="宋体" w:eastAsia="宋体" w:hAnsi="宋体" w:cs="宋体" w:hint="eastAsia"/>
                <w:kern w:val="0"/>
                <w:sz w:val="24"/>
                <w:szCs w:val="24"/>
                <w:lang w:bidi="ar"/>
              </w:rPr>
              <w:t>反绳轮轴承</w:t>
            </w:r>
            <w:proofErr w:type="gramEnd"/>
            <w:r>
              <w:rPr>
                <w:rFonts w:ascii="宋体" w:eastAsia="宋体" w:hAnsi="宋体" w:cs="宋体" w:hint="eastAsia"/>
                <w:kern w:val="0"/>
                <w:sz w:val="24"/>
                <w:szCs w:val="24"/>
                <w:lang w:bidi="ar"/>
              </w:rPr>
              <w:t>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无异常声响，无振动，润滑良好</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52</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悬挂装置、补偿绳</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磨损量，断丝数不超过要求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53</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绳头组合</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螺母无松动</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54</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限速器钢丝绳</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磨损量，断丝数不超过制造单位要求</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55</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层门、轿门门扇</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门扇各相关间隙符合标准值</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56</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轿门开门限制装置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57</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对重缓冲器距离</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符合标准值</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58</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补偿链（绳）与轿厢、对重接合处</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固定、无松动</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59</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上、下极限开关</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81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60</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减速机润滑油</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按照制造单位要求适时更换，保证油质符合要求</w:t>
            </w:r>
          </w:p>
        </w:tc>
      </w:tr>
      <w:tr w:rsidR="0028388C">
        <w:trPr>
          <w:trHeight w:val="49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61</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控制柜接触器、继电器触点</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接触良好</w:t>
            </w:r>
          </w:p>
        </w:tc>
      </w:tr>
      <w:tr w:rsidR="0028388C">
        <w:trPr>
          <w:trHeight w:val="81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62</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制动器铁芯（柱塞）</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进行清洁、润滑、检查、磨损量不超过制造单位要求</w:t>
            </w:r>
          </w:p>
        </w:tc>
      </w:tr>
      <w:tr w:rsidR="0028388C">
        <w:trPr>
          <w:trHeight w:val="1165"/>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63</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制动器制动能力</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符合制造定位要求，保持有足够的自制力，必要时进行轿厢装载</w:t>
            </w:r>
            <w:r>
              <w:rPr>
                <w:rFonts w:ascii="宋体" w:eastAsia="宋体" w:hAnsi="宋体" w:cs="宋体" w:hint="eastAsia"/>
                <w:kern w:val="0"/>
                <w:sz w:val="24"/>
                <w:szCs w:val="24"/>
                <w:lang w:bidi="ar"/>
              </w:rPr>
              <w:t>125%</w:t>
            </w:r>
            <w:r>
              <w:rPr>
                <w:rFonts w:ascii="宋体" w:eastAsia="宋体" w:hAnsi="宋体" w:cs="宋体" w:hint="eastAsia"/>
                <w:kern w:val="0"/>
                <w:sz w:val="24"/>
                <w:szCs w:val="24"/>
                <w:lang w:bidi="ar"/>
              </w:rPr>
              <w:t>额定载重量</w:t>
            </w:r>
            <w:r>
              <w:rPr>
                <w:rFonts w:ascii="宋体" w:eastAsia="宋体" w:hAnsi="宋体" w:cs="宋体" w:hint="eastAsia"/>
                <w:kern w:val="0"/>
                <w:sz w:val="24"/>
                <w:szCs w:val="24"/>
                <w:lang w:bidi="ar"/>
              </w:rPr>
              <w:t xml:space="preserve"> </w:t>
            </w:r>
            <w:r>
              <w:rPr>
                <w:rFonts w:ascii="宋体" w:eastAsia="宋体" w:hAnsi="宋体" w:cs="宋体" w:hint="eastAsia"/>
                <w:kern w:val="0"/>
                <w:sz w:val="24"/>
                <w:szCs w:val="24"/>
                <w:lang w:bidi="ar"/>
              </w:rPr>
              <w:t>制动试验</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64</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导电回路绝缘性能测试</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符合标准</w:t>
            </w:r>
          </w:p>
        </w:tc>
      </w:tr>
      <w:tr w:rsidR="0028388C">
        <w:trPr>
          <w:trHeight w:val="1855"/>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lastRenderedPageBreak/>
              <w:t>65</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限速器安全</w:t>
            </w:r>
            <w:proofErr w:type="gramStart"/>
            <w:r>
              <w:rPr>
                <w:rFonts w:ascii="宋体" w:eastAsia="宋体" w:hAnsi="宋体" w:cs="宋体" w:hint="eastAsia"/>
                <w:kern w:val="0"/>
                <w:sz w:val="24"/>
                <w:szCs w:val="24"/>
                <w:lang w:bidi="ar"/>
              </w:rPr>
              <w:t>钳</w:t>
            </w:r>
            <w:proofErr w:type="gramEnd"/>
            <w:r>
              <w:rPr>
                <w:rFonts w:ascii="宋体" w:eastAsia="宋体" w:hAnsi="宋体" w:cs="宋体" w:hint="eastAsia"/>
                <w:kern w:val="0"/>
                <w:sz w:val="24"/>
                <w:szCs w:val="24"/>
                <w:lang w:bidi="ar"/>
              </w:rPr>
              <w:t>联动试验（对于使用年限不超过</w:t>
            </w:r>
            <w:r>
              <w:rPr>
                <w:rFonts w:ascii="宋体" w:eastAsia="宋体" w:hAnsi="宋体" w:cs="宋体" w:hint="eastAsia"/>
                <w:kern w:val="0"/>
                <w:sz w:val="24"/>
                <w:szCs w:val="24"/>
                <w:lang w:bidi="ar"/>
              </w:rPr>
              <w:t>15</w:t>
            </w:r>
            <w:r>
              <w:rPr>
                <w:rFonts w:ascii="宋体" w:eastAsia="宋体" w:hAnsi="宋体" w:cs="宋体" w:hint="eastAsia"/>
                <w:kern w:val="0"/>
                <w:sz w:val="24"/>
                <w:szCs w:val="24"/>
                <w:lang w:bidi="ar"/>
              </w:rPr>
              <w:t>年的限速器，每</w:t>
            </w:r>
            <w:r>
              <w:rPr>
                <w:rFonts w:ascii="宋体" w:eastAsia="宋体" w:hAnsi="宋体" w:cs="宋体" w:hint="eastAsia"/>
                <w:kern w:val="0"/>
                <w:sz w:val="24"/>
                <w:szCs w:val="24"/>
                <w:lang w:bidi="ar"/>
              </w:rPr>
              <w:t>2</w:t>
            </w:r>
            <w:r>
              <w:rPr>
                <w:rFonts w:ascii="宋体" w:eastAsia="宋体" w:hAnsi="宋体" w:cs="宋体" w:hint="eastAsia"/>
                <w:kern w:val="0"/>
                <w:sz w:val="24"/>
                <w:szCs w:val="24"/>
                <w:lang w:bidi="ar"/>
              </w:rPr>
              <w:t>年进行一次限速器动作速度校验</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对于使用年限超过</w:t>
            </w:r>
            <w:r>
              <w:rPr>
                <w:rFonts w:ascii="宋体" w:eastAsia="宋体" w:hAnsi="宋体" w:cs="宋体" w:hint="eastAsia"/>
                <w:kern w:val="0"/>
                <w:sz w:val="24"/>
                <w:szCs w:val="24"/>
                <w:lang w:bidi="ar"/>
              </w:rPr>
              <w:t>15</w:t>
            </w:r>
            <w:r>
              <w:rPr>
                <w:rFonts w:ascii="宋体" w:eastAsia="宋体" w:hAnsi="宋体" w:cs="宋体" w:hint="eastAsia"/>
                <w:kern w:val="0"/>
                <w:sz w:val="24"/>
                <w:szCs w:val="24"/>
                <w:lang w:bidi="ar"/>
              </w:rPr>
              <w:t>年的限速器，每年进行一次限速器动作速度校验</w:t>
            </w:r>
            <w:r>
              <w:rPr>
                <w:rFonts w:ascii="宋体" w:eastAsia="宋体" w:hAnsi="宋体" w:cs="宋体" w:hint="eastAsia"/>
                <w:kern w:val="0"/>
                <w:sz w:val="24"/>
                <w:szCs w:val="24"/>
                <w:lang w:bidi="ar"/>
              </w:rPr>
              <w:t>)</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66</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上行超速保护装置动作试验</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67</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轿厢意外移动保护装置动作试验</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工作正常</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68</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轿顶、轿厢架。轿门及其附件安装螺栓</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紧固</w:t>
            </w:r>
          </w:p>
        </w:tc>
      </w:tr>
      <w:tr w:rsidR="0028388C">
        <w:trPr>
          <w:trHeight w:val="495"/>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69</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轿厢和对重</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平衡重的导轨支架</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固定，无松动</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70</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轿厢和对重</w:t>
            </w:r>
            <w:r>
              <w:rPr>
                <w:rFonts w:ascii="宋体" w:eastAsia="宋体" w:hAnsi="宋体" w:cs="宋体" w:hint="eastAsia"/>
                <w:kern w:val="0"/>
                <w:sz w:val="24"/>
                <w:szCs w:val="24"/>
                <w:lang w:bidi="ar"/>
              </w:rPr>
              <w:t>/</w:t>
            </w:r>
            <w:r>
              <w:rPr>
                <w:rFonts w:ascii="宋体" w:eastAsia="宋体" w:hAnsi="宋体" w:cs="宋体" w:hint="eastAsia"/>
                <w:kern w:val="0"/>
                <w:sz w:val="24"/>
                <w:szCs w:val="24"/>
                <w:lang w:bidi="ar"/>
              </w:rPr>
              <w:t>平衡重的导轨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清洁，压板牢固</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71</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随行电缆</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无损伤</w:t>
            </w:r>
            <w:r>
              <w:rPr>
                <w:rFonts w:ascii="宋体" w:eastAsia="宋体" w:hAnsi="宋体" w:cs="宋体" w:hint="eastAsia"/>
                <w:kern w:val="0"/>
                <w:sz w:val="24"/>
                <w:szCs w:val="24"/>
                <w:lang w:bidi="ar"/>
              </w:rPr>
              <w:t xml:space="preserve"> </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72</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层门装置</w:t>
            </w:r>
            <w:proofErr w:type="gramEnd"/>
            <w:r>
              <w:rPr>
                <w:rFonts w:ascii="宋体" w:eastAsia="宋体" w:hAnsi="宋体" w:cs="宋体" w:hint="eastAsia"/>
                <w:kern w:val="0"/>
                <w:sz w:val="24"/>
                <w:szCs w:val="24"/>
                <w:lang w:bidi="ar"/>
              </w:rPr>
              <w:t>和地坎</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无影响正常使用的变形，各安装螺栓紧固</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73</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轿厢称重装置</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准确有效</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74</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安全钳</w:t>
            </w:r>
            <w:proofErr w:type="gramStart"/>
            <w:r>
              <w:rPr>
                <w:rFonts w:ascii="宋体" w:eastAsia="宋体" w:hAnsi="宋体" w:cs="宋体" w:hint="eastAsia"/>
                <w:kern w:val="0"/>
                <w:sz w:val="24"/>
                <w:szCs w:val="24"/>
                <w:lang w:bidi="ar"/>
              </w:rPr>
              <w:t>钳</w:t>
            </w:r>
            <w:proofErr w:type="gramEnd"/>
            <w:r>
              <w:rPr>
                <w:rFonts w:ascii="宋体" w:eastAsia="宋体" w:hAnsi="宋体" w:cs="宋体" w:hint="eastAsia"/>
                <w:kern w:val="0"/>
                <w:sz w:val="24"/>
                <w:szCs w:val="24"/>
                <w:lang w:bidi="ar"/>
              </w:rPr>
              <w:t>座</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固定，无松动</w:t>
            </w:r>
          </w:p>
        </w:tc>
      </w:tr>
      <w:tr w:rsidR="0028388C">
        <w:trPr>
          <w:trHeight w:val="473"/>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75</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proofErr w:type="gramStart"/>
            <w:r>
              <w:rPr>
                <w:rFonts w:ascii="宋体" w:eastAsia="宋体" w:hAnsi="宋体" w:cs="宋体" w:hint="eastAsia"/>
                <w:kern w:val="0"/>
                <w:sz w:val="24"/>
                <w:szCs w:val="24"/>
                <w:lang w:bidi="ar"/>
              </w:rPr>
              <w:t>轿底各</w:t>
            </w:r>
            <w:proofErr w:type="gramEnd"/>
            <w:r>
              <w:rPr>
                <w:rFonts w:ascii="宋体" w:eastAsia="宋体" w:hAnsi="宋体" w:cs="宋体" w:hint="eastAsia"/>
                <w:kern w:val="0"/>
                <w:sz w:val="24"/>
                <w:szCs w:val="24"/>
                <w:lang w:bidi="ar"/>
              </w:rPr>
              <w:t>安装螺栓</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紧固</w:t>
            </w:r>
          </w:p>
        </w:tc>
      </w:tr>
      <w:tr w:rsidR="0028388C">
        <w:trPr>
          <w:trHeight w:val="569"/>
          <w:jc w:val="center"/>
        </w:trPr>
        <w:tc>
          <w:tcPr>
            <w:tcW w:w="662" w:type="dxa"/>
            <w:tcBorders>
              <w:tl2br w:val="nil"/>
              <w:tr2bl w:val="nil"/>
            </w:tcBorders>
            <w:shd w:val="clear" w:color="auto" w:fill="auto"/>
            <w:vAlign w:val="center"/>
          </w:tcPr>
          <w:p w:rsidR="0028388C" w:rsidRDefault="000C14C5">
            <w:pPr>
              <w:widowControl/>
              <w:jc w:val="center"/>
              <w:textAlignment w:val="center"/>
              <w:rPr>
                <w:rFonts w:ascii="宋体" w:eastAsia="宋体" w:hAnsi="宋体" w:cs="宋体"/>
                <w:sz w:val="24"/>
              </w:rPr>
            </w:pPr>
            <w:r>
              <w:rPr>
                <w:rFonts w:ascii="宋体" w:eastAsia="宋体" w:hAnsi="宋体" w:cs="宋体" w:hint="eastAsia"/>
                <w:kern w:val="0"/>
                <w:sz w:val="24"/>
                <w:szCs w:val="24"/>
                <w:lang w:bidi="ar"/>
              </w:rPr>
              <w:t>76</w:t>
            </w:r>
          </w:p>
        </w:tc>
        <w:tc>
          <w:tcPr>
            <w:tcW w:w="42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缓冲器</w:t>
            </w:r>
          </w:p>
        </w:tc>
        <w:tc>
          <w:tcPr>
            <w:tcW w:w="4729" w:type="dxa"/>
            <w:tcBorders>
              <w:tl2br w:val="nil"/>
              <w:tr2bl w:val="nil"/>
            </w:tcBorders>
            <w:shd w:val="clear" w:color="auto" w:fill="auto"/>
            <w:vAlign w:val="center"/>
          </w:tcPr>
          <w:p w:rsidR="0028388C" w:rsidRDefault="000C14C5">
            <w:pPr>
              <w:widowControl/>
              <w:textAlignment w:val="center"/>
              <w:rPr>
                <w:rFonts w:ascii="宋体" w:eastAsia="宋体" w:hAnsi="宋体" w:cs="宋体"/>
                <w:sz w:val="24"/>
              </w:rPr>
            </w:pPr>
            <w:r>
              <w:rPr>
                <w:rFonts w:ascii="宋体" w:eastAsia="宋体" w:hAnsi="宋体" w:cs="宋体" w:hint="eastAsia"/>
                <w:kern w:val="0"/>
                <w:sz w:val="24"/>
                <w:szCs w:val="24"/>
                <w:lang w:bidi="ar"/>
              </w:rPr>
              <w:t>固定，无松动</w:t>
            </w:r>
          </w:p>
        </w:tc>
      </w:tr>
    </w:tbl>
    <w:p w:rsidR="0028388C" w:rsidRDefault="0028388C">
      <w:pPr>
        <w:rPr>
          <w:rFonts w:ascii="宋体" w:eastAsia="宋体" w:hAnsi="宋体" w:cs="宋体"/>
          <w:b/>
          <w:bCs/>
          <w:sz w:val="24"/>
        </w:rPr>
      </w:pPr>
    </w:p>
    <w:p w:rsidR="0028388C" w:rsidRDefault="0028388C">
      <w:pPr>
        <w:spacing w:line="480" w:lineRule="auto"/>
        <w:rPr>
          <w:rFonts w:ascii="宋体" w:eastAsia="宋体" w:hAnsi="宋体" w:cs="宋体"/>
          <w:b/>
          <w:bCs/>
          <w:sz w:val="24"/>
        </w:rPr>
      </w:pPr>
    </w:p>
    <w:p w:rsidR="0028388C" w:rsidRDefault="0028388C">
      <w:pPr>
        <w:spacing w:line="480" w:lineRule="auto"/>
        <w:rPr>
          <w:rFonts w:ascii="宋体" w:eastAsia="宋体" w:hAnsi="宋体" w:cs="宋体"/>
          <w:b/>
          <w:bCs/>
          <w:sz w:val="24"/>
        </w:rPr>
      </w:pPr>
    </w:p>
    <w:p w:rsidR="0028388C" w:rsidRDefault="000C14C5">
      <w:pPr>
        <w:spacing w:line="480" w:lineRule="auto"/>
        <w:rPr>
          <w:rFonts w:ascii="宋体" w:eastAsia="宋体" w:hAnsi="宋体" w:cs="宋体"/>
          <w:b/>
          <w:bCs/>
          <w:sz w:val="24"/>
        </w:rPr>
      </w:pPr>
      <w:r>
        <w:rPr>
          <w:rFonts w:ascii="宋体" w:eastAsia="宋体" w:hAnsi="宋体" w:cs="宋体" w:hint="eastAsia"/>
          <w:b/>
          <w:bCs/>
          <w:sz w:val="24"/>
          <w:szCs w:val="24"/>
        </w:rPr>
        <w:t>附件二：此合同包括的设备详细参数：</w:t>
      </w:r>
    </w:p>
    <w:tbl>
      <w:tblPr>
        <w:tblStyle w:val="ac"/>
        <w:tblW w:w="977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7"/>
        <w:gridCol w:w="1297"/>
        <w:gridCol w:w="2678"/>
        <w:gridCol w:w="720"/>
        <w:gridCol w:w="727"/>
        <w:gridCol w:w="855"/>
        <w:gridCol w:w="773"/>
        <w:gridCol w:w="930"/>
        <w:gridCol w:w="1362"/>
      </w:tblGrid>
      <w:tr w:rsidR="0028388C">
        <w:trPr>
          <w:trHeight w:val="76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序号</w:t>
            </w:r>
          </w:p>
        </w:tc>
        <w:tc>
          <w:tcPr>
            <w:tcW w:w="129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电梯编号</w:t>
            </w:r>
          </w:p>
        </w:tc>
        <w:tc>
          <w:tcPr>
            <w:tcW w:w="2678" w:type="dxa"/>
            <w:tcBorders>
              <w:tl2br w:val="nil"/>
              <w:tr2bl w:val="nil"/>
            </w:tcBorders>
            <w:vAlign w:val="center"/>
          </w:tcPr>
          <w:p w:rsidR="0028388C" w:rsidRDefault="000C14C5">
            <w:pPr>
              <w:jc w:val="center"/>
              <w:rPr>
                <w:rFonts w:asciiTheme="minorEastAsia" w:hAnsiTheme="minorEastAsia" w:cstheme="minorEastAsia"/>
                <w:color w:val="000000" w:themeColor="text1"/>
                <w:sz w:val="22"/>
              </w:rPr>
            </w:pPr>
            <w:r>
              <w:rPr>
                <w:rFonts w:asciiTheme="minorEastAsia" w:hAnsiTheme="minorEastAsia" w:cstheme="minorEastAsia" w:hint="eastAsia"/>
                <w:color w:val="000000" w:themeColor="text1"/>
                <w:sz w:val="22"/>
              </w:rPr>
              <w:t>注册代码</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电梯</w:t>
            </w:r>
          </w:p>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类型</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品牌</w:t>
            </w:r>
          </w:p>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名称</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载重</w:t>
            </w:r>
          </w:p>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w:t>
            </w:r>
            <w:r>
              <w:rPr>
                <w:rFonts w:asciiTheme="minorEastAsia" w:hAnsiTheme="minorEastAsia" w:cstheme="minorEastAsia" w:hint="eastAsia"/>
                <w:sz w:val="22"/>
              </w:rPr>
              <w:t>KG</w:t>
            </w:r>
            <w:r>
              <w:rPr>
                <w:rFonts w:asciiTheme="minorEastAsia" w:hAnsiTheme="minorEastAsia" w:cstheme="minorEastAsia" w:hint="eastAsia"/>
                <w:sz w:val="22"/>
              </w:rPr>
              <w:t>）</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层站</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速度</w:t>
            </w:r>
          </w:p>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w:t>
            </w:r>
            <w:r>
              <w:rPr>
                <w:rFonts w:asciiTheme="minorEastAsia" w:hAnsiTheme="minorEastAsia" w:cstheme="minorEastAsia" w:hint="eastAsia"/>
                <w:sz w:val="22"/>
              </w:rPr>
              <w:t>M/S)</w:t>
            </w:r>
          </w:p>
        </w:tc>
        <w:tc>
          <w:tcPr>
            <w:tcW w:w="1362"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年审日期</w:t>
            </w:r>
          </w:p>
        </w:tc>
      </w:tr>
      <w:tr w:rsidR="0028388C">
        <w:trPr>
          <w:trHeight w:val="554"/>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12KT100096</w:t>
            </w:r>
          </w:p>
        </w:tc>
        <w:tc>
          <w:tcPr>
            <w:tcW w:w="2678" w:type="dxa"/>
            <w:tcBorders>
              <w:tl2br w:val="nil"/>
              <w:tr2bl w:val="nil"/>
            </w:tcBorders>
            <w:vAlign w:val="center"/>
          </w:tcPr>
          <w:p w:rsidR="0028388C" w:rsidRDefault="000C14C5">
            <w:pPr>
              <w:jc w:val="center"/>
              <w:rPr>
                <w:rFonts w:asciiTheme="minorEastAsia" w:hAnsiTheme="minorEastAsia" w:cstheme="minorEastAsia"/>
                <w:color w:val="000000" w:themeColor="text1"/>
                <w:sz w:val="22"/>
              </w:rPr>
            </w:pPr>
            <w:r>
              <w:rPr>
                <w:rFonts w:ascii="宋体" w:eastAsia="宋体" w:hAnsi="宋体" w:cs="宋体"/>
                <w:color w:val="000000" w:themeColor="text1"/>
                <w:sz w:val="22"/>
              </w:rPr>
              <w:t>31104419002013060120</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通力</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10/10</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54"/>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12KT100336</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31104419002013060122</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通力</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10/10</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3</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12KT100338</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31104419002013060121</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通力</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10/10</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4</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13KT050152</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31104419002014060177</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通力</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10/10</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5</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13KT050151</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31104419002014060178</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通力</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10/10</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6</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13KT050150</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31304419002014060011</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通力</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3/2</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7</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11KT110757</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31104419002012030132</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4/4</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8</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11KT110759</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31104419002012030131</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4/4</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lastRenderedPageBreak/>
              <w:t>9</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11HT110765</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32104419002012030131</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货梯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4/4</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0.5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11HT110766</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32104419002015020046</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货梯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3/3</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0.5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12KT040082</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31104419002013010310</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1150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4/4</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12</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11KT110758</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31104419002014070157</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11/11</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13</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11KT110760</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31104419002014030134</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6/6</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14</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11HT110762</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32104419002014030097</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1350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5/5</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491"/>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15</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11KT110761</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31104419002013010309</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6/6</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16</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11KT110763</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31104419002014070155</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11/11</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11KT110764</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31104419002012030133</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4/4</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18</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11KT110767</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31104419002014050025</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7/7</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19</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11KT110768</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31104419002014110193</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7/7</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20</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11KT110769</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31104419002014030135</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11/11</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489"/>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21</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11KT110770</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31104419002014030136</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11/11</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22</w:t>
            </w:r>
          </w:p>
        </w:tc>
        <w:tc>
          <w:tcPr>
            <w:tcW w:w="1297" w:type="dxa"/>
            <w:tcBorders>
              <w:tl2br w:val="nil"/>
              <w:tr2bl w:val="nil"/>
            </w:tcBorders>
            <w:vAlign w:val="center"/>
          </w:tcPr>
          <w:p w:rsidR="0028388C" w:rsidRDefault="000C14C5">
            <w:pPr>
              <w:jc w:val="center"/>
              <w:rPr>
                <w:rFonts w:ascii="宋体" w:eastAsia="宋体" w:hAnsi="宋体" w:cs="宋体"/>
                <w:sz w:val="22"/>
              </w:rPr>
            </w:pPr>
            <w:r>
              <w:rPr>
                <w:rFonts w:ascii="宋体" w:eastAsia="宋体" w:hAnsi="宋体" w:cs="宋体" w:hint="eastAsia"/>
                <w:szCs w:val="21"/>
              </w:rPr>
              <w:t>11KT110771</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31104419002014030137</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11/11</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color w:val="000000" w:themeColor="text1"/>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23</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11KT110772</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color w:val="000000" w:themeColor="text1"/>
                <w:sz w:val="22"/>
              </w:rPr>
              <w:t>31104419002014070156</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客梯</w:t>
            </w:r>
          </w:p>
        </w:tc>
        <w:tc>
          <w:tcPr>
            <w:tcW w:w="72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蒂森</w:t>
            </w: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1000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11/11</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1.75</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r w:rsidR="0028388C">
        <w:trPr>
          <w:trHeight w:val="516"/>
          <w:jc w:val="center"/>
        </w:trPr>
        <w:tc>
          <w:tcPr>
            <w:tcW w:w="437"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24</w:t>
            </w:r>
          </w:p>
        </w:tc>
        <w:tc>
          <w:tcPr>
            <w:tcW w:w="1297" w:type="dxa"/>
            <w:tcBorders>
              <w:tl2br w:val="nil"/>
              <w:tr2bl w:val="nil"/>
            </w:tcBorders>
            <w:vAlign w:val="center"/>
          </w:tcPr>
          <w:p w:rsidR="0028388C" w:rsidRDefault="000C14C5">
            <w:pPr>
              <w:jc w:val="center"/>
              <w:rPr>
                <w:rFonts w:ascii="宋体" w:eastAsia="宋体" w:hAnsi="宋体" w:cs="宋体"/>
                <w:szCs w:val="21"/>
              </w:rPr>
            </w:pPr>
            <w:r>
              <w:rPr>
                <w:rFonts w:ascii="宋体" w:eastAsia="宋体" w:hAnsi="宋体" w:cs="宋体" w:hint="eastAsia"/>
                <w:szCs w:val="21"/>
              </w:rPr>
              <w:t>12ZT100095</w:t>
            </w:r>
          </w:p>
        </w:tc>
        <w:tc>
          <w:tcPr>
            <w:tcW w:w="2678" w:type="dxa"/>
            <w:tcBorders>
              <w:tl2br w:val="nil"/>
              <w:tr2bl w:val="nil"/>
            </w:tcBorders>
            <w:vAlign w:val="center"/>
          </w:tcPr>
          <w:p w:rsidR="0028388C" w:rsidRDefault="000C14C5">
            <w:pPr>
              <w:jc w:val="center"/>
              <w:rPr>
                <w:rFonts w:ascii="宋体" w:eastAsia="宋体" w:hAnsi="宋体" w:cs="宋体"/>
                <w:color w:val="000000" w:themeColor="text1"/>
                <w:sz w:val="22"/>
              </w:rPr>
            </w:pPr>
            <w:r>
              <w:rPr>
                <w:rFonts w:ascii="宋体" w:eastAsia="宋体" w:hAnsi="宋体" w:cs="宋体" w:hint="eastAsia"/>
                <w:color w:val="000000" w:themeColor="text1"/>
                <w:sz w:val="22"/>
              </w:rPr>
              <w:t>34004419002013060001</w:t>
            </w:r>
          </w:p>
        </w:tc>
        <w:tc>
          <w:tcPr>
            <w:tcW w:w="720" w:type="dxa"/>
            <w:tcBorders>
              <w:tl2br w:val="nil"/>
              <w:tr2bl w:val="nil"/>
            </w:tcBorders>
            <w:vAlign w:val="center"/>
          </w:tcPr>
          <w:p w:rsidR="0028388C" w:rsidRDefault="000C14C5">
            <w:pPr>
              <w:jc w:val="center"/>
              <w:rPr>
                <w:rFonts w:asciiTheme="minorEastAsia" w:hAnsiTheme="minorEastAsia" w:cstheme="minorEastAsia"/>
                <w:sz w:val="22"/>
              </w:rPr>
            </w:pPr>
            <w:proofErr w:type="gramStart"/>
            <w:r>
              <w:rPr>
                <w:rFonts w:asciiTheme="minorEastAsia" w:hAnsiTheme="minorEastAsia" w:cstheme="minorEastAsia" w:hint="eastAsia"/>
                <w:sz w:val="22"/>
              </w:rPr>
              <w:t>杂梯</w:t>
            </w:r>
            <w:proofErr w:type="gramEnd"/>
          </w:p>
        </w:tc>
        <w:tc>
          <w:tcPr>
            <w:tcW w:w="727" w:type="dxa"/>
            <w:tcBorders>
              <w:tl2br w:val="nil"/>
              <w:tr2bl w:val="nil"/>
            </w:tcBorders>
            <w:vAlign w:val="center"/>
          </w:tcPr>
          <w:p w:rsidR="0028388C" w:rsidRDefault="0028388C">
            <w:pPr>
              <w:jc w:val="center"/>
              <w:rPr>
                <w:rFonts w:asciiTheme="minorEastAsia" w:hAnsiTheme="minorEastAsia" w:cstheme="minorEastAsia"/>
                <w:sz w:val="22"/>
              </w:rPr>
            </w:pPr>
          </w:p>
        </w:tc>
        <w:tc>
          <w:tcPr>
            <w:tcW w:w="855"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200</w:t>
            </w:r>
          </w:p>
        </w:tc>
        <w:tc>
          <w:tcPr>
            <w:tcW w:w="773"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3/3</w:t>
            </w:r>
          </w:p>
        </w:tc>
        <w:tc>
          <w:tcPr>
            <w:tcW w:w="930" w:type="dxa"/>
            <w:tcBorders>
              <w:tl2br w:val="nil"/>
              <w:tr2bl w:val="nil"/>
            </w:tcBorders>
            <w:vAlign w:val="center"/>
          </w:tcPr>
          <w:p w:rsidR="0028388C" w:rsidRDefault="000C14C5">
            <w:pPr>
              <w:jc w:val="center"/>
              <w:rPr>
                <w:rFonts w:asciiTheme="minorEastAsia" w:hAnsiTheme="minorEastAsia" w:cstheme="minorEastAsia"/>
                <w:sz w:val="22"/>
              </w:rPr>
            </w:pPr>
            <w:r>
              <w:rPr>
                <w:rFonts w:asciiTheme="minorEastAsia" w:hAnsiTheme="minorEastAsia" w:cstheme="minorEastAsia" w:hint="eastAsia"/>
                <w:sz w:val="22"/>
              </w:rPr>
              <w:t>0.4</w:t>
            </w:r>
          </w:p>
        </w:tc>
        <w:tc>
          <w:tcPr>
            <w:tcW w:w="1362" w:type="dxa"/>
            <w:tcBorders>
              <w:tl2br w:val="nil"/>
              <w:tr2bl w:val="nil"/>
            </w:tcBorders>
            <w:vAlign w:val="center"/>
          </w:tcPr>
          <w:p w:rsidR="0028388C" w:rsidRDefault="0028388C">
            <w:pPr>
              <w:rPr>
                <w:rFonts w:asciiTheme="minorEastAsia" w:hAnsiTheme="minorEastAsia" w:cstheme="minorEastAsia"/>
                <w:sz w:val="22"/>
              </w:rPr>
            </w:pPr>
          </w:p>
        </w:tc>
      </w:tr>
    </w:tbl>
    <w:p w:rsidR="0028388C" w:rsidRDefault="0028388C">
      <w:pPr>
        <w:spacing w:before="120"/>
        <w:rPr>
          <w:rFonts w:asciiTheme="minorEastAsia" w:hAnsiTheme="minorEastAsia" w:cstheme="minorEastAsia"/>
          <w:b/>
          <w:sz w:val="24"/>
        </w:rPr>
      </w:pPr>
    </w:p>
    <w:p w:rsidR="0028388C" w:rsidRDefault="000C14C5">
      <w:pPr>
        <w:spacing w:before="120"/>
        <w:rPr>
          <w:rFonts w:asciiTheme="minorEastAsia" w:hAnsiTheme="minorEastAsia" w:cstheme="minorEastAsia"/>
          <w:b/>
          <w:sz w:val="24"/>
        </w:rPr>
      </w:pPr>
      <w:r>
        <w:rPr>
          <w:rFonts w:asciiTheme="minorEastAsia" w:hAnsiTheme="minorEastAsia" w:cstheme="minorEastAsia" w:hint="eastAsia"/>
          <w:b/>
          <w:sz w:val="24"/>
          <w:szCs w:val="24"/>
        </w:rPr>
        <w:t>附件三：</w:t>
      </w:r>
      <w:proofErr w:type="gramStart"/>
      <w:r>
        <w:rPr>
          <w:rFonts w:asciiTheme="minorEastAsia" w:hAnsiTheme="minorEastAsia" w:cstheme="minorEastAsia" w:hint="eastAsia"/>
          <w:b/>
          <w:sz w:val="24"/>
          <w:szCs w:val="24"/>
        </w:rPr>
        <w:t>一</w:t>
      </w:r>
      <w:proofErr w:type="gramEnd"/>
      <w:r>
        <w:rPr>
          <w:rFonts w:ascii="宋体" w:eastAsia="宋体" w:hAnsi="宋体" w:cs="宋体" w:hint="eastAsia"/>
          <w:b/>
          <w:sz w:val="24"/>
          <w:szCs w:val="24"/>
        </w:rPr>
        <w:t>﹑</w:t>
      </w:r>
      <w:r>
        <w:rPr>
          <w:rFonts w:asciiTheme="minorEastAsia" w:hAnsiTheme="minorEastAsia" w:cstheme="minorEastAsia" w:hint="eastAsia"/>
          <w:b/>
          <w:sz w:val="24"/>
          <w:szCs w:val="24"/>
        </w:rPr>
        <w:t>年检资料</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、年检受理单（一式两份）；盖使用单位公章</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、情况说明（一份）</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3</w:t>
      </w:r>
      <w:r>
        <w:rPr>
          <w:rFonts w:asciiTheme="minorEastAsia" w:hAnsiTheme="minorEastAsia" w:cstheme="minorEastAsia" w:hint="eastAsia"/>
          <w:color w:val="000000"/>
          <w:sz w:val="24"/>
          <w:szCs w:val="24"/>
        </w:rPr>
        <w:t>、保养记录卡（一台梯一份）；盖使用单位公章</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4</w:t>
      </w:r>
      <w:r>
        <w:rPr>
          <w:rFonts w:asciiTheme="minorEastAsia" w:hAnsiTheme="minorEastAsia" w:cstheme="minorEastAsia" w:hint="eastAsia"/>
          <w:color w:val="000000"/>
          <w:sz w:val="24"/>
          <w:szCs w:val="24"/>
        </w:rPr>
        <w:t>、自检报告（一台梯一份）；盖使用单位公章</w:t>
      </w:r>
      <w:r>
        <w:rPr>
          <w:rFonts w:asciiTheme="minorEastAsia" w:hAnsiTheme="minorEastAsia" w:cstheme="minorEastAsia" w:hint="eastAsia"/>
          <w:color w:val="000000"/>
          <w:sz w:val="24"/>
          <w:szCs w:val="24"/>
        </w:rPr>
        <w:t xml:space="preserve"> </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5</w:t>
      </w:r>
      <w:r>
        <w:rPr>
          <w:rFonts w:asciiTheme="minorEastAsia" w:hAnsiTheme="minorEastAsia" w:cstheme="minorEastAsia" w:hint="eastAsia"/>
          <w:color w:val="000000"/>
          <w:sz w:val="24"/>
          <w:szCs w:val="24"/>
        </w:rPr>
        <w:t>、自检报告附页（一台梯一份）</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6</w:t>
      </w:r>
      <w:r>
        <w:rPr>
          <w:rFonts w:asciiTheme="minorEastAsia" w:hAnsiTheme="minorEastAsia" w:cstheme="minorEastAsia" w:hint="eastAsia"/>
          <w:color w:val="000000"/>
          <w:sz w:val="24"/>
          <w:szCs w:val="24"/>
        </w:rPr>
        <w:t>、安全管理人员证复印件（一份）；盖使用单位公章（原件检验现场提供）</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7</w:t>
      </w:r>
      <w:r>
        <w:rPr>
          <w:rFonts w:asciiTheme="minorEastAsia" w:hAnsiTheme="minorEastAsia" w:cstheme="minorEastAsia" w:hint="eastAsia"/>
          <w:color w:val="000000"/>
          <w:sz w:val="24"/>
          <w:szCs w:val="24"/>
        </w:rPr>
        <w:t>、应急消防救援预案（一份）；盖使用单位公章（检验现场提供）</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8</w:t>
      </w:r>
      <w:r>
        <w:rPr>
          <w:rFonts w:asciiTheme="minorEastAsia" w:hAnsiTheme="minorEastAsia" w:cstheme="minorEastAsia" w:hint="eastAsia"/>
          <w:color w:val="000000"/>
          <w:sz w:val="24"/>
          <w:szCs w:val="24"/>
        </w:rPr>
        <w:t>、安全管理制度（一份）；盖使用单位公章（检验现场提供）</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9</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电梯日常巡查记录；使用单位登记存档</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10</w:t>
      </w:r>
      <w:r>
        <w:rPr>
          <w:rFonts w:asciiTheme="minorEastAsia" w:hAnsiTheme="minorEastAsia" w:cstheme="minorEastAsia" w:hint="eastAsia"/>
          <w:color w:val="000000"/>
          <w:sz w:val="24"/>
          <w:szCs w:val="24"/>
        </w:rPr>
        <w:t>、电梯故障记录；使用单位登记存档</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11</w:t>
      </w:r>
      <w:r>
        <w:rPr>
          <w:rFonts w:asciiTheme="minorEastAsia" w:hAnsiTheme="minorEastAsia" w:cstheme="minorEastAsia" w:hint="eastAsia"/>
          <w:color w:val="000000"/>
          <w:sz w:val="24"/>
          <w:szCs w:val="24"/>
        </w:rPr>
        <w:t>、电梯技术档案（随机资料）</w:t>
      </w:r>
    </w:p>
    <w:p w:rsidR="0028388C" w:rsidRDefault="000C14C5">
      <w:pPr>
        <w:widowControl/>
        <w:tabs>
          <w:tab w:val="left" w:pos="480"/>
        </w:tabs>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12</w:t>
      </w:r>
      <w:r>
        <w:rPr>
          <w:rFonts w:asciiTheme="minorEastAsia" w:hAnsiTheme="minorEastAsia" w:cstheme="minorEastAsia" w:hint="eastAsia"/>
          <w:color w:val="000000"/>
          <w:sz w:val="24"/>
          <w:szCs w:val="24"/>
        </w:rPr>
        <w:t>、免征资料（质监系统免征涉</w:t>
      </w:r>
      <w:proofErr w:type="gramStart"/>
      <w:r>
        <w:rPr>
          <w:rFonts w:asciiTheme="minorEastAsia" w:hAnsiTheme="minorEastAsia" w:cstheme="minorEastAsia" w:hint="eastAsia"/>
          <w:color w:val="000000"/>
          <w:sz w:val="24"/>
          <w:szCs w:val="24"/>
        </w:rPr>
        <w:t>企行政</w:t>
      </w:r>
      <w:proofErr w:type="gramEnd"/>
      <w:r>
        <w:rPr>
          <w:rFonts w:asciiTheme="minorEastAsia" w:hAnsiTheme="minorEastAsia" w:cstheme="minorEastAsia" w:hint="eastAsia"/>
          <w:color w:val="000000"/>
          <w:sz w:val="24"/>
          <w:szCs w:val="24"/>
        </w:rPr>
        <w:t>事业性收费企业确认表</w:t>
      </w:r>
      <w:r>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、营业执照、组织机构代码证）；盖使用单位公章（一次报检一份，企业法人提供）</w:t>
      </w:r>
    </w:p>
    <w:p w:rsidR="0028388C" w:rsidRDefault="000C14C5">
      <w:pPr>
        <w:widowControl/>
        <w:tabs>
          <w:tab w:val="left" w:pos="480"/>
        </w:tabs>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lastRenderedPageBreak/>
        <w:t>13</w:t>
      </w:r>
      <w:r>
        <w:rPr>
          <w:rFonts w:asciiTheme="minorEastAsia" w:hAnsiTheme="minorEastAsia" w:cstheme="minorEastAsia" w:hint="eastAsia"/>
          <w:color w:val="000000"/>
          <w:sz w:val="24"/>
          <w:szCs w:val="24"/>
        </w:rPr>
        <w:t>、电梯出厂日期在</w:t>
      </w:r>
      <w:r>
        <w:rPr>
          <w:rFonts w:asciiTheme="minorEastAsia" w:hAnsiTheme="minorEastAsia" w:cstheme="minorEastAsia" w:hint="eastAsia"/>
          <w:color w:val="000000"/>
          <w:sz w:val="24"/>
          <w:szCs w:val="24"/>
        </w:rPr>
        <w:t>2010</w:t>
      </w:r>
      <w:r>
        <w:rPr>
          <w:rFonts w:asciiTheme="minorEastAsia" w:hAnsiTheme="minorEastAsia" w:cstheme="minorEastAsia" w:hint="eastAsia"/>
          <w:color w:val="000000"/>
          <w:sz w:val="24"/>
          <w:szCs w:val="24"/>
        </w:rPr>
        <w:t>年</w:t>
      </w:r>
      <w:r>
        <w:rPr>
          <w:rFonts w:asciiTheme="minorEastAsia" w:hAnsiTheme="minorEastAsia" w:cstheme="minorEastAsia" w:hint="eastAsia"/>
          <w:color w:val="000000"/>
          <w:sz w:val="24"/>
          <w:szCs w:val="24"/>
        </w:rPr>
        <w:t>12</w:t>
      </w:r>
      <w:r>
        <w:rPr>
          <w:rFonts w:asciiTheme="minorEastAsia" w:hAnsiTheme="minorEastAsia" w:cstheme="minorEastAsia" w:hint="eastAsia"/>
          <w:color w:val="000000"/>
          <w:sz w:val="24"/>
          <w:szCs w:val="24"/>
        </w:rPr>
        <w:t>月</w:t>
      </w:r>
      <w:r>
        <w:rPr>
          <w:rFonts w:asciiTheme="minorEastAsia" w:hAnsiTheme="minorEastAsia" w:cstheme="minorEastAsia" w:hint="eastAsia"/>
          <w:color w:val="000000"/>
          <w:sz w:val="24"/>
          <w:szCs w:val="24"/>
        </w:rPr>
        <w:t>31</w:t>
      </w:r>
      <w:r>
        <w:rPr>
          <w:rFonts w:asciiTheme="minorEastAsia" w:hAnsiTheme="minorEastAsia" w:cstheme="minorEastAsia" w:hint="eastAsia"/>
          <w:color w:val="000000"/>
          <w:sz w:val="24"/>
          <w:szCs w:val="24"/>
        </w:rPr>
        <w:t>日之前的，若没有第五部分的资料，需提供监护使用资料一份；电梯出厂日期在</w:t>
      </w:r>
      <w:r>
        <w:rPr>
          <w:rFonts w:asciiTheme="minorEastAsia" w:hAnsiTheme="minorEastAsia" w:cstheme="minorEastAsia" w:hint="eastAsia"/>
          <w:color w:val="000000"/>
          <w:sz w:val="24"/>
          <w:szCs w:val="24"/>
        </w:rPr>
        <w:t>2011</w:t>
      </w:r>
      <w:r>
        <w:rPr>
          <w:rFonts w:asciiTheme="minorEastAsia" w:hAnsiTheme="minorEastAsia" w:cstheme="minorEastAsia" w:hint="eastAsia"/>
          <w:color w:val="000000"/>
          <w:sz w:val="24"/>
          <w:szCs w:val="24"/>
        </w:rPr>
        <w:t>年</w:t>
      </w: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月</w:t>
      </w: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日以后的需提供以下资料（一台梯一份）</w:t>
      </w:r>
    </w:p>
    <w:p w:rsidR="0028388C" w:rsidRDefault="000C14C5">
      <w:pPr>
        <w:widowControl/>
        <w:spacing w:before="120"/>
        <w:rPr>
          <w:rFonts w:asciiTheme="minorEastAsia" w:hAnsiTheme="minorEastAsia" w:cstheme="minorEastAsia"/>
          <w:b/>
          <w:bCs/>
          <w:sz w:val="24"/>
        </w:rPr>
      </w:pPr>
      <w:r>
        <w:rPr>
          <w:rFonts w:asciiTheme="minorEastAsia" w:hAnsiTheme="minorEastAsia" w:cstheme="minorEastAsia" w:hint="eastAsia"/>
          <w:b/>
          <w:bCs/>
          <w:sz w:val="24"/>
          <w:szCs w:val="24"/>
        </w:rPr>
        <w:t>二</w:t>
      </w:r>
      <w:r>
        <w:rPr>
          <w:rFonts w:ascii="宋体" w:eastAsia="宋体" w:hAnsi="宋体" w:cs="宋体" w:hint="eastAsia"/>
          <w:b/>
          <w:bCs/>
          <w:sz w:val="24"/>
          <w:szCs w:val="24"/>
        </w:rPr>
        <w:t>﹑</w:t>
      </w:r>
      <w:r>
        <w:rPr>
          <w:rFonts w:asciiTheme="minorEastAsia" w:hAnsiTheme="minorEastAsia" w:cstheme="minorEastAsia" w:hint="eastAsia"/>
          <w:b/>
          <w:bCs/>
          <w:sz w:val="24"/>
          <w:szCs w:val="24"/>
        </w:rPr>
        <w:t>电梯技术档案明细（随机资料）</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、电梯使用维护手册、安装手册、调试说明书、操作、说明书</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、电梯五大型式试验报告书（控制柜、安全钳、缓冲器、限速器、上行超速保护装置、门锁装置、主机、整梯）</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3</w:t>
      </w:r>
      <w:r>
        <w:rPr>
          <w:rFonts w:asciiTheme="minorEastAsia" w:hAnsiTheme="minorEastAsia" w:cstheme="minorEastAsia" w:hint="eastAsia"/>
          <w:color w:val="000000"/>
          <w:sz w:val="24"/>
          <w:szCs w:val="24"/>
        </w:rPr>
        <w:t>、安装图纸和电气原</w:t>
      </w:r>
      <w:r>
        <w:rPr>
          <w:rFonts w:asciiTheme="minorEastAsia" w:hAnsiTheme="minorEastAsia" w:cstheme="minorEastAsia" w:hint="eastAsia"/>
          <w:color w:val="000000"/>
          <w:sz w:val="24"/>
          <w:szCs w:val="24"/>
        </w:rPr>
        <w:t>理图</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4</w:t>
      </w:r>
      <w:r>
        <w:rPr>
          <w:rFonts w:asciiTheme="minorEastAsia" w:hAnsiTheme="minorEastAsia" w:cstheme="minorEastAsia" w:hint="eastAsia"/>
          <w:color w:val="000000"/>
          <w:sz w:val="24"/>
          <w:szCs w:val="24"/>
        </w:rPr>
        <w:t>、产品合格证书</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5</w:t>
      </w:r>
      <w:r>
        <w:rPr>
          <w:rFonts w:asciiTheme="minorEastAsia" w:hAnsiTheme="minorEastAsia" w:cstheme="minorEastAsia" w:hint="eastAsia"/>
          <w:color w:val="000000"/>
          <w:sz w:val="24"/>
          <w:szCs w:val="24"/>
        </w:rPr>
        <w:t>、电梯监督检验报告</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、安装质量文件</w:t>
      </w: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、自检报告</w:t>
      </w:r>
    </w:p>
    <w:p w:rsidR="0028388C" w:rsidRDefault="000C14C5">
      <w:pPr>
        <w:widowControl/>
        <w:spacing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6</w:t>
      </w:r>
      <w:r>
        <w:rPr>
          <w:rFonts w:asciiTheme="minorEastAsia" w:hAnsiTheme="minorEastAsia" w:cstheme="minorEastAsia" w:hint="eastAsia"/>
          <w:color w:val="000000"/>
          <w:sz w:val="24"/>
          <w:szCs w:val="24"/>
        </w:rPr>
        <w:t>、有效期内的保养合同</w:t>
      </w:r>
    </w:p>
    <w:p w:rsidR="0028388C" w:rsidRDefault="0028388C">
      <w:pPr>
        <w:rPr>
          <w:rFonts w:asciiTheme="minorEastAsia" w:hAnsiTheme="minorEastAsia" w:cstheme="minorEastAsia"/>
          <w:b/>
          <w:sz w:val="24"/>
        </w:rPr>
      </w:pPr>
    </w:p>
    <w:p w:rsidR="0028388C" w:rsidRDefault="000C14C5">
      <w:pPr>
        <w:widowControl/>
        <w:spacing w:line="360" w:lineRule="auto"/>
        <w:ind w:firstLineChars="100" w:firstLine="241"/>
        <w:jc w:val="left"/>
        <w:rPr>
          <w:rFonts w:ascii="宋体" w:hAnsi="宋体" w:cs="宋体"/>
          <w:b/>
          <w:color w:val="000000"/>
          <w:sz w:val="24"/>
        </w:rPr>
      </w:pPr>
      <w:r>
        <w:rPr>
          <w:rFonts w:ascii="宋体" w:hAnsi="宋体" w:cs="宋体" w:hint="eastAsia"/>
          <w:b/>
          <w:color w:val="000000"/>
          <w:sz w:val="24"/>
        </w:rPr>
        <w:t>附件四：蒂森电梯零配件清单及报价</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948"/>
        <w:gridCol w:w="2733"/>
        <w:gridCol w:w="3165"/>
        <w:gridCol w:w="1004"/>
        <w:gridCol w:w="1270"/>
      </w:tblGrid>
      <w:tr w:rsidR="0028388C">
        <w:trPr>
          <w:trHeight w:val="461"/>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序号</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产品名称</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规格型号</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单价</w:t>
            </w: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蒂森</w:t>
            </w:r>
            <w:r>
              <w:rPr>
                <w:rFonts w:ascii="宋体" w:hAnsi="宋体" w:cs="宋体" w:hint="eastAsia"/>
                <w:color w:val="000000"/>
                <w:szCs w:val="21"/>
              </w:rPr>
              <w:t>F9</w:t>
            </w:r>
            <w:r>
              <w:rPr>
                <w:rFonts w:ascii="宋体" w:hAnsi="宋体" w:cs="宋体" w:hint="eastAsia"/>
                <w:color w:val="000000"/>
                <w:szCs w:val="21"/>
              </w:rPr>
              <w:t>门机</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蒂森原装风扇</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MC2</w:t>
            </w:r>
            <w:r>
              <w:rPr>
                <w:rFonts w:ascii="宋体" w:hAnsi="宋体" w:cs="宋体" w:hint="eastAsia"/>
                <w:color w:val="000000"/>
                <w:szCs w:val="21"/>
              </w:rPr>
              <w:t>主板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MF3</w:t>
            </w:r>
            <w:r>
              <w:rPr>
                <w:rFonts w:ascii="宋体" w:hAnsi="宋体" w:cs="宋体" w:hint="eastAsia"/>
                <w:color w:val="000000"/>
                <w:szCs w:val="21"/>
              </w:rPr>
              <w:t>轿厢操作板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MS2-C</w:t>
            </w:r>
            <w:r>
              <w:rPr>
                <w:rFonts w:ascii="宋体" w:hAnsi="宋体" w:cs="宋体" w:hint="eastAsia"/>
                <w:color w:val="000000"/>
                <w:szCs w:val="21"/>
              </w:rPr>
              <w:t>楼层板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LMS1</w:t>
            </w:r>
            <w:r>
              <w:rPr>
                <w:rFonts w:ascii="宋体" w:hAnsi="宋体" w:cs="宋体" w:hint="eastAsia"/>
                <w:color w:val="000000"/>
                <w:szCs w:val="21"/>
              </w:rPr>
              <w:t>称重板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蒂森光幕</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ZS</w:t>
            </w:r>
            <w:r>
              <w:rPr>
                <w:rFonts w:ascii="宋体" w:hAnsi="宋体" w:cs="宋体" w:hint="eastAsia"/>
                <w:color w:val="000000"/>
                <w:szCs w:val="21"/>
              </w:rPr>
              <w:t>门区感应器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szCs w:val="21"/>
              </w:rPr>
            </w:pPr>
            <w:r>
              <w:rPr>
                <w:rFonts w:hint="eastAsia"/>
                <w:szCs w:val="21"/>
              </w:rPr>
              <w:t>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szCs w:val="21"/>
              </w:rPr>
            </w:pPr>
            <w:r>
              <w:rPr>
                <w:rFonts w:ascii="宋体" w:hAnsi="宋体" w:cs="宋体" w:hint="eastAsia"/>
                <w:szCs w:val="21"/>
              </w:rPr>
              <w:t>平层感应器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主机编码器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CPIK48</w:t>
            </w:r>
            <w:r>
              <w:rPr>
                <w:rFonts w:ascii="宋体" w:hAnsi="宋体" w:cs="宋体" w:hint="eastAsia"/>
                <w:color w:val="000000"/>
                <w:szCs w:val="21"/>
              </w:rPr>
              <w:t>变频器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MF4</w:t>
            </w:r>
            <w:r>
              <w:rPr>
                <w:rFonts w:ascii="宋体" w:hAnsi="宋体" w:cs="宋体" w:hint="eastAsia"/>
                <w:color w:val="000000"/>
                <w:szCs w:val="21"/>
              </w:rPr>
              <w:t>楼层扩展板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门锁装置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K100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限速器开关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轿内显示板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门刀</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更换抱闸刹车皮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门脚滑块</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19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运行继电器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lastRenderedPageBreak/>
              <w:t>20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油杯</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无机房抱闸监控开关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液压缓冲器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聚氨酯缓冲器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抱闸电源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G12</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抱闸电源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MB2.2</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电梯曳引钢丝绳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13mm</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米</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82"/>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电梯曳引钢丝绳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10mm</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米</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序号</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产品名称</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规格型号</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电梯曳引钢丝绳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8mm</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米</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29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货梯门</w:t>
            </w:r>
            <w:proofErr w:type="gramEnd"/>
            <w:r>
              <w:rPr>
                <w:rFonts w:ascii="宋体" w:hAnsi="宋体" w:cs="宋体" w:hint="eastAsia"/>
                <w:color w:val="000000"/>
                <w:szCs w:val="21"/>
              </w:rPr>
              <w:t>机变频器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门机变频器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K300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门机编码器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K300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门机编码器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PLC</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1024</w:t>
            </w:r>
            <w:r>
              <w:rPr>
                <w:rFonts w:ascii="宋体" w:hAnsi="宋体" w:cs="宋体" w:hint="eastAsia"/>
                <w:color w:val="000000"/>
                <w:szCs w:val="21"/>
              </w:rPr>
              <w:t>主机编码器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安川变频器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平层感应器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主机编码器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门锁装置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K300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39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更换主机齿轮油</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检修限位开关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主接触器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K01 K01.1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继电器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KM3</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继电器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KAS KAD</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对重导靴</w:t>
            </w:r>
            <w:proofErr w:type="gramEnd"/>
            <w:r>
              <w:rPr>
                <w:rFonts w:ascii="宋体" w:hAnsi="宋体" w:cs="宋体" w:hint="eastAsia"/>
                <w:color w:val="000000"/>
                <w:szCs w:val="21"/>
              </w:rPr>
              <w:t xml:space="preserve"> </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门机皮带</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限速器拉绳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对重</w:t>
            </w:r>
            <w:proofErr w:type="gramStart"/>
            <w:r>
              <w:rPr>
                <w:rFonts w:ascii="宋体" w:hAnsi="宋体" w:cs="宋体" w:hint="eastAsia"/>
                <w:color w:val="000000"/>
                <w:szCs w:val="21"/>
              </w:rPr>
              <w:t>反绳轮</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应急电源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12V</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S8</w:t>
            </w:r>
            <w:r>
              <w:rPr>
                <w:rFonts w:ascii="宋体" w:hAnsi="宋体" w:cs="宋体" w:hint="eastAsia"/>
                <w:color w:val="000000"/>
                <w:szCs w:val="21"/>
              </w:rPr>
              <w:t>厅门滚轮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相序继电器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lastRenderedPageBreak/>
              <w:t>51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接触器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LC1D09</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接触器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LC1D12</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接触器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LC1D32</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辅助触头</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LADN22</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锁梯开关</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5V</w:t>
            </w:r>
            <w:r>
              <w:rPr>
                <w:rFonts w:ascii="宋体" w:hAnsi="宋体" w:cs="宋体" w:hint="eastAsia"/>
                <w:color w:val="000000"/>
                <w:szCs w:val="21"/>
              </w:rPr>
              <w:t>电源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12V</w:t>
            </w:r>
            <w:r>
              <w:rPr>
                <w:rFonts w:ascii="宋体" w:hAnsi="宋体" w:cs="宋体" w:hint="eastAsia"/>
                <w:color w:val="000000"/>
                <w:szCs w:val="21"/>
              </w:rPr>
              <w:t>电源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S8</w:t>
            </w:r>
            <w:r>
              <w:rPr>
                <w:rFonts w:ascii="宋体" w:hAnsi="宋体" w:cs="宋体" w:hint="eastAsia"/>
                <w:color w:val="000000"/>
                <w:szCs w:val="21"/>
              </w:rPr>
              <w:t>门锁触点</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称重传感器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序号</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产品名称</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规格型号</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底坑检修盒</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安全回路开关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外呼透光板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应急灯</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F9</w:t>
            </w:r>
            <w:r>
              <w:rPr>
                <w:rFonts w:ascii="宋体" w:hAnsi="宋体" w:cs="宋体" w:hint="eastAsia"/>
                <w:color w:val="000000"/>
                <w:szCs w:val="21"/>
              </w:rPr>
              <w:t>门机</w:t>
            </w:r>
            <w:r>
              <w:rPr>
                <w:rFonts w:ascii="宋体" w:hAnsi="宋体" w:cs="宋体" w:hint="eastAsia"/>
                <w:color w:val="000000"/>
                <w:szCs w:val="21"/>
              </w:rPr>
              <w:t>V</w:t>
            </w:r>
            <w:r>
              <w:rPr>
                <w:rFonts w:ascii="宋体" w:hAnsi="宋体" w:cs="宋体" w:hint="eastAsia"/>
                <w:color w:val="000000"/>
                <w:szCs w:val="21"/>
              </w:rPr>
              <w:t>型皮带</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无机房安全</w:t>
            </w:r>
            <w:proofErr w:type="gramStart"/>
            <w:r>
              <w:rPr>
                <w:rFonts w:ascii="宋体" w:hAnsi="宋体" w:cs="宋体" w:hint="eastAsia"/>
                <w:color w:val="000000"/>
                <w:szCs w:val="21"/>
              </w:rPr>
              <w:t>钳</w:t>
            </w:r>
            <w:proofErr w:type="gramEnd"/>
            <w:r>
              <w:rPr>
                <w:rFonts w:ascii="宋体" w:hAnsi="宋体" w:cs="宋体" w:hint="eastAsia"/>
                <w:color w:val="000000"/>
                <w:szCs w:val="21"/>
              </w:rPr>
              <w:t>复位钢丝绳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紧急开锁</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维修变频器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维修主板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轿顶</w:t>
            </w:r>
            <w:proofErr w:type="gramStart"/>
            <w:r>
              <w:rPr>
                <w:rFonts w:ascii="宋体" w:hAnsi="宋体" w:cs="宋体" w:hint="eastAsia"/>
                <w:color w:val="000000"/>
                <w:szCs w:val="21"/>
              </w:rPr>
              <w:t>反绳轮</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70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松闸电源</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 xml:space="preserve">12V 12A </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71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涨紧轮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eastAsia="宋体"/>
                <w:color w:val="000000"/>
                <w:szCs w:val="21"/>
              </w:rPr>
            </w:pPr>
            <w:r>
              <w:rPr>
                <w:rFonts w:hint="eastAsia"/>
                <w:color w:val="000000"/>
                <w:szCs w:val="21"/>
              </w:rPr>
              <w:t>72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eastAsia="宋体" w:hAnsi="宋体" w:cs="宋体"/>
                <w:color w:val="000000"/>
                <w:szCs w:val="21"/>
              </w:rPr>
            </w:pPr>
            <w:r>
              <w:rPr>
                <w:rFonts w:ascii="宋体" w:hAnsi="宋体" w:cs="宋体" w:hint="eastAsia"/>
                <w:color w:val="000000"/>
                <w:szCs w:val="21"/>
              </w:rPr>
              <w:t>对重轮轴承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eastAsia="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eastAsia="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eastAsia="宋体"/>
                <w:color w:val="000000"/>
                <w:szCs w:val="21"/>
              </w:rPr>
            </w:pPr>
            <w:r>
              <w:rPr>
                <w:rFonts w:hint="eastAsia"/>
                <w:color w:val="000000"/>
                <w:szCs w:val="21"/>
              </w:rPr>
              <w:t>73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轿门地坎</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eastAsia="宋体"/>
                <w:color w:val="000000"/>
                <w:szCs w:val="21"/>
              </w:rPr>
            </w:pPr>
            <w:r>
              <w:rPr>
                <w:rFonts w:hint="eastAsia"/>
                <w:color w:val="000000"/>
                <w:szCs w:val="21"/>
              </w:rPr>
              <w:t>74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轿厢导靴</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eastAsia="宋体"/>
                <w:color w:val="000000"/>
                <w:szCs w:val="21"/>
              </w:rPr>
            </w:pPr>
            <w:r>
              <w:rPr>
                <w:rFonts w:hint="eastAsia"/>
                <w:color w:val="000000"/>
                <w:szCs w:val="21"/>
              </w:rPr>
              <w:t>75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门机马达</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bl>
    <w:p w:rsidR="0028388C" w:rsidRDefault="0028388C">
      <w:pPr>
        <w:rPr>
          <w:rFonts w:asciiTheme="minorEastAsia" w:hAnsiTheme="minorEastAsia" w:cstheme="minorEastAsia"/>
          <w:b/>
          <w:sz w:val="24"/>
        </w:rPr>
      </w:pPr>
    </w:p>
    <w:p w:rsidR="0028388C" w:rsidRDefault="0028388C">
      <w:pPr>
        <w:rPr>
          <w:rFonts w:asciiTheme="minorEastAsia" w:hAnsiTheme="minorEastAsia" w:cstheme="minorEastAsia"/>
          <w:b/>
          <w:sz w:val="24"/>
        </w:rPr>
      </w:pPr>
    </w:p>
    <w:p w:rsidR="0028388C" w:rsidRDefault="000C14C5">
      <w:pPr>
        <w:widowControl/>
        <w:spacing w:line="360" w:lineRule="auto"/>
        <w:ind w:firstLineChars="100" w:firstLine="241"/>
        <w:jc w:val="left"/>
        <w:rPr>
          <w:rFonts w:ascii="宋体" w:hAnsi="宋体" w:cs="宋体"/>
          <w:b/>
          <w:color w:val="000000"/>
          <w:sz w:val="24"/>
        </w:rPr>
      </w:pPr>
      <w:r>
        <w:rPr>
          <w:rFonts w:ascii="宋体" w:hAnsi="宋体" w:cs="宋体" w:hint="eastAsia"/>
          <w:b/>
          <w:color w:val="000000"/>
          <w:sz w:val="24"/>
        </w:rPr>
        <w:t>附件五：通力电梯零配件清单及报价</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948"/>
        <w:gridCol w:w="2733"/>
        <w:gridCol w:w="3165"/>
        <w:gridCol w:w="1004"/>
        <w:gridCol w:w="1270"/>
      </w:tblGrid>
      <w:tr w:rsidR="0028388C">
        <w:trPr>
          <w:trHeight w:val="461"/>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序号</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产品名称</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规格型号</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单价</w:t>
            </w: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通力门联</w:t>
            </w:r>
            <w:proofErr w:type="gramStart"/>
            <w:r>
              <w:rPr>
                <w:rFonts w:ascii="宋体" w:hAnsi="宋体" w:cs="宋体" w:hint="eastAsia"/>
                <w:color w:val="000000"/>
                <w:szCs w:val="21"/>
              </w:rPr>
              <w:t>动铁绳轮</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Φ</w:t>
            </w:r>
            <w:r>
              <w:rPr>
                <w:rStyle w:val="font41"/>
                <w:rFonts w:hint="default"/>
              </w:rPr>
              <w:t>116</w:t>
            </w:r>
            <w:r>
              <w:rPr>
                <w:rStyle w:val="font11"/>
                <w:rFonts w:hint="default"/>
              </w:rPr>
              <w:t>×</w:t>
            </w:r>
            <w:r>
              <w:rPr>
                <w:rStyle w:val="font41"/>
                <w:rFonts w:hint="default"/>
              </w:rPr>
              <w:t>8</w:t>
            </w:r>
            <w:r>
              <w:rPr>
                <w:rStyle w:val="font11"/>
                <w:rFonts w:hint="default"/>
              </w:rPr>
              <w:t>×</w:t>
            </w:r>
            <w:r>
              <w:rPr>
                <w:rStyle w:val="font41"/>
                <w:rFonts w:hint="default"/>
              </w:rPr>
              <w:t>6000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只</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通力导靴总成</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80</w:t>
            </w:r>
            <w:r>
              <w:rPr>
                <w:rStyle w:val="font11"/>
                <w:rFonts w:hint="default"/>
              </w:rPr>
              <w:t>×25×5</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proofErr w:type="gramStart"/>
            <w:r>
              <w:rPr>
                <w:rFonts w:ascii="宋体" w:hAnsi="宋体" w:cs="宋体" w:hint="eastAsia"/>
                <w:color w:val="000000"/>
                <w:szCs w:val="21"/>
              </w:rPr>
              <w:t>滚轮导靴</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Φ</w:t>
            </w:r>
            <w:r>
              <w:rPr>
                <w:rStyle w:val="font41"/>
                <w:rFonts w:hint="default"/>
              </w:rPr>
              <w:t>150</w:t>
            </w:r>
            <w:r>
              <w:rPr>
                <w:rStyle w:val="font11"/>
                <w:rFonts w:hint="default"/>
              </w:rPr>
              <w:t>×</w:t>
            </w:r>
            <w:r>
              <w:rPr>
                <w:rStyle w:val="font41"/>
                <w:rFonts w:hint="default"/>
              </w:rPr>
              <w:t>38</w:t>
            </w:r>
            <w:r>
              <w:rPr>
                <w:rStyle w:val="font11"/>
                <w:rFonts w:hint="default"/>
              </w:rPr>
              <w:t>×</w:t>
            </w:r>
            <w:r>
              <w:rPr>
                <w:rStyle w:val="font41"/>
                <w:rFonts w:hint="default"/>
              </w:rPr>
              <w:t>2-6003</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lastRenderedPageBreak/>
              <w:t>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proofErr w:type="gramStart"/>
            <w:r>
              <w:rPr>
                <w:rFonts w:ascii="宋体" w:hAnsi="宋体" w:cs="宋体" w:hint="eastAsia"/>
                <w:color w:val="000000"/>
                <w:szCs w:val="21"/>
              </w:rPr>
              <w:t>滚轮导靴轮子</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Φ</w:t>
            </w:r>
            <w:r>
              <w:rPr>
                <w:rStyle w:val="font41"/>
                <w:rFonts w:hint="default"/>
              </w:rPr>
              <w:t>125</w:t>
            </w:r>
            <w:r>
              <w:rPr>
                <w:rStyle w:val="font11"/>
                <w:rFonts w:hint="default"/>
              </w:rPr>
              <w:t>×26×2-6003</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只</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proofErr w:type="gramStart"/>
            <w:r>
              <w:rPr>
                <w:rFonts w:ascii="宋体" w:hAnsi="宋体" w:cs="宋体" w:hint="eastAsia"/>
                <w:color w:val="000000"/>
                <w:szCs w:val="21"/>
              </w:rPr>
              <w:t>滚轮导靴轮子</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Φ</w:t>
            </w:r>
            <w:r>
              <w:rPr>
                <w:rStyle w:val="font41"/>
                <w:rFonts w:hint="default"/>
              </w:rPr>
              <w:t>1</w:t>
            </w:r>
            <w:r>
              <w:rPr>
                <w:rStyle w:val="font11"/>
                <w:rFonts w:hint="default"/>
              </w:rPr>
              <w:t>50×38×2-6003</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只</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通力导靴总成</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130</w:t>
            </w:r>
            <w:r>
              <w:rPr>
                <w:rStyle w:val="font11"/>
                <w:rFonts w:hint="default"/>
              </w:rPr>
              <w:t>×</w:t>
            </w:r>
            <w:r>
              <w:rPr>
                <w:rStyle w:val="font41"/>
                <w:rFonts w:hint="default"/>
              </w:rPr>
              <w:t>16</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补偿链导向轮装置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补偿链导向轮装置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补偿链导向轮子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φ</w:t>
            </w:r>
            <w:r>
              <w:rPr>
                <w:rStyle w:val="font41"/>
                <w:rFonts w:hint="default"/>
              </w:rPr>
              <w:t>67x71x2-6201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只</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磁条</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80</w:t>
            </w:r>
            <w:r>
              <w:rPr>
                <w:rStyle w:val="font11"/>
                <w:rFonts w:hint="default"/>
              </w:rPr>
              <w:t>×</w:t>
            </w:r>
            <w:r>
              <w:rPr>
                <w:rStyle w:val="font41"/>
                <w:rFonts w:hint="default"/>
              </w:rPr>
              <w:t>20</w:t>
            </w:r>
            <w:r>
              <w:rPr>
                <w:rStyle w:val="font11"/>
                <w:rFonts w:hint="default"/>
              </w:rPr>
              <w:t>×</w:t>
            </w:r>
            <w:r>
              <w:rPr>
                <w:rStyle w:val="font41"/>
                <w:rFonts w:hint="default"/>
              </w:rPr>
              <w:t>12.5</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根</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通力厅门联动钢绳组件</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JJ700-1100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根</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光幕线（国产）</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米</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英国门科光幕</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英国牛津光幕</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通力客梯厅门头装置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JJ700-1100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通力客梯厅门头装置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OP=700-1100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通力客梯</w:t>
            </w:r>
            <w:proofErr w:type="gramStart"/>
            <w:r>
              <w:rPr>
                <w:rFonts w:ascii="宋体" w:hAnsi="宋体" w:cs="宋体" w:hint="eastAsia"/>
                <w:color w:val="000000"/>
                <w:szCs w:val="21"/>
              </w:rPr>
              <w:t>层门装置</w:t>
            </w:r>
            <w:proofErr w:type="gramEnd"/>
            <w:r>
              <w:rPr>
                <w:rFonts w:ascii="宋体" w:hAnsi="宋体" w:cs="宋体" w:hint="eastAsia"/>
                <w:color w:val="000000"/>
                <w:szCs w:val="21"/>
              </w:rPr>
              <w:t>总成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OP=700-1100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测速机</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19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通力门电机</w:t>
            </w:r>
            <w:proofErr w:type="gramEnd"/>
            <w:r>
              <w:rPr>
                <w:rFonts w:ascii="宋体" w:hAnsi="宋体" w:cs="宋体" w:hint="eastAsia"/>
                <w:color w:val="000000"/>
                <w:szCs w:val="21"/>
              </w:rPr>
              <w:t xml:space="preserve"> DC</w:t>
            </w:r>
            <w:r>
              <w:rPr>
                <w:rFonts w:ascii="宋体" w:hAnsi="宋体" w:cs="宋体" w:hint="eastAsia"/>
                <w:color w:val="000000"/>
                <w:szCs w:val="21"/>
              </w:rPr>
              <w:t>：</w:t>
            </w:r>
            <w:r>
              <w:rPr>
                <w:rFonts w:ascii="宋体" w:hAnsi="宋体" w:cs="宋体" w:hint="eastAsia"/>
                <w:color w:val="000000"/>
                <w:szCs w:val="21"/>
              </w:rPr>
              <w:t>40V</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89717G08/G06</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U</w:t>
            </w:r>
            <w:r>
              <w:rPr>
                <w:rStyle w:val="font11"/>
                <w:rFonts w:hint="default"/>
              </w:rPr>
              <w:t>形感应器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86420G03</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只</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通力平层感应器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61U</w:t>
            </w:r>
            <w:r>
              <w:rPr>
                <w:rStyle w:val="font11"/>
                <w:rFonts w:hint="default"/>
              </w:rPr>
              <w:t>、</w:t>
            </w:r>
            <w:r>
              <w:rPr>
                <w:rStyle w:val="font41"/>
                <w:rFonts w:hint="default"/>
              </w:rPr>
              <w:t>61N</w:t>
            </w:r>
            <w:r>
              <w:rPr>
                <w:rStyle w:val="font11"/>
                <w:rFonts w:hint="default"/>
              </w:rPr>
              <w:t>、</w:t>
            </w:r>
            <w:r>
              <w:rPr>
                <w:rStyle w:val="font41"/>
                <w:rFonts w:hint="default"/>
              </w:rPr>
              <w:t>30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只</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井道串行通信解码板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KM713730G01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井道解码板</w:t>
            </w:r>
            <w:r>
              <w:rPr>
                <w:rStyle w:val="font41"/>
                <w:rFonts w:hint="default"/>
              </w:rPr>
              <w:t>(</w:t>
            </w:r>
            <w:r>
              <w:rPr>
                <w:rStyle w:val="font11"/>
                <w:rFonts w:hint="default"/>
              </w:rPr>
              <w:t>扩展板</w:t>
            </w:r>
            <w:r>
              <w:rPr>
                <w:rStyle w:val="font41"/>
                <w:rFonts w:hint="default"/>
              </w:rPr>
              <w:t>)</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KM713700G11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双按钮板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轿内</w:t>
            </w:r>
            <w:r>
              <w:rPr>
                <w:rStyle w:val="font41"/>
                <w:rFonts w:hint="default"/>
              </w:rPr>
              <w:t>8</w:t>
            </w:r>
            <w:r>
              <w:rPr>
                <w:rStyle w:val="font11"/>
                <w:rFonts w:hint="default"/>
              </w:rPr>
              <w:t>位按钮板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外呼一体化显示</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K2416H01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厅外横向显示器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713553H04</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通力门</w:t>
            </w:r>
            <w:proofErr w:type="gramEnd"/>
            <w:r>
              <w:rPr>
                <w:rFonts w:ascii="宋体" w:hAnsi="宋体" w:cs="宋体" w:hint="eastAsia"/>
                <w:color w:val="000000"/>
                <w:szCs w:val="21"/>
              </w:rPr>
              <w:t>机马达</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89717G08/G06</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29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通力测速发电机</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序号</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产品名称</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规格型号</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375</w:t>
            </w:r>
            <w:r>
              <w:rPr>
                <w:rStyle w:val="font11"/>
                <w:rFonts w:hint="default"/>
              </w:rPr>
              <w:t>主板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713100G01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通力无机房</w:t>
            </w:r>
            <w:r>
              <w:rPr>
                <w:rStyle w:val="font41"/>
                <w:rFonts w:hint="default"/>
              </w:rPr>
              <w:t>A1</w:t>
            </w:r>
            <w:r>
              <w:rPr>
                <w:rStyle w:val="font11"/>
                <w:rFonts w:hint="default"/>
              </w:rPr>
              <w:t>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通力无机房</w:t>
            </w:r>
            <w:r>
              <w:rPr>
                <w:rStyle w:val="font41"/>
                <w:rFonts w:hint="default"/>
              </w:rPr>
              <w:t>A2</w:t>
            </w:r>
            <w:r>
              <w:rPr>
                <w:rStyle w:val="font11"/>
                <w:rFonts w:hint="default"/>
              </w:rPr>
              <w:t>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713930G01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门机板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602810G01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门机板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601810G01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lastRenderedPageBreak/>
              <w:t>35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返基站锁</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3000</w:t>
            </w:r>
            <w:r>
              <w:rPr>
                <w:rStyle w:val="font11"/>
                <w:rFonts w:hint="default"/>
              </w:rPr>
              <w:t>轿内显示器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713560G01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厅外呼显示器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863270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厅外呼显示器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863170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39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轿内显示器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853300G05</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轿内显示器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863210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外呼显示器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853320G03</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外呼显示器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863190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w:t>
            </w:r>
            <w:r>
              <w:rPr>
                <w:rStyle w:val="font41"/>
                <w:rFonts w:hint="default"/>
              </w:rPr>
              <w:t>50</w:t>
            </w:r>
            <w:r>
              <w:rPr>
                <w:rStyle w:val="font11"/>
                <w:rFonts w:hint="default"/>
              </w:rPr>
              <w:t>方向指示器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863180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厅外显示器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713550G01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轿内四位按钮板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轿厢</w:t>
            </w:r>
            <w:r>
              <w:rPr>
                <w:rStyle w:val="font41"/>
                <w:rFonts w:hint="default"/>
              </w:rPr>
              <w:t>LCECOB</w:t>
            </w:r>
            <w:r>
              <w:rPr>
                <w:rStyle w:val="font11"/>
                <w:rFonts w:hint="default"/>
              </w:rPr>
              <w:t>主板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713720G01/G11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LCECCB</w:t>
            </w:r>
            <w:r>
              <w:rPr>
                <w:rStyle w:val="font11"/>
                <w:rFonts w:hint="default"/>
              </w:rPr>
              <w:t>板子</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713713H05</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48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安全回路板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LCE230713123H01</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49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外呼显示板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MTX-OUT2K0317</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轿顶</w:t>
            </w:r>
            <w:r>
              <w:rPr>
                <w:rFonts w:ascii="宋体" w:hAnsi="宋体" w:cs="宋体" w:hint="eastAsia"/>
                <w:color w:val="000000"/>
                <w:szCs w:val="21"/>
              </w:rPr>
              <w:t>12V</w:t>
            </w:r>
            <w:r>
              <w:rPr>
                <w:rFonts w:ascii="宋体" w:hAnsi="宋体" w:cs="宋体" w:hint="eastAsia"/>
                <w:color w:val="000000"/>
                <w:szCs w:val="21"/>
              </w:rPr>
              <w:t>电池</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轿顶警铃</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门坠</w:t>
            </w:r>
            <w:proofErr w:type="gramStart"/>
            <w:r>
              <w:rPr>
                <w:rFonts w:ascii="宋体" w:hAnsi="宋体" w:cs="宋体" w:hint="eastAsia"/>
                <w:color w:val="000000"/>
                <w:szCs w:val="21"/>
              </w:rPr>
              <w:t>陀</w:t>
            </w:r>
            <w:proofErr w:type="gramEnd"/>
            <w:r>
              <w:rPr>
                <w:rFonts w:ascii="宋体" w:hAnsi="宋体" w:cs="宋体" w:hint="eastAsia"/>
                <w:color w:val="000000"/>
                <w:szCs w:val="21"/>
              </w:rPr>
              <w:t>钢丝绳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门钢丝绳</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left"/>
              <w:rPr>
                <w:rFonts w:ascii="宋体" w:hAnsi="宋体" w:cs="宋体"/>
                <w:color w:val="000000"/>
                <w:szCs w:val="21"/>
              </w:rPr>
            </w:pPr>
            <w:r>
              <w:rPr>
                <w:rFonts w:ascii="宋体" w:hAnsi="宋体" w:cs="宋体" w:hint="eastAsia"/>
                <w:color w:val="000000"/>
                <w:szCs w:val="21"/>
              </w:rPr>
              <w:t>800</w:t>
            </w:r>
            <w:r>
              <w:rPr>
                <w:rFonts w:ascii="宋体" w:hAnsi="宋体" w:cs="宋体" w:hint="eastAsia"/>
                <w:color w:val="000000"/>
                <w:szCs w:val="21"/>
              </w:rPr>
              <w:t>开门</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散热电阻风扇</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对讲机</w:t>
            </w:r>
            <w:r>
              <w:rPr>
                <w:rFonts w:ascii="宋体" w:hAnsi="宋体" w:cs="宋体" w:hint="eastAsia"/>
                <w:color w:val="000000"/>
                <w:szCs w:val="21"/>
              </w:rPr>
              <w:t>(</w:t>
            </w:r>
            <w:r>
              <w:rPr>
                <w:rFonts w:ascii="宋体" w:hAnsi="宋体" w:cs="宋体" w:hint="eastAsia"/>
                <w:color w:val="000000"/>
                <w:szCs w:val="21"/>
              </w:rPr>
              <w:t>机房</w:t>
            </w:r>
            <w:r>
              <w:rPr>
                <w:rFonts w:ascii="宋体" w:hAnsi="宋体" w:cs="宋体" w:hint="eastAsia"/>
                <w:color w:val="000000"/>
                <w:szCs w:val="21"/>
              </w:rPr>
              <w:t>)</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56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底坑对讲</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门机板芯片</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片</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应急照明板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59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轿顶风扇</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FB-9B</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color w:val="000000"/>
                <w:szCs w:val="21"/>
              </w:rPr>
              <w:t>序号</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产品名称</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规格型号</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相序</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XJ12</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61</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门机皮带</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条</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highlight w:val="yellow"/>
              </w:rPr>
            </w:pPr>
            <w:r>
              <w:rPr>
                <w:rFonts w:hint="eastAsia"/>
                <w:color w:val="000000"/>
                <w:szCs w:val="21"/>
              </w:rPr>
              <w:t>62</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涨紧轮</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63</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对重</w:t>
            </w:r>
            <w:proofErr w:type="gramStart"/>
            <w:r>
              <w:rPr>
                <w:rFonts w:ascii="宋体" w:hAnsi="宋体" w:cs="宋体" w:hint="eastAsia"/>
                <w:color w:val="000000"/>
                <w:szCs w:val="21"/>
              </w:rPr>
              <w:t>反绳轮</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64</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通力五方通话</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65</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通力监控室主机</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TB-10</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lastRenderedPageBreak/>
              <w:t>66</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维修变频器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0C14C5">
            <w:pPr>
              <w:rPr>
                <w:rFonts w:ascii="宋体" w:hAnsi="宋体" w:cs="宋体"/>
                <w:color w:val="000000"/>
                <w:szCs w:val="21"/>
              </w:rPr>
            </w:pPr>
            <w:r>
              <w:rPr>
                <w:rFonts w:ascii="宋体" w:hAnsi="宋体" w:cs="宋体" w:hint="eastAsia"/>
                <w:color w:val="000000"/>
                <w:szCs w:val="21"/>
              </w:rPr>
              <w:t>KDL16</w:t>
            </w: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台</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67</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轿厢显示板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68</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界面板</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r>
              <w:rPr>
                <w:rFonts w:ascii="宋体" w:hAnsi="宋体" w:cs="宋体" w:hint="eastAsia"/>
                <w:color w:val="000000"/>
                <w:szCs w:val="21"/>
              </w:rPr>
              <w:t>块</w:t>
            </w:r>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69</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proofErr w:type="gramStart"/>
            <w:r>
              <w:rPr>
                <w:rFonts w:ascii="宋体" w:hAnsi="宋体" w:cs="宋体" w:hint="eastAsia"/>
                <w:color w:val="000000"/>
                <w:szCs w:val="21"/>
              </w:rPr>
              <w:t>门挂轮</w:t>
            </w:r>
            <w:proofErr w:type="gramEnd"/>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r w:rsidR="0028388C">
        <w:trPr>
          <w:trHeight w:hRule="exact" w:val="454"/>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color w:val="000000"/>
                <w:szCs w:val="21"/>
              </w:rPr>
            </w:pPr>
            <w:r>
              <w:rPr>
                <w:rFonts w:hint="eastAsia"/>
                <w:color w:val="000000"/>
                <w:szCs w:val="21"/>
              </w:rPr>
              <w:t>70</w:t>
            </w:r>
          </w:p>
        </w:tc>
        <w:tc>
          <w:tcPr>
            <w:tcW w:w="2733" w:type="dxa"/>
            <w:tcBorders>
              <w:top w:val="single" w:sz="4" w:space="0" w:color="000000"/>
              <w:left w:val="single" w:sz="4" w:space="0" w:color="000000"/>
              <w:bottom w:val="single" w:sz="4" w:space="0" w:color="000000"/>
              <w:right w:val="single" w:sz="4" w:space="0" w:color="000000"/>
            </w:tcBorders>
            <w:vAlign w:val="center"/>
          </w:tcPr>
          <w:p w:rsidR="0028388C" w:rsidRDefault="000C14C5">
            <w:pPr>
              <w:textAlignment w:val="center"/>
              <w:rPr>
                <w:rFonts w:ascii="宋体" w:hAnsi="宋体" w:cs="宋体"/>
                <w:color w:val="000000"/>
                <w:szCs w:val="21"/>
              </w:rPr>
            </w:pPr>
            <w:r>
              <w:rPr>
                <w:rFonts w:ascii="宋体" w:hAnsi="宋体" w:cs="宋体" w:hint="eastAsia"/>
                <w:color w:val="000000"/>
                <w:szCs w:val="21"/>
              </w:rPr>
              <w:t>平层感应器</w:t>
            </w:r>
          </w:p>
        </w:tc>
        <w:tc>
          <w:tcPr>
            <w:tcW w:w="3165" w:type="dxa"/>
            <w:tcBorders>
              <w:top w:val="single" w:sz="4" w:space="0" w:color="000000"/>
              <w:left w:val="single" w:sz="4" w:space="0" w:color="000000"/>
              <w:bottom w:val="single" w:sz="4" w:space="0" w:color="000000"/>
              <w:right w:val="single" w:sz="4" w:space="0" w:color="000000"/>
            </w:tcBorders>
            <w:vAlign w:val="center"/>
          </w:tcPr>
          <w:p w:rsidR="0028388C" w:rsidRDefault="0028388C">
            <w:pPr>
              <w:rPr>
                <w:rFonts w:ascii="宋体" w:hAnsi="宋体" w:cs="宋体"/>
                <w:color w:val="000000"/>
                <w:szCs w:val="21"/>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28388C" w:rsidRDefault="000C14C5">
            <w:pPr>
              <w:jc w:val="center"/>
              <w:textAlignment w:val="center"/>
              <w:rPr>
                <w:rFonts w:ascii="宋体" w:hAnsi="宋体" w:cs="宋体"/>
                <w:color w:val="000000"/>
                <w:szCs w:val="21"/>
              </w:rPr>
            </w:pPr>
            <w:proofErr w:type="gramStart"/>
            <w:r>
              <w:rPr>
                <w:rFonts w:ascii="宋体" w:hAnsi="宋体" w:cs="宋体" w:hint="eastAsia"/>
                <w:color w:val="000000"/>
                <w:szCs w:val="21"/>
              </w:rPr>
              <w:t>个</w:t>
            </w:r>
            <w:proofErr w:type="gramEnd"/>
          </w:p>
        </w:tc>
        <w:tc>
          <w:tcPr>
            <w:tcW w:w="1270" w:type="dxa"/>
            <w:tcBorders>
              <w:top w:val="single" w:sz="4" w:space="0" w:color="000000"/>
              <w:left w:val="single" w:sz="4" w:space="0" w:color="000000"/>
              <w:bottom w:val="single" w:sz="4" w:space="0" w:color="000000"/>
              <w:right w:val="single" w:sz="4" w:space="0" w:color="000000"/>
            </w:tcBorders>
            <w:vAlign w:val="center"/>
          </w:tcPr>
          <w:p w:rsidR="0028388C" w:rsidRDefault="0028388C">
            <w:pPr>
              <w:jc w:val="center"/>
              <w:textAlignment w:val="center"/>
              <w:rPr>
                <w:rFonts w:ascii="宋体" w:hAnsi="宋体" w:cs="宋体"/>
                <w:color w:val="000000"/>
                <w:szCs w:val="21"/>
              </w:rPr>
            </w:pPr>
          </w:p>
        </w:tc>
      </w:tr>
    </w:tbl>
    <w:p w:rsidR="0028388C" w:rsidRDefault="0028388C">
      <w:pPr>
        <w:widowControl/>
        <w:spacing w:line="360" w:lineRule="auto"/>
        <w:ind w:firstLineChars="100" w:firstLine="241"/>
        <w:jc w:val="left"/>
        <w:rPr>
          <w:rFonts w:ascii="宋体" w:hAnsi="宋体" w:cs="宋体"/>
          <w:b/>
          <w:color w:val="000000"/>
          <w:sz w:val="24"/>
        </w:rPr>
      </w:pPr>
    </w:p>
    <w:p w:rsidR="0028388C" w:rsidRDefault="000C14C5">
      <w:pPr>
        <w:widowControl/>
        <w:spacing w:line="360" w:lineRule="auto"/>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szCs w:val="24"/>
        </w:rPr>
        <w:t>附件六：免费零配件</w:t>
      </w:r>
    </w:p>
    <w:tbl>
      <w:tblPr>
        <w:tblStyle w:val="ac"/>
        <w:tblW w:w="0" w:type="auto"/>
        <w:jc w:val="center"/>
        <w:tblLook w:val="04A0" w:firstRow="1" w:lastRow="0" w:firstColumn="1" w:lastColumn="0" w:noHBand="0" w:noVBand="1"/>
      </w:tblPr>
      <w:tblGrid>
        <w:gridCol w:w="801"/>
        <w:gridCol w:w="3035"/>
        <w:gridCol w:w="2890"/>
        <w:gridCol w:w="1207"/>
        <w:gridCol w:w="1260"/>
      </w:tblGrid>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序号</w:t>
            </w:r>
          </w:p>
        </w:tc>
        <w:tc>
          <w:tcPr>
            <w:tcW w:w="3035"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产品名称</w:t>
            </w:r>
          </w:p>
        </w:tc>
        <w:tc>
          <w:tcPr>
            <w:tcW w:w="289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规格型号</w:t>
            </w:r>
          </w:p>
        </w:tc>
        <w:tc>
          <w:tcPr>
            <w:tcW w:w="1207"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单位</w:t>
            </w:r>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单价</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急停开关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控制柜内电源保险管</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跟</w:t>
            </w:r>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3</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检修开关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4</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照明</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5</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外呼上下行按键</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6</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外呼连接线</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条</w:t>
            </w:r>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7</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井道灯</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8</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井道急停开关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9</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厅门钢丝绳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条</w:t>
            </w:r>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10</w:t>
            </w:r>
          </w:p>
        </w:tc>
        <w:tc>
          <w:tcPr>
            <w:tcW w:w="3035" w:type="dxa"/>
          </w:tcPr>
          <w:p w:rsidR="0028388C" w:rsidRDefault="000C14C5">
            <w:pPr>
              <w:widowControl/>
              <w:spacing w:line="360" w:lineRule="auto"/>
              <w:jc w:val="left"/>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厅层门</w:t>
            </w:r>
            <w:proofErr w:type="gramEnd"/>
            <w:r>
              <w:rPr>
                <w:rFonts w:asciiTheme="minorEastAsia" w:hAnsiTheme="minorEastAsia" w:cstheme="minorEastAsia" w:hint="eastAsia"/>
                <w:color w:val="000000"/>
                <w:sz w:val="24"/>
                <w:szCs w:val="24"/>
              </w:rPr>
              <w:t>滑块</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11</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厅门弹簧</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12</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厅门钢丝绳轮</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13</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井道照明</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14</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轿厢内楼层按钮</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15</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轿厢内警铃按钮</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16</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轿厢内灯管</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17</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轿厢内</w:t>
            </w:r>
            <w:proofErr w:type="gramStart"/>
            <w:r>
              <w:rPr>
                <w:rFonts w:asciiTheme="minorEastAsia" w:hAnsiTheme="minorEastAsia" w:cstheme="minorEastAsia" w:hint="eastAsia"/>
                <w:color w:val="000000"/>
                <w:sz w:val="24"/>
                <w:szCs w:val="24"/>
              </w:rPr>
              <w:t>灯管灯管</w:t>
            </w:r>
            <w:proofErr w:type="gramEnd"/>
            <w:r>
              <w:rPr>
                <w:rFonts w:asciiTheme="minorEastAsia" w:hAnsiTheme="minorEastAsia" w:cstheme="minorEastAsia" w:hint="eastAsia"/>
                <w:color w:val="000000"/>
                <w:sz w:val="24"/>
                <w:szCs w:val="24"/>
              </w:rPr>
              <w:t>镇流器</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18</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轿厢内开关门按钮</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19</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轿顶应急开关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20</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轿顶检修开关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21</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导靴</w:t>
            </w:r>
            <w:proofErr w:type="gramStart"/>
            <w:r>
              <w:rPr>
                <w:rFonts w:asciiTheme="minorEastAsia" w:hAnsiTheme="minorEastAsia" w:cstheme="minorEastAsia" w:hint="eastAsia"/>
                <w:color w:val="000000"/>
                <w:sz w:val="24"/>
                <w:szCs w:val="24"/>
              </w:rPr>
              <w:t>靴</w:t>
            </w:r>
            <w:proofErr w:type="gramEnd"/>
            <w:r>
              <w:rPr>
                <w:rFonts w:asciiTheme="minorEastAsia" w:hAnsiTheme="minorEastAsia" w:cstheme="minorEastAsia" w:hint="eastAsia"/>
                <w:color w:val="000000"/>
                <w:sz w:val="24"/>
                <w:szCs w:val="24"/>
              </w:rPr>
              <w:t>衬</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22</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底坑急停开关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23</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底坑张紧轮开关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r w:rsidR="0028388C">
        <w:trPr>
          <w:jc w:val="center"/>
        </w:trPr>
        <w:tc>
          <w:tcPr>
            <w:tcW w:w="801"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24</w:t>
            </w:r>
          </w:p>
        </w:tc>
        <w:tc>
          <w:tcPr>
            <w:tcW w:w="3035" w:type="dxa"/>
          </w:tcPr>
          <w:p w:rsidR="0028388C" w:rsidRDefault="000C14C5">
            <w:pPr>
              <w:widowControl/>
              <w:spacing w:line="360" w:lineRule="auto"/>
              <w:jc w:val="left"/>
              <w:rPr>
                <w:rFonts w:asciiTheme="minorEastAsia" w:hAnsiTheme="minorEastAsia" w:cstheme="minorEastAsia"/>
                <w:color w:val="000000"/>
                <w:sz w:val="24"/>
              </w:rPr>
            </w:pPr>
            <w:r>
              <w:rPr>
                <w:rFonts w:asciiTheme="minorEastAsia" w:hAnsiTheme="minorEastAsia" w:cstheme="minorEastAsia" w:hint="eastAsia"/>
                <w:color w:val="000000"/>
                <w:sz w:val="24"/>
                <w:szCs w:val="24"/>
              </w:rPr>
              <w:t>底坑缓冲器开关</w:t>
            </w:r>
          </w:p>
        </w:tc>
        <w:tc>
          <w:tcPr>
            <w:tcW w:w="2890" w:type="dxa"/>
          </w:tcPr>
          <w:p w:rsidR="0028388C" w:rsidRDefault="0028388C">
            <w:pPr>
              <w:widowControl/>
              <w:spacing w:line="360" w:lineRule="auto"/>
              <w:jc w:val="left"/>
              <w:rPr>
                <w:rFonts w:asciiTheme="minorEastAsia" w:hAnsiTheme="minorEastAsia" w:cstheme="minorEastAsia"/>
                <w:color w:val="000000"/>
                <w:sz w:val="24"/>
              </w:rPr>
            </w:pPr>
          </w:p>
        </w:tc>
        <w:tc>
          <w:tcPr>
            <w:tcW w:w="1207" w:type="dxa"/>
          </w:tcPr>
          <w:p w:rsidR="0028388C" w:rsidRDefault="000C14C5">
            <w:pPr>
              <w:widowControl/>
              <w:spacing w:line="360" w:lineRule="auto"/>
              <w:jc w:val="center"/>
              <w:rPr>
                <w:rFonts w:asciiTheme="minorEastAsia" w:hAnsiTheme="minorEastAsia" w:cstheme="minorEastAsia"/>
                <w:color w:val="000000"/>
                <w:sz w:val="24"/>
              </w:rPr>
            </w:pPr>
            <w:proofErr w:type="gramStart"/>
            <w:r>
              <w:rPr>
                <w:rFonts w:asciiTheme="minorEastAsia" w:hAnsiTheme="minorEastAsia" w:cstheme="minorEastAsia" w:hint="eastAsia"/>
                <w:color w:val="000000"/>
                <w:sz w:val="24"/>
                <w:szCs w:val="24"/>
              </w:rPr>
              <w:t>个</w:t>
            </w:r>
            <w:proofErr w:type="gramEnd"/>
          </w:p>
        </w:tc>
        <w:tc>
          <w:tcPr>
            <w:tcW w:w="1260" w:type="dxa"/>
          </w:tcPr>
          <w:p w:rsidR="0028388C" w:rsidRDefault="000C14C5">
            <w:pPr>
              <w:widowControl/>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szCs w:val="24"/>
              </w:rPr>
              <w:t>免费</w:t>
            </w:r>
          </w:p>
        </w:tc>
      </w:tr>
    </w:tbl>
    <w:p w:rsidR="0028388C" w:rsidRDefault="0028388C">
      <w:pPr>
        <w:widowControl/>
        <w:spacing w:line="360" w:lineRule="auto"/>
        <w:jc w:val="left"/>
        <w:rPr>
          <w:rFonts w:asciiTheme="minorEastAsia" w:hAnsiTheme="minorEastAsia" w:cstheme="minorEastAsia"/>
          <w:color w:val="000000"/>
          <w:sz w:val="24"/>
        </w:rPr>
      </w:pPr>
    </w:p>
    <w:tbl>
      <w:tblPr>
        <w:tblW w:w="5000" w:type="pct"/>
        <w:tblLook w:val="04A0" w:firstRow="1" w:lastRow="0" w:firstColumn="1" w:lastColumn="0" w:noHBand="0" w:noVBand="1"/>
      </w:tblPr>
      <w:tblGrid>
        <w:gridCol w:w="635"/>
        <w:gridCol w:w="2510"/>
        <w:gridCol w:w="6537"/>
        <w:gridCol w:w="1000"/>
      </w:tblGrid>
      <w:tr w:rsidR="0028388C">
        <w:trPr>
          <w:trHeight w:val="51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center"/>
              <w:textAlignment w:val="center"/>
              <w:rPr>
                <w:rFonts w:ascii="宋体" w:eastAsia="宋体" w:hAnsi="宋体" w:cs="宋体"/>
                <w:color w:val="000000"/>
                <w:sz w:val="40"/>
                <w:szCs w:val="40"/>
              </w:rPr>
            </w:pPr>
            <w:r>
              <w:rPr>
                <w:rFonts w:ascii="宋体" w:eastAsia="宋体" w:hAnsi="宋体" w:cs="宋体" w:hint="eastAsia"/>
                <w:color w:val="000000"/>
                <w:kern w:val="0"/>
                <w:sz w:val="40"/>
                <w:szCs w:val="40"/>
                <w:lang w:bidi="ar"/>
              </w:rPr>
              <w:t>电梯维保考核评分表</w:t>
            </w:r>
          </w:p>
        </w:tc>
      </w:tr>
      <w:tr w:rsidR="0028388C">
        <w:trPr>
          <w:trHeight w:val="6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rPr>
                <w:rFonts w:ascii="宋体" w:eastAsia="宋体" w:hAnsi="宋体" w:cs="宋体"/>
                <w:color w:val="000000"/>
                <w:sz w:val="22"/>
              </w:rPr>
            </w:pPr>
            <w:r>
              <w:rPr>
                <w:rFonts w:ascii="宋体" w:eastAsia="宋体" w:hAnsi="宋体" w:cs="宋体" w:hint="eastAsia"/>
                <w:b/>
                <w:bCs/>
                <w:color w:val="000000"/>
                <w:kern w:val="0"/>
                <w:sz w:val="24"/>
                <w:szCs w:val="24"/>
                <w:lang w:bidi="ar"/>
              </w:rPr>
              <w:t>一、维保项目</w:t>
            </w:r>
            <w:r>
              <w:rPr>
                <w:rFonts w:ascii="宋体" w:eastAsia="宋体" w:hAnsi="宋体" w:cs="宋体" w:hint="eastAsia"/>
                <w:b/>
                <w:bCs/>
                <w:color w:val="000000"/>
                <w:kern w:val="0"/>
                <w:sz w:val="24"/>
                <w:szCs w:val="24"/>
                <w:lang w:bidi="ar"/>
              </w:rPr>
              <w:t>(</w:t>
            </w:r>
            <w:r>
              <w:rPr>
                <w:rFonts w:ascii="宋体" w:eastAsia="宋体" w:hAnsi="宋体" w:cs="宋体" w:hint="eastAsia"/>
                <w:b/>
                <w:bCs/>
                <w:color w:val="000000"/>
                <w:kern w:val="0"/>
                <w:sz w:val="24"/>
                <w:szCs w:val="24"/>
                <w:lang w:bidi="ar"/>
              </w:rPr>
              <w:t>内容和要求）分值（</w:t>
            </w:r>
            <w:r>
              <w:rPr>
                <w:rFonts w:ascii="宋体" w:eastAsia="宋体" w:hAnsi="宋体" w:cs="宋体" w:hint="eastAsia"/>
                <w:b/>
                <w:bCs/>
                <w:color w:val="000000"/>
                <w:kern w:val="0"/>
                <w:sz w:val="24"/>
                <w:szCs w:val="24"/>
                <w:lang w:bidi="ar"/>
              </w:rPr>
              <w:t>30</w:t>
            </w:r>
            <w:r>
              <w:rPr>
                <w:rFonts w:ascii="宋体" w:eastAsia="宋体" w:hAnsi="宋体" w:cs="宋体" w:hint="eastAsia"/>
                <w:b/>
                <w:bCs/>
                <w:color w:val="000000"/>
                <w:kern w:val="0"/>
                <w:sz w:val="24"/>
                <w:szCs w:val="24"/>
                <w:lang w:bidi="ar"/>
              </w:rPr>
              <w:t>分）</w:t>
            </w: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序号</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维保项目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维保要求</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评分</w:t>
            </w: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机房、滑轮间环境</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清洁，门窗完好、照明正常</w:t>
            </w:r>
            <w:r>
              <w:rPr>
                <w:rFonts w:ascii="宋体" w:eastAsia="宋体" w:hAnsi="宋体" w:cs="宋体" w:hint="eastAsia"/>
                <w:color w:val="000000"/>
                <w:kern w:val="0"/>
                <w:szCs w:val="21"/>
                <w:lang w:bidi="ar"/>
              </w:rPr>
              <w:t xml:space="preserve"> </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手动紧急操作装置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齐全，在指定位置</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曳引机</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运行时无异常振动和异常声响</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制动器各销轴部位</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润滑，动作灵活</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制动器间隙</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自动复位</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编码器</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电气触点</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限速器各销轴部位</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层门锁紧元件啮合长度</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轿顶</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底坑环境</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轿顶检修开关、急停开关</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底坑急停开关</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导靴上油杯</w:t>
            </w:r>
            <w:proofErr w:type="gramEnd"/>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自动复位</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对重</w:t>
            </w:r>
            <w:proofErr w:type="gramStart"/>
            <w:r>
              <w:rPr>
                <w:rFonts w:ascii="宋体" w:eastAsia="宋体" w:hAnsi="宋体" w:cs="宋体" w:hint="eastAsia"/>
                <w:color w:val="000000"/>
                <w:kern w:val="0"/>
                <w:szCs w:val="21"/>
                <w:lang w:bidi="ar"/>
              </w:rPr>
              <w:t>块及其</w:t>
            </w:r>
            <w:proofErr w:type="gramEnd"/>
            <w:r>
              <w:rPr>
                <w:rFonts w:ascii="宋体" w:eastAsia="宋体" w:hAnsi="宋体" w:cs="宋体" w:hint="eastAsia"/>
                <w:color w:val="000000"/>
                <w:kern w:val="0"/>
                <w:szCs w:val="21"/>
                <w:lang w:bidi="ar"/>
              </w:rPr>
              <w:t>压板</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电气触点</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井道照明</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层门锁紧元件啮合长度</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轿厢照明、风扇、应急照明</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底坑环境</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轿厢检修开关、急停开关</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底坑急停开关</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轿内报警装置、对讲系统</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自动复位</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轿内显示、指令按钮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电气触点</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51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轿门安全装置（安全触板，光幕、光电等）</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层门锁紧元件啮合长度</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轿门门锁电气触点</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底坑环境</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轿门运行</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底坑急停开关</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轿厢平层精度</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自动复位</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层站召唤、层楼显示</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电气触点</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层门地</w:t>
            </w:r>
            <w:proofErr w:type="gramEnd"/>
            <w:r>
              <w:rPr>
                <w:rFonts w:ascii="宋体" w:eastAsia="宋体" w:hAnsi="宋体" w:cs="宋体" w:hint="eastAsia"/>
                <w:color w:val="000000"/>
                <w:kern w:val="0"/>
                <w:szCs w:val="21"/>
                <w:lang w:bidi="ar"/>
              </w:rPr>
              <w:t>坎</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层门锁紧元件啮合长度</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层门自动</w:t>
            </w:r>
            <w:proofErr w:type="gramEnd"/>
            <w:r>
              <w:rPr>
                <w:rFonts w:ascii="宋体" w:eastAsia="宋体" w:hAnsi="宋体" w:cs="宋体" w:hint="eastAsia"/>
                <w:color w:val="000000"/>
                <w:kern w:val="0"/>
                <w:szCs w:val="21"/>
                <w:lang w:bidi="ar"/>
              </w:rPr>
              <w:t>关门装置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底坑环境</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自动复位</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底坑急停开关</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电气触点</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自动复位</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层门锁紧元件啮合长度</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层门门锁</w:t>
            </w:r>
            <w:proofErr w:type="gramEnd"/>
            <w:r>
              <w:rPr>
                <w:rFonts w:ascii="宋体" w:eastAsia="宋体" w:hAnsi="宋体" w:cs="宋体" w:hint="eastAsia"/>
                <w:color w:val="000000"/>
                <w:kern w:val="0"/>
                <w:szCs w:val="21"/>
                <w:lang w:bidi="ar"/>
              </w:rPr>
              <w:t>电气触点</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底坑环境</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层门锁紧元件啮合长度</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底坑急停开关</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底坑环境</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600"/>
        </w:trPr>
        <w:tc>
          <w:tcPr>
            <w:tcW w:w="5000" w:type="pct"/>
            <w:gridSpan w:val="4"/>
            <w:tcBorders>
              <w:top w:val="nil"/>
              <w:left w:val="nil"/>
              <w:bottom w:val="nil"/>
              <w:right w:val="nil"/>
            </w:tcBorders>
            <w:shd w:val="clear" w:color="auto" w:fill="auto"/>
            <w:noWrap/>
            <w:vAlign w:val="center"/>
          </w:tcPr>
          <w:p w:rsidR="0028388C" w:rsidRDefault="000C14C5">
            <w:pPr>
              <w:rPr>
                <w:rFonts w:ascii="宋体" w:eastAsia="宋体" w:hAnsi="宋体" w:cs="宋体"/>
                <w:color w:val="000000"/>
                <w:sz w:val="22"/>
              </w:rPr>
            </w:pPr>
            <w:r>
              <w:rPr>
                <w:rFonts w:ascii="宋体" w:eastAsia="宋体" w:hAnsi="宋体" w:cs="宋体" w:hint="eastAsia"/>
                <w:b/>
                <w:bCs/>
                <w:color w:val="000000"/>
                <w:kern w:val="0"/>
                <w:sz w:val="24"/>
                <w:szCs w:val="24"/>
                <w:lang w:bidi="ar"/>
              </w:rPr>
              <w:t>二、季度维保项目（内容）和要求（</w:t>
            </w:r>
            <w:r>
              <w:rPr>
                <w:rFonts w:ascii="宋体" w:eastAsia="宋体" w:hAnsi="宋体" w:cs="宋体" w:hint="eastAsia"/>
                <w:b/>
                <w:bCs/>
                <w:color w:val="000000"/>
                <w:kern w:val="0"/>
                <w:sz w:val="24"/>
                <w:szCs w:val="24"/>
                <w:lang w:bidi="ar"/>
              </w:rPr>
              <w:t>20</w:t>
            </w:r>
            <w:r>
              <w:rPr>
                <w:rFonts w:ascii="宋体" w:eastAsia="宋体" w:hAnsi="宋体" w:cs="宋体" w:hint="eastAsia"/>
                <w:b/>
                <w:bCs/>
                <w:color w:val="000000"/>
                <w:kern w:val="0"/>
                <w:sz w:val="24"/>
                <w:szCs w:val="24"/>
                <w:lang w:bidi="ar"/>
              </w:rPr>
              <w:t>分）</w:t>
            </w: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减速机润滑油</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油量适宜，除蜗杆伸出端外均无渗漏</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制动衬</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清洁，磨损量不超过制造单位要求</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位置脉冲发生器</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工作正常</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选层器</w:t>
            </w:r>
            <w:proofErr w:type="gramEnd"/>
            <w:r>
              <w:rPr>
                <w:rFonts w:ascii="宋体" w:eastAsia="宋体" w:hAnsi="宋体" w:cs="宋体" w:hint="eastAsia"/>
                <w:color w:val="000000"/>
                <w:kern w:val="0"/>
                <w:szCs w:val="21"/>
                <w:lang w:bidi="ar"/>
              </w:rPr>
              <w:t>动静触点</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清洁，无烧蚀</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曳引轮槽、曳引钢丝绳</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清洁，无严重油腻，张力均匀</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限速器轮槽</w:t>
            </w:r>
            <w:proofErr w:type="gramEnd"/>
            <w:r>
              <w:rPr>
                <w:rFonts w:ascii="宋体" w:eastAsia="宋体" w:hAnsi="宋体" w:cs="宋体" w:hint="eastAsia"/>
                <w:color w:val="000000"/>
                <w:kern w:val="0"/>
                <w:szCs w:val="21"/>
                <w:lang w:bidi="ar"/>
              </w:rPr>
              <w:t>、限速器钢丝绳</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清洁，无严重油腻</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靴衬</w:t>
            </w:r>
            <w:proofErr w:type="gramEnd"/>
            <w:r>
              <w:rPr>
                <w:rFonts w:ascii="宋体" w:eastAsia="宋体" w:hAnsi="宋体" w:cs="宋体" w:hint="eastAsia"/>
                <w:color w:val="000000"/>
                <w:kern w:val="0"/>
                <w:szCs w:val="21"/>
                <w:lang w:bidi="ar"/>
              </w:rPr>
              <w:t>、滚轮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清洁，磨损量不超过制造单位要求</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验证轿门关闭的电气安全装置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工作正常</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51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9</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层门、轿门系统中传动钢丝绳、链条、胶带</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按照制造单位要求进行清洁、调整</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层</w:t>
            </w:r>
            <w:proofErr w:type="gramStart"/>
            <w:r>
              <w:rPr>
                <w:rFonts w:ascii="宋体" w:eastAsia="宋体" w:hAnsi="宋体" w:cs="宋体" w:hint="eastAsia"/>
                <w:color w:val="000000"/>
                <w:kern w:val="0"/>
                <w:szCs w:val="21"/>
                <w:lang w:bidi="ar"/>
              </w:rPr>
              <w:t>门门导靴</w:t>
            </w:r>
            <w:proofErr w:type="gramEnd"/>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磨损量不超过制造单位要求</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消防开关</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工作正常，功能有效</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51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耗能缓冲器</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电气安全装置功能有效，油量适宜，柱塞无锈蚀</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1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限速器张紧轮装置和电气安全装置</w:t>
            </w:r>
          </w:p>
        </w:tc>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工作正常</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1175"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3060"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468" w:type="pct"/>
            <w:tcBorders>
              <w:top w:val="nil"/>
              <w:left w:val="nil"/>
              <w:bottom w:val="nil"/>
              <w:right w:val="nil"/>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1175"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3060"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468" w:type="pct"/>
            <w:tcBorders>
              <w:top w:val="nil"/>
              <w:left w:val="nil"/>
              <w:bottom w:val="nil"/>
              <w:right w:val="nil"/>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1175"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3060"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468" w:type="pct"/>
            <w:tcBorders>
              <w:top w:val="nil"/>
              <w:left w:val="nil"/>
              <w:bottom w:val="nil"/>
              <w:right w:val="nil"/>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1175"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3060"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468" w:type="pct"/>
            <w:tcBorders>
              <w:top w:val="nil"/>
              <w:left w:val="nil"/>
              <w:bottom w:val="nil"/>
              <w:right w:val="nil"/>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1175"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3060" w:type="pct"/>
            <w:tcBorders>
              <w:top w:val="nil"/>
              <w:left w:val="nil"/>
              <w:bottom w:val="nil"/>
              <w:right w:val="nil"/>
            </w:tcBorders>
            <w:shd w:val="clear" w:color="auto" w:fill="auto"/>
            <w:vAlign w:val="center"/>
          </w:tcPr>
          <w:p w:rsidR="0028388C" w:rsidRDefault="0028388C">
            <w:pPr>
              <w:rPr>
                <w:rFonts w:ascii="宋体" w:eastAsia="宋体" w:hAnsi="宋体" w:cs="宋体"/>
                <w:color w:val="000000"/>
                <w:szCs w:val="21"/>
              </w:rPr>
            </w:pPr>
          </w:p>
        </w:tc>
        <w:tc>
          <w:tcPr>
            <w:tcW w:w="468" w:type="pct"/>
            <w:tcBorders>
              <w:top w:val="nil"/>
              <w:left w:val="nil"/>
              <w:bottom w:val="nil"/>
              <w:right w:val="nil"/>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600"/>
        </w:trPr>
        <w:tc>
          <w:tcPr>
            <w:tcW w:w="5000" w:type="pct"/>
            <w:gridSpan w:val="4"/>
            <w:tcBorders>
              <w:top w:val="nil"/>
              <w:left w:val="nil"/>
              <w:bottom w:val="nil"/>
              <w:right w:val="nil"/>
            </w:tcBorders>
            <w:shd w:val="clear" w:color="auto" w:fill="auto"/>
            <w:noWrap/>
            <w:vAlign w:val="center"/>
          </w:tcPr>
          <w:p w:rsidR="0028388C" w:rsidRDefault="000C14C5">
            <w:pPr>
              <w:rPr>
                <w:rFonts w:ascii="宋体" w:eastAsia="宋体" w:hAnsi="宋体" w:cs="宋体"/>
                <w:color w:val="000000"/>
                <w:sz w:val="22"/>
              </w:rPr>
            </w:pPr>
            <w:r>
              <w:rPr>
                <w:rFonts w:ascii="宋体" w:eastAsia="宋体" w:hAnsi="宋体" w:cs="宋体" w:hint="eastAsia"/>
                <w:b/>
                <w:bCs/>
                <w:color w:val="000000"/>
                <w:kern w:val="0"/>
                <w:sz w:val="24"/>
                <w:szCs w:val="24"/>
                <w:lang w:bidi="ar"/>
              </w:rPr>
              <w:t>三、附加内容（</w:t>
            </w:r>
            <w:r>
              <w:rPr>
                <w:rFonts w:ascii="宋体" w:eastAsia="宋体" w:hAnsi="宋体" w:cs="宋体" w:hint="eastAsia"/>
                <w:b/>
                <w:bCs/>
                <w:color w:val="000000"/>
                <w:kern w:val="0"/>
                <w:sz w:val="24"/>
                <w:szCs w:val="24"/>
                <w:lang w:bidi="ar"/>
              </w:rPr>
              <w:t>50</w:t>
            </w:r>
            <w:r>
              <w:rPr>
                <w:rFonts w:ascii="宋体" w:eastAsia="宋体" w:hAnsi="宋体" w:cs="宋体" w:hint="eastAsia"/>
                <w:b/>
                <w:bCs/>
                <w:color w:val="000000"/>
                <w:kern w:val="0"/>
                <w:sz w:val="24"/>
                <w:szCs w:val="24"/>
                <w:lang w:bidi="ar"/>
              </w:rPr>
              <w:t>分）</w:t>
            </w:r>
          </w:p>
        </w:tc>
      </w:tr>
      <w:tr w:rsidR="0028388C">
        <w:trPr>
          <w:trHeight w:val="405"/>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序号</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要求</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评分</w:t>
            </w:r>
          </w:p>
        </w:tc>
      </w:tr>
      <w:tr w:rsidR="0028388C">
        <w:trPr>
          <w:trHeight w:val="5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电梯特发故障报修</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维保单位每次维修结束后及时以书面的形式报电梯特发故障原因</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违反一处扣</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5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电梯特发故障报修</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维保单位不能及时维修也不联系维保人员，随便关闭电梯停止使用每次扣</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电梯维修保养未按照约定的时间进行维修保养每次扣</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电梯维修保养过程中未设防护标志不打检修装置每次扣</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电梯维修保养必须两人一起操作配合完成，违反一次扣</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电梯维修保养，不按照定期保养内容进行保养（比如规定</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分钟保养一台电梯不足时间的）每次扣</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80"/>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如果一周内同一台电梯出现两次或两次以上同样的故障每次扣</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525"/>
        </w:trPr>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42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88C" w:rsidRDefault="000C14C5">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电梯维修保养结束后及时把电梯保养报告报给我单位管理人员签字，发现一次不及时扣</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分</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28388C">
            <w:pPr>
              <w:rPr>
                <w:rFonts w:ascii="宋体" w:eastAsia="宋体" w:hAnsi="宋体" w:cs="宋体"/>
                <w:color w:val="000000"/>
                <w:sz w:val="22"/>
              </w:rPr>
            </w:pPr>
          </w:p>
        </w:tc>
      </w:tr>
      <w:tr w:rsidR="0028388C">
        <w:trPr>
          <w:trHeight w:val="49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88C" w:rsidRDefault="000C14C5">
            <w:pPr>
              <w:rPr>
                <w:rFonts w:ascii="宋体" w:eastAsia="宋体" w:hAnsi="宋体" w:cs="宋体"/>
                <w:color w:val="000000"/>
                <w:sz w:val="22"/>
              </w:rPr>
            </w:pPr>
            <w:r>
              <w:rPr>
                <w:rFonts w:ascii="宋体" w:eastAsia="宋体" w:hAnsi="宋体" w:cs="宋体" w:hint="eastAsia"/>
                <w:color w:val="000000"/>
                <w:kern w:val="0"/>
                <w:sz w:val="24"/>
                <w:szCs w:val="24"/>
                <w:lang w:bidi="ar"/>
              </w:rPr>
              <w:t>总分：</w:t>
            </w:r>
            <w:r>
              <w:rPr>
                <w:rFonts w:ascii="宋体" w:eastAsia="宋体" w:hAnsi="宋体" w:cs="宋体" w:hint="eastAsia"/>
                <w:color w:val="000000"/>
                <w:kern w:val="0"/>
                <w:sz w:val="24"/>
                <w:szCs w:val="24"/>
                <w:lang w:bidi="ar"/>
              </w:rPr>
              <w:t>100</w:t>
            </w:r>
            <w:r>
              <w:rPr>
                <w:rFonts w:ascii="宋体" w:eastAsia="宋体" w:hAnsi="宋体" w:cs="宋体" w:hint="eastAsia"/>
                <w:color w:val="000000"/>
                <w:kern w:val="0"/>
                <w:sz w:val="24"/>
                <w:szCs w:val="24"/>
                <w:lang w:bidi="ar"/>
              </w:rPr>
              <w:t>分</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总评分：</w:t>
            </w:r>
          </w:p>
        </w:tc>
      </w:tr>
    </w:tbl>
    <w:p w:rsidR="0028388C" w:rsidRDefault="0028388C">
      <w:pPr>
        <w:widowControl/>
        <w:spacing w:line="360" w:lineRule="auto"/>
        <w:jc w:val="left"/>
        <w:rPr>
          <w:rFonts w:asciiTheme="minorEastAsia" w:hAnsiTheme="minorEastAsia" w:cstheme="minorEastAsia"/>
          <w:color w:val="000000"/>
          <w:sz w:val="24"/>
        </w:rPr>
      </w:pPr>
    </w:p>
    <w:p w:rsidR="0028388C" w:rsidRDefault="0028388C">
      <w:pPr>
        <w:spacing w:line="360" w:lineRule="auto"/>
        <w:jc w:val="center"/>
        <w:rPr>
          <w:rFonts w:ascii="宋体" w:eastAsia="宋体" w:hAnsi="宋体" w:cs="宋体"/>
          <w:b/>
          <w:sz w:val="36"/>
        </w:rPr>
      </w:pPr>
    </w:p>
    <w:sectPr w:rsidR="0028388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C5" w:rsidRDefault="000C14C5" w:rsidP="00DD0F6C">
      <w:r>
        <w:separator/>
      </w:r>
    </w:p>
  </w:endnote>
  <w:endnote w:type="continuationSeparator" w:id="0">
    <w:p w:rsidR="000C14C5" w:rsidRDefault="000C14C5" w:rsidP="00DD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C5" w:rsidRDefault="000C14C5" w:rsidP="00DD0F6C">
      <w:r>
        <w:separator/>
      </w:r>
    </w:p>
  </w:footnote>
  <w:footnote w:type="continuationSeparator" w:id="0">
    <w:p w:rsidR="000C14C5" w:rsidRDefault="000C14C5" w:rsidP="00DD0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A07"/>
    <w:multiLevelType w:val="multilevel"/>
    <w:tmpl w:val="02D97A07"/>
    <w:lvl w:ilvl="0">
      <w:start w:val="1"/>
      <w:numFmt w:val="decimal"/>
      <w:lvlText w:val="%1、"/>
      <w:lvlJc w:val="left"/>
      <w:pPr>
        <w:ind w:left="851" w:hanging="420"/>
      </w:pPr>
      <w:rPr>
        <w:rFonts w:ascii="宋体" w:eastAsia="宋体" w:hint="eastAsia"/>
        <w:b w:val="0"/>
        <w:i w:val="0"/>
        <w:sz w:val="28"/>
        <w:u w:val="none"/>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1">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801537F"/>
    <w:multiLevelType w:val="singleLevel"/>
    <w:tmpl w:val="1801537F"/>
    <w:lvl w:ilvl="0">
      <w:start w:val="2"/>
      <w:numFmt w:val="chineseCounting"/>
      <w:suff w:val="nothing"/>
      <w:lvlText w:val="%1、"/>
      <w:lvlJc w:val="left"/>
      <w:rPr>
        <w:rFonts w:hint="eastAsia"/>
      </w:rPr>
    </w:lvl>
  </w:abstractNum>
  <w:abstractNum w:abstractNumId="4">
    <w:nsid w:val="27A17DF6"/>
    <w:multiLevelType w:val="multilevel"/>
    <w:tmpl w:val="27A17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DD1CAD"/>
    <w:multiLevelType w:val="multilevel"/>
    <w:tmpl w:val="40DD1CAD"/>
    <w:lvl w:ilvl="0">
      <w:start w:val="1"/>
      <w:numFmt w:val="decimal"/>
      <w:lvlText w:val="%1."/>
      <w:lvlJc w:val="left"/>
      <w:pPr>
        <w:ind w:left="851" w:hanging="420"/>
      </w:p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6">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AFB4C1"/>
    <w:multiLevelType w:val="singleLevel"/>
    <w:tmpl w:val="59AFB4C1"/>
    <w:lvl w:ilvl="0">
      <w:start w:val="1"/>
      <w:numFmt w:val="chineseCounting"/>
      <w:suff w:val="nothing"/>
      <w:lvlText w:val="第%1条"/>
      <w:lvlJc w:val="left"/>
    </w:lvl>
  </w:abstractNum>
  <w:abstractNum w:abstractNumId="8">
    <w:nsid w:val="68E26FA6"/>
    <w:multiLevelType w:val="multilevel"/>
    <w:tmpl w:val="68E26FA6"/>
    <w:lvl w:ilvl="0">
      <w:start w:val="1"/>
      <w:numFmt w:val="decimal"/>
      <w:lvlText w:val="%1."/>
      <w:lvlJc w:val="left"/>
      <w:pPr>
        <w:ind w:left="851" w:hanging="420"/>
      </w:pPr>
      <w:rPr>
        <w:rFonts w:hint="eastAsia"/>
        <w:b w:val="0"/>
        <w:i w:val="0"/>
        <w:sz w:val="28"/>
        <w:u w:val="none"/>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9">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6"/>
  </w:num>
  <w:num w:numId="4">
    <w:abstractNumId w:val="10"/>
  </w:num>
  <w:num w:numId="5">
    <w:abstractNumId w:val="0"/>
  </w:num>
  <w:num w:numId="6">
    <w:abstractNumId w:val="8"/>
  </w:num>
  <w:num w:numId="7">
    <w:abstractNumId w:val="5"/>
  </w:num>
  <w:num w:numId="8">
    <w:abstractNumId w:val="2"/>
  </w:num>
  <w:num w:numId="9">
    <w:abstractNumId w:val="11"/>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Y2EyMDFhN2Q5NWNiNGRmNzg4NDMzM2YyN2EzZjQifQ=="/>
  </w:docVars>
  <w:rsids>
    <w:rsidRoot w:val="00943F02"/>
    <w:rsid w:val="00017D6B"/>
    <w:rsid w:val="00046B27"/>
    <w:rsid w:val="00075394"/>
    <w:rsid w:val="000C0C7E"/>
    <w:rsid w:val="000C14C5"/>
    <w:rsid w:val="00116584"/>
    <w:rsid w:val="001D6715"/>
    <w:rsid w:val="00214C82"/>
    <w:rsid w:val="0028388C"/>
    <w:rsid w:val="00396894"/>
    <w:rsid w:val="003D0702"/>
    <w:rsid w:val="003E0151"/>
    <w:rsid w:val="00405194"/>
    <w:rsid w:val="004959A4"/>
    <w:rsid w:val="004C1C44"/>
    <w:rsid w:val="004D55C9"/>
    <w:rsid w:val="00516811"/>
    <w:rsid w:val="00530B34"/>
    <w:rsid w:val="005360FA"/>
    <w:rsid w:val="005365AA"/>
    <w:rsid w:val="00543923"/>
    <w:rsid w:val="00571CB9"/>
    <w:rsid w:val="00687E6C"/>
    <w:rsid w:val="00691FA9"/>
    <w:rsid w:val="006A7FE3"/>
    <w:rsid w:val="006F141A"/>
    <w:rsid w:val="007E2573"/>
    <w:rsid w:val="008307ED"/>
    <w:rsid w:val="008579DE"/>
    <w:rsid w:val="00943F02"/>
    <w:rsid w:val="00984A37"/>
    <w:rsid w:val="009A0952"/>
    <w:rsid w:val="009A7D9A"/>
    <w:rsid w:val="009C6011"/>
    <w:rsid w:val="009E74A5"/>
    <w:rsid w:val="00AA32CC"/>
    <w:rsid w:val="00B02137"/>
    <w:rsid w:val="00B2381C"/>
    <w:rsid w:val="00B25880"/>
    <w:rsid w:val="00B6443F"/>
    <w:rsid w:val="00B66D75"/>
    <w:rsid w:val="00B81B84"/>
    <w:rsid w:val="00BD64E0"/>
    <w:rsid w:val="00BF1AB3"/>
    <w:rsid w:val="00C06080"/>
    <w:rsid w:val="00C14BC5"/>
    <w:rsid w:val="00C32AC1"/>
    <w:rsid w:val="00C32F4B"/>
    <w:rsid w:val="00C65B74"/>
    <w:rsid w:val="00C807FE"/>
    <w:rsid w:val="00C852BE"/>
    <w:rsid w:val="00CF5BD9"/>
    <w:rsid w:val="00D326C9"/>
    <w:rsid w:val="00D76E43"/>
    <w:rsid w:val="00DB329C"/>
    <w:rsid w:val="00DD0F6C"/>
    <w:rsid w:val="00DF650F"/>
    <w:rsid w:val="00F14DB1"/>
    <w:rsid w:val="00F17856"/>
    <w:rsid w:val="00F45AF5"/>
    <w:rsid w:val="20B32EA5"/>
    <w:rsid w:val="2B4C071A"/>
    <w:rsid w:val="2C600164"/>
    <w:rsid w:val="46B43F6E"/>
    <w:rsid w:val="4B2F7100"/>
    <w:rsid w:val="6BF42286"/>
    <w:rsid w:val="783D2721"/>
    <w:rsid w:val="7B5573A2"/>
    <w:rsid w:val="7C4C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Message Header"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b/>
      <w:kern w:val="44"/>
      <w:sz w:val="44"/>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nhideWhenUsed/>
    <w:qFormat/>
    <w:pPr>
      <w:keepNext/>
      <w:keepLines/>
      <w:autoSpaceDE w:val="0"/>
      <w:autoSpaceDN w:val="0"/>
      <w:spacing w:before="240" w:after="64" w:line="317" w:lineRule="auto"/>
      <w:jc w:val="left"/>
      <w:outlineLvl w:val="5"/>
    </w:pPr>
    <w:rPr>
      <w:rFonts w:ascii="Arial" w:eastAsia="黑体" w:hAnsi="Arial" w:cs="宋体"/>
      <w:b/>
      <w:kern w:val="0"/>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unhideWhenUsed/>
    <w:qFormat/>
    <w:pPr>
      <w:spacing w:after="120"/>
    </w:pPr>
    <w:rPr>
      <w:rFonts w:ascii="Calibri" w:eastAsia="宋体" w:hAnsi="Calibri" w:cs="Times New Roman"/>
      <w:szCs w:val="24"/>
    </w:rPr>
  </w:style>
  <w:style w:type="paragraph" w:styleId="a5">
    <w:name w:val="Body Text Indent"/>
    <w:basedOn w:val="a"/>
    <w:link w:val="Char1"/>
    <w:uiPriority w:val="99"/>
    <w:semiHidden/>
    <w:unhideWhenUsed/>
    <w:pPr>
      <w:spacing w:after="120"/>
      <w:ind w:leftChars="200" w:left="420"/>
    </w:pPr>
  </w:style>
  <w:style w:type="paragraph" w:styleId="a6">
    <w:name w:val="Balloon Text"/>
    <w:basedOn w:val="a"/>
    <w:link w:val="Char2"/>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Message Header"/>
    <w:basedOn w:val="a"/>
    <w:link w:val="Char5"/>
    <w:qFormat/>
    <w:pPr>
      <w:pBdr>
        <w:top w:val="single" w:sz="6" w:space="1" w:color="auto"/>
        <w:left w:val="single" w:sz="6" w:space="1" w:color="auto"/>
        <w:bottom w:val="single" w:sz="6" w:space="1" w:color="auto"/>
        <w:right w:val="single" w:sz="6" w:space="1" w:color="auto"/>
      </w:pBdr>
      <w:shd w:val="pct5" w:color="auto" w:fill="auto"/>
      <w:ind w:left="1134" w:hanging="1134"/>
    </w:pPr>
    <w:rPr>
      <w:rFonts w:ascii="Arial" w:hAnsi="Arial"/>
      <w:szCs w:val="20"/>
    </w:rPr>
  </w:style>
  <w:style w:type="paragraph" w:styleId="aa">
    <w:name w:val="Normal (Web)"/>
    <w:basedOn w:val="a"/>
    <w:qFormat/>
    <w:pPr>
      <w:spacing w:beforeAutospacing="1" w:afterAutospacing="1"/>
      <w:jc w:val="left"/>
    </w:pPr>
    <w:rPr>
      <w:rFonts w:cs="Times New Roman"/>
      <w:kern w:val="0"/>
      <w:sz w:val="24"/>
      <w:szCs w:val="24"/>
    </w:rPr>
  </w:style>
  <w:style w:type="paragraph" w:styleId="ab">
    <w:name w:val="annotation subject"/>
    <w:basedOn w:val="a3"/>
    <w:next w:val="a3"/>
    <w:link w:val="Char6"/>
    <w:uiPriority w:val="99"/>
    <w:semiHidden/>
    <w:unhideWhenUsed/>
    <w:qFormat/>
    <w:rPr>
      <w:b/>
      <w:bCs/>
    </w:rPr>
  </w:style>
  <w:style w:type="paragraph" w:styleId="20">
    <w:name w:val="Body Text First Indent 2"/>
    <w:basedOn w:val="a5"/>
    <w:link w:val="2Char0"/>
    <w:qFormat/>
    <w:pPr>
      <w:snapToGrid w:val="0"/>
      <w:spacing w:line="360" w:lineRule="auto"/>
      <w:ind w:leftChars="0" w:left="0" w:firstLineChars="200" w:firstLine="420"/>
    </w:pPr>
    <w:rPr>
      <w:rFonts w:ascii="Tahoma" w:eastAsia="宋体" w:hAnsi="Tahoma" w:cs="Times New Roman"/>
      <w:kern w:val="0"/>
      <w:sz w:val="28"/>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bCs/>
    </w:rPr>
  </w:style>
  <w:style w:type="character" w:styleId="ae">
    <w:name w:val="page number"/>
    <w:basedOn w:val="a0"/>
    <w:qFormat/>
  </w:style>
  <w:style w:type="character" w:styleId="af">
    <w:name w:val="annotation reference"/>
    <w:basedOn w:val="a0"/>
    <w:uiPriority w:val="99"/>
    <w:semiHidden/>
    <w:unhideWhenUsed/>
    <w:rPr>
      <w:sz w:val="21"/>
      <w:szCs w:val="21"/>
    </w:rPr>
  </w:style>
  <w:style w:type="character" w:customStyle="1" w:styleId="Char4">
    <w:name w:val="页眉 Char"/>
    <w:basedOn w:val="a0"/>
    <w:link w:val="a8"/>
    <w:qFormat/>
    <w:rPr>
      <w:sz w:val="18"/>
      <w:szCs w:val="18"/>
    </w:rPr>
  </w:style>
  <w:style w:type="character" w:customStyle="1" w:styleId="Char3">
    <w:name w:val="页脚 Char"/>
    <w:basedOn w:val="a0"/>
    <w:link w:val="a7"/>
    <w:qFormat/>
    <w:rPr>
      <w:sz w:val="18"/>
      <w:szCs w:val="18"/>
    </w:rPr>
  </w:style>
  <w:style w:type="character" w:customStyle="1" w:styleId="Char2">
    <w:name w:val="批注框文本 Char"/>
    <w:basedOn w:val="a0"/>
    <w:link w:val="a6"/>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6">
    <w:name w:val="批注主题 Char"/>
    <w:basedOn w:val="Char"/>
    <w:link w:val="ab"/>
    <w:uiPriority w:val="99"/>
    <w:semiHidden/>
    <w:rPr>
      <w:rFonts w:asciiTheme="minorHAnsi" w:eastAsiaTheme="minorEastAsia" w:hAnsiTheme="minorHAnsi" w:cstheme="minorBidi"/>
      <w:b/>
      <w:bCs/>
      <w:kern w:val="2"/>
      <w:sz w:val="21"/>
      <w:szCs w:val="22"/>
    </w:rPr>
  </w:style>
  <w:style w:type="paragraph" w:customStyle="1" w:styleId="af0">
    <w:name w:val="段"/>
    <w:next w:val="a"/>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Style363">
    <w:name w:val="_Style 363"/>
    <w:basedOn w:val="a"/>
    <w:next w:val="af1"/>
    <w:uiPriority w:val="99"/>
    <w:qFormat/>
    <w:pPr>
      <w:spacing w:line="360" w:lineRule="auto"/>
      <w:ind w:firstLineChars="200" w:firstLine="420"/>
    </w:pPr>
    <w:rPr>
      <w:rFonts w:ascii="Calibri" w:eastAsia="宋体" w:hAnsi="Calibri" w:cs="Times New Roman"/>
    </w:rPr>
  </w:style>
  <w:style w:type="paragraph" w:styleId="af1">
    <w:name w:val="List Paragraph"/>
    <w:basedOn w:val="a"/>
    <w:uiPriority w:val="34"/>
    <w:qFormat/>
    <w:pPr>
      <w:ind w:firstLineChars="200" w:firstLine="420"/>
    </w:pPr>
  </w:style>
  <w:style w:type="character" w:customStyle="1" w:styleId="6Char">
    <w:name w:val="标题 6 Char"/>
    <w:basedOn w:val="a0"/>
    <w:link w:val="6"/>
    <w:rPr>
      <w:rFonts w:ascii="Arial" w:eastAsia="黑体" w:hAnsi="Arial" w:cs="宋体"/>
      <w:b/>
      <w:sz w:val="24"/>
      <w:szCs w:val="22"/>
      <w:lang w:val="zh-CN" w:bidi="zh-CN"/>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2Char">
    <w:name w:val="标题 2 Char"/>
    <w:basedOn w:val="a0"/>
    <w:link w:val="2"/>
    <w:uiPriority w:val="9"/>
    <w:semiHidden/>
    <w:rPr>
      <w:rFonts w:asciiTheme="majorHAnsi" w:eastAsiaTheme="majorEastAsia" w:hAnsiTheme="majorHAnsi" w:cstheme="majorBidi"/>
      <w:b/>
      <w:bCs/>
      <w:kern w:val="2"/>
      <w:sz w:val="32"/>
      <w:szCs w:val="32"/>
    </w:rPr>
  </w:style>
  <w:style w:type="character" w:customStyle="1" w:styleId="Char0">
    <w:name w:val="正文文本 Char"/>
    <w:basedOn w:val="a0"/>
    <w:link w:val="a4"/>
    <w:rPr>
      <w:rFonts w:ascii="Calibri" w:hAnsi="Calibri"/>
      <w:kern w:val="2"/>
      <w:sz w:val="21"/>
      <w:szCs w:val="24"/>
    </w:rPr>
  </w:style>
  <w:style w:type="character" w:customStyle="1" w:styleId="Char1">
    <w:name w:val="正文文本缩进 Char"/>
    <w:basedOn w:val="a0"/>
    <w:link w:val="a5"/>
    <w:uiPriority w:val="99"/>
    <w:semiHidden/>
    <w:rPr>
      <w:rFonts w:asciiTheme="minorHAnsi" w:eastAsiaTheme="minorEastAsia" w:hAnsiTheme="minorHAnsi" w:cstheme="minorBidi"/>
      <w:kern w:val="2"/>
      <w:sz w:val="21"/>
      <w:szCs w:val="22"/>
    </w:rPr>
  </w:style>
  <w:style w:type="character" w:customStyle="1" w:styleId="2Char0">
    <w:name w:val="正文首行缩进 2 Char"/>
    <w:basedOn w:val="Char1"/>
    <w:link w:val="20"/>
    <w:qFormat/>
    <w:rPr>
      <w:rFonts w:ascii="Tahoma" w:eastAsiaTheme="minorEastAsia" w:hAnsi="Tahoma" w:cstheme="minorBidi"/>
      <w:kern w:val="2"/>
      <w:sz w:val="28"/>
      <w:szCs w:val="24"/>
    </w:rPr>
  </w:style>
  <w:style w:type="paragraph" w:customStyle="1" w:styleId="af2">
    <w:name w:val="保留正文"/>
    <w:basedOn w:val="a4"/>
    <w:qFormat/>
    <w:pPr>
      <w:keepNext/>
      <w:spacing w:after="160"/>
    </w:pPr>
    <w:rPr>
      <w:rFonts w:ascii="Times New Roman" w:hAnsi="Times New Roman"/>
    </w:rPr>
  </w:style>
  <w:style w:type="paragraph" w:customStyle="1" w:styleId="af3">
    <w:name w:val="表格文字"/>
    <w:basedOn w:val="a"/>
    <w:qFormat/>
    <w:pPr>
      <w:spacing w:before="25" w:after="25" w:line="300" w:lineRule="auto"/>
    </w:pPr>
    <w:rPr>
      <w:rFonts w:ascii="Times" w:eastAsia="宋体" w:hAnsi="Times" w:cs="Times New Roman"/>
      <w:spacing w:val="10"/>
      <w:kern w:val="0"/>
      <w:sz w:val="24"/>
      <w:szCs w:val="20"/>
    </w:rPr>
  </w:style>
  <w:style w:type="character" w:customStyle="1" w:styleId="1Char">
    <w:name w:val="标题 1 Char"/>
    <w:basedOn w:val="a0"/>
    <w:link w:val="1"/>
    <w:rPr>
      <w:rFonts w:asciiTheme="minorHAnsi" w:eastAsiaTheme="minorEastAsia" w:hAnsiTheme="minorHAnsi" w:cstheme="minorBidi"/>
      <w:b/>
      <w:kern w:val="44"/>
      <w:sz w:val="44"/>
      <w:szCs w:val="24"/>
    </w:rPr>
  </w:style>
  <w:style w:type="character" w:customStyle="1" w:styleId="Char5">
    <w:name w:val="信息标题 Char"/>
    <w:basedOn w:val="a0"/>
    <w:link w:val="a9"/>
    <w:rPr>
      <w:rFonts w:ascii="Arial" w:eastAsiaTheme="minorEastAsia" w:hAnsi="Arial" w:cstheme="minorBidi"/>
      <w:kern w:val="2"/>
      <w:sz w:val="21"/>
      <w:shd w:val="pct5" w:color="auto" w:fill="auto"/>
    </w:rPr>
  </w:style>
  <w:style w:type="character" w:customStyle="1" w:styleId="font11">
    <w:name w:val="font11"/>
    <w:basedOn w:val="a0"/>
    <w:qFormat/>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Message Header"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b/>
      <w:kern w:val="44"/>
      <w:sz w:val="44"/>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nhideWhenUsed/>
    <w:qFormat/>
    <w:pPr>
      <w:keepNext/>
      <w:keepLines/>
      <w:autoSpaceDE w:val="0"/>
      <w:autoSpaceDN w:val="0"/>
      <w:spacing w:before="240" w:after="64" w:line="317" w:lineRule="auto"/>
      <w:jc w:val="left"/>
      <w:outlineLvl w:val="5"/>
    </w:pPr>
    <w:rPr>
      <w:rFonts w:ascii="Arial" w:eastAsia="黑体" w:hAnsi="Arial" w:cs="宋体"/>
      <w:b/>
      <w:kern w:val="0"/>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unhideWhenUsed/>
    <w:qFormat/>
    <w:pPr>
      <w:spacing w:after="120"/>
    </w:pPr>
    <w:rPr>
      <w:rFonts w:ascii="Calibri" w:eastAsia="宋体" w:hAnsi="Calibri" w:cs="Times New Roman"/>
      <w:szCs w:val="24"/>
    </w:rPr>
  </w:style>
  <w:style w:type="paragraph" w:styleId="a5">
    <w:name w:val="Body Text Indent"/>
    <w:basedOn w:val="a"/>
    <w:link w:val="Char1"/>
    <w:uiPriority w:val="99"/>
    <w:semiHidden/>
    <w:unhideWhenUsed/>
    <w:pPr>
      <w:spacing w:after="120"/>
      <w:ind w:leftChars="200" w:left="420"/>
    </w:pPr>
  </w:style>
  <w:style w:type="paragraph" w:styleId="a6">
    <w:name w:val="Balloon Text"/>
    <w:basedOn w:val="a"/>
    <w:link w:val="Char2"/>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Message Header"/>
    <w:basedOn w:val="a"/>
    <w:link w:val="Char5"/>
    <w:qFormat/>
    <w:pPr>
      <w:pBdr>
        <w:top w:val="single" w:sz="6" w:space="1" w:color="auto"/>
        <w:left w:val="single" w:sz="6" w:space="1" w:color="auto"/>
        <w:bottom w:val="single" w:sz="6" w:space="1" w:color="auto"/>
        <w:right w:val="single" w:sz="6" w:space="1" w:color="auto"/>
      </w:pBdr>
      <w:shd w:val="pct5" w:color="auto" w:fill="auto"/>
      <w:ind w:left="1134" w:hanging="1134"/>
    </w:pPr>
    <w:rPr>
      <w:rFonts w:ascii="Arial" w:hAnsi="Arial"/>
      <w:szCs w:val="20"/>
    </w:rPr>
  </w:style>
  <w:style w:type="paragraph" w:styleId="aa">
    <w:name w:val="Normal (Web)"/>
    <w:basedOn w:val="a"/>
    <w:qFormat/>
    <w:pPr>
      <w:spacing w:beforeAutospacing="1" w:afterAutospacing="1"/>
      <w:jc w:val="left"/>
    </w:pPr>
    <w:rPr>
      <w:rFonts w:cs="Times New Roman"/>
      <w:kern w:val="0"/>
      <w:sz w:val="24"/>
      <w:szCs w:val="24"/>
    </w:rPr>
  </w:style>
  <w:style w:type="paragraph" w:styleId="ab">
    <w:name w:val="annotation subject"/>
    <w:basedOn w:val="a3"/>
    <w:next w:val="a3"/>
    <w:link w:val="Char6"/>
    <w:uiPriority w:val="99"/>
    <w:semiHidden/>
    <w:unhideWhenUsed/>
    <w:qFormat/>
    <w:rPr>
      <w:b/>
      <w:bCs/>
    </w:rPr>
  </w:style>
  <w:style w:type="paragraph" w:styleId="20">
    <w:name w:val="Body Text First Indent 2"/>
    <w:basedOn w:val="a5"/>
    <w:link w:val="2Char0"/>
    <w:qFormat/>
    <w:pPr>
      <w:snapToGrid w:val="0"/>
      <w:spacing w:line="360" w:lineRule="auto"/>
      <w:ind w:leftChars="0" w:left="0" w:firstLineChars="200" w:firstLine="420"/>
    </w:pPr>
    <w:rPr>
      <w:rFonts w:ascii="Tahoma" w:eastAsia="宋体" w:hAnsi="Tahoma" w:cs="Times New Roman"/>
      <w:kern w:val="0"/>
      <w:sz w:val="28"/>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bCs/>
    </w:rPr>
  </w:style>
  <w:style w:type="character" w:styleId="ae">
    <w:name w:val="page number"/>
    <w:basedOn w:val="a0"/>
    <w:qFormat/>
  </w:style>
  <w:style w:type="character" w:styleId="af">
    <w:name w:val="annotation reference"/>
    <w:basedOn w:val="a0"/>
    <w:uiPriority w:val="99"/>
    <w:semiHidden/>
    <w:unhideWhenUsed/>
    <w:rPr>
      <w:sz w:val="21"/>
      <w:szCs w:val="21"/>
    </w:rPr>
  </w:style>
  <w:style w:type="character" w:customStyle="1" w:styleId="Char4">
    <w:name w:val="页眉 Char"/>
    <w:basedOn w:val="a0"/>
    <w:link w:val="a8"/>
    <w:qFormat/>
    <w:rPr>
      <w:sz w:val="18"/>
      <w:szCs w:val="18"/>
    </w:rPr>
  </w:style>
  <w:style w:type="character" w:customStyle="1" w:styleId="Char3">
    <w:name w:val="页脚 Char"/>
    <w:basedOn w:val="a0"/>
    <w:link w:val="a7"/>
    <w:qFormat/>
    <w:rPr>
      <w:sz w:val="18"/>
      <w:szCs w:val="18"/>
    </w:rPr>
  </w:style>
  <w:style w:type="character" w:customStyle="1" w:styleId="Char2">
    <w:name w:val="批注框文本 Char"/>
    <w:basedOn w:val="a0"/>
    <w:link w:val="a6"/>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6">
    <w:name w:val="批注主题 Char"/>
    <w:basedOn w:val="Char"/>
    <w:link w:val="ab"/>
    <w:uiPriority w:val="99"/>
    <w:semiHidden/>
    <w:rPr>
      <w:rFonts w:asciiTheme="minorHAnsi" w:eastAsiaTheme="minorEastAsia" w:hAnsiTheme="minorHAnsi" w:cstheme="minorBidi"/>
      <w:b/>
      <w:bCs/>
      <w:kern w:val="2"/>
      <w:sz w:val="21"/>
      <w:szCs w:val="22"/>
    </w:rPr>
  </w:style>
  <w:style w:type="paragraph" w:customStyle="1" w:styleId="af0">
    <w:name w:val="段"/>
    <w:next w:val="a"/>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Style363">
    <w:name w:val="_Style 363"/>
    <w:basedOn w:val="a"/>
    <w:next w:val="af1"/>
    <w:uiPriority w:val="99"/>
    <w:qFormat/>
    <w:pPr>
      <w:spacing w:line="360" w:lineRule="auto"/>
      <w:ind w:firstLineChars="200" w:firstLine="420"/>
    </w:pPr>
    <w:rPr>
      <w:rFonts w:ascii="Calibri" w:eastAsia="宋体" w:hAnsi="Calibri" w:cs="Times New Roman"/>
    </w:rPr>
  </w:style>
  <w:style w:type="paragraph" w:styleId="af1">
    <w:name w:val="List Paragraph"/>
    <w:basedOn w:val="a"/>
    <w:uiPriority w:val="34"/>
    <w:qFormat/>
    <w:pPr>
      <w:ind w:firstLineChars="200" w:firstLine="420"/>
    </w:pPr>
  </w:style>
  <w:style w:type="character" w:customStyle="1" w:styleId="6Char">
    <w:name w:val="标题 6 Char"/>
    <w:basedOn w:val="a0"/>
    <w:link w:val="6"/>
    <w:rPr>
      <w:rFonts w:ascii="Arial" w:eastAsia="黑体" w:hAnsi="Arial" w:cs="宋体"/>
      <w:b/>
      <w:sz w:val="24"/>
      <w:szCs w:val="22"/>
      <w:lang w:val="zh-CN" w:bidi="zh-CN"/>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2Char">
    <w:name w:val="标题 2 Char"/>
    <w:basedOn w:val="a0"/>
    <w:link w:val="2"/>
    <w:uiPriority w:val="9"/>
    <w:semiHidden/>
    <w:rPr>
      <w:rFonts w:asciiTheme="majorHAnsi" w:eastAsiaTheme="majorEastAsia" w:hAnsiTheme="majorHAnsi" w:cstheme="majorBidi"/>
      <w:b/>
      <w:bCs/>
      <w:kern w:val="2"/>
      <w:sz w:val="32"/>
      <w:szCs w:val="32"/>
    </w:rPr>
  </w:style>
  <w:style w:type="character" w:customStyle="1" w:styleId="Char0">
    <w:name w:val="正文文本 Char"/>
    <w:basedOn w:val="a0"/>
    <w:link w:val="a4"/>
    <w:rPr>
      <w:rFonts w:ascii="Calibri" w:hAnsi="Calibri"/>
      <w:kern w:val="2"/>
      <w:sz w:val="21"/>
      <w:szCs w:val="24"/>
    </w:rPr>
  </w:style>
  <w:style w:type="character" w:customStyle="1" w:styleId="Char1">
    <w:name w:val="正文文本缩进 Char"/>
    <w:basedOn w:val="a0"/>
    <w:link w:val="a5"/>
    <w:uiPriority w:val="99"/>
    <w:semiHidden/>
    <w:rPr>
      <w:rFonts w:asciiTheme="minorHAnsi" w:eastAsiaTheme="minorEastAsia" w:hAnsiTheme="minorHAnsi" w:cstheme="minorBidi"/>
      <w:kern w:val="2"/>
      <w:sz w:val="21"/>
      <w:szCs w:val="22"/>
    </w:rPr>
  </w:style>
  <w:style w:type="character" w:customStyle="1" w:styleId="2Char0">
    <w:name w:val="正文首行缩进 2 Char"/>
    <w:basedOn w:val="Char1"/>
    <w:link w:val="20"/>
    <w:qFormat/>
    <w:rPr>
      <w:rFonts w:ascii="Tahoma" w:eastAsiaTheme="minorEastAsia" w:hAnsi="Tahoma" w:cstheme="minorBidi"/>
      <w:kern w:val="2"/>
      <w:sz w:val="28"/>
      <w:szCs w:val="24"/>
    </w:rPr>
  </w:style>
  <w:style w:type="paragraph" w:customStyle="1" w:styleId="af2">
    <w:name w:val="保留正文"/>
    <w:basedOn w:val="a4"/>
    <w:qFormat/>
    <w:pPr>
      <w:keepNext/>
      <w:spacing w:after="160"/>
    </w:pPr>
    <w:rPr>
      <w:rFonts w:ascii="Times New Roman" w:hAnsi="Times New Roman"/>
    </w:rPr>
  </w:style>
  <w:style w:type="paragraph" w:customStyle="1" w:styleId="af3">
    <w:name w:val="表格文字"/>
    <w:basedOn w:val="a"/>
    <w:qFormat/>
    <w:pPr>
      <w:spacing w:before="25" w:after="25" w:line="300" w:lineRule="auto"/>
    </w:pPr>
    <w:rPr>
      <w:rFonts w:ascii="Times" w:eastAsia="宋体" w:hAnsi="Times" w:cs="Times New Roman"/>
      <w:spacing w:val="10"/>
      <w:kern w:val="0"/>
      <w:sz w:val="24"/>
      <w:szCs w:val="20"/>
    </w:rPr>
  </w:style>
  <w:style w:type="character" w:customStyle="1" w:styleId="1Char">
    <w:name w:val="标题 1 Char"/>
    <w:basedOn w:val="a0"/>
    <w:link w:val="1"/>
    <w:rPr>
      <w:rFonts w:asciiTheme="minorHAnsi" w:eastAsiaTheme="minorEastAsia" w:hAnsiTheme="minorHAnsi" w:cstheme="minorBidi"/>
      <w:b/>
      <w:kern w:val="44"/>
      <w:sz w:val="44"/>
      <w:szCs w:val="24"/>
    </w:rPr>
  </w:style>
  <w:style w:type="character" w:customStyle="1" w:styleId="Char5">
    <w:name w:val="信息标题 Char"/>
    <w:basedOn w:val="a0"/>
    <w:link w:val="a9"/>
    <w:rPr>
      <w:rFonts w:ascii="Arial" w:eastAsiaTheme="minorEastAsia" w:hAnsi="Arial" w:cstheme="minorBidi"/>
      <w:kern w:val="2"/>
      <w:sz w:val="21"/>
      <w:shd w:val="pct5" w:color="auto" w:fill="auto"/>
    </w:rPr>
  </w:style>
  <w:style w:type="character" w:customStyle="1" w:styleId="font11">
    <w:name w:val="font11"/>
    <w:basedOn w:val="a0"/>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4148</Words>
  <Characters>23647</Characters>
  <Application>Microsoft Office Word</Application>
  <DocSecurity>0</DocSecurity>
  <Lines>197</Lines>
  <Paragraphs>55</Paragraphs>
  <ScaleCrop>false</ScaleCrop>
  <Company>fddffdsdfff</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Windows User</cp:lastModifiedBy>
  <cp:revision>3</cp:revision>
  <cp:lastPrinted>2021-12-20T01:46:00Z</cp:lastPrinted>
  <dcterms:created xsi:type="dcterms:W3CDTF">2022-12-13T10:04:00Z</dcterms:created>
  <dcterms:modified xsi:type="dcterms:W3CDTF">2022-12-14T08:18:00Z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9560A7D4A6A140E687B549309DB22C04</vt:lpwstr>
  </property>
</Properties>
</file>