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234" w:rsidRDefault="00655234" w:rsidP="00655234">
      <w:pPr>
        <w:spacing w:line="1000" w:lineRule="exact"/>
        <w:jc w:val="center"/>
        <w:rPr>
          <w:rFonts w:ascii="宋体" w:hAnsi="宋体"/>
          <w:b/>
          <w:sz w:val="52"/>
        </w:rPr>
      </w:pPr>
      <w:r>
        <w:rPr>
          <w:rFonts w:ascii="宋体" w:hAnsi="宋体" w:hint="eastAsia"/>
          <w:b/>
          <w:sz w:val="52"/>
        </w:rPr>
        <w:t>东莞理工学院城市学院</w:t>
      </w:r>
    </w:p>
    <w:p w:rsidR="00655234" w:rsidRDefault="00655234" w:rsidP="00655234">
      <w:pPr>
        <w:spacing w:line="1100" w:lineRule="exact"/>
        <w:jc w:val="center"/>
        <w:rPr>
          <w:rFonts w:ascii="宋体" w:hAnsi="宋体"/>
          <w:sz w:val="90"/>
        </w:rPr>
      </w:pPr>
    </w:p>
    <w:p w:rsidR="00655234" w:rsidRDefault="00655234" w:rsidP="00655234">
      <w:pPr>
        <w:spacing w:line="1100" w:lineRule="exact"/>
        <w:jc w:val="center"/>
        <w:rPr>
          <w:rFonts w:ascii="宋体" w:hAnsi="宋体"/>
          <w:b/>
          <w:sz w:val="90"/>
        </w:rPr>
      </w:pPr>
      <w:r>
        <w:rPr>
          <w:rFonts w:ascii="宋体" w:hAnsi="宋体" w:hint="eastAsia"/>
          <w:b/>
          <w:sz w:val="90"/>
        </w:rPr>
        <w:t>招</w:t>
      </w:r>
    </w:p>
    <w:p w:rsidR="00655234" w:rsidRDefault="00655234" w:rsidP="00655234">
      <w:pPr>
        <w:spacing w:line="1100" w:lineRule="exact"/>
        <w:jc w:val="center"/>
        <w:rPr>
          <w:rFonts w:ascii="宋体" w:hAnsi="宋体"/>
          <w:b/>
          <w:sz w:val="90"/>
        </w:rPr>
      </w:pPr>
      <w:r>
        <w:rPr>
          <w:rFonts w:ascii="宋体" w:hAnsi="宋体" w:hint="eastAsia"/>
          <w:b/>
          <w:sz w:val="90"/>
        </w:rPr>
        <w:t>标</w:t>
      </w:r>
    </w:p>
    <w:p w:rsidR="00655234" w:rsidRDefault="00655234" w:rsidP="00655234">
      <w:pPr>
        <w:spacing w:line="1100" w:lineRule="exact"/>
        <w:jc w:val="center"/>
        <w:rPr>
          <w:rFonts w:ascii="宋体" w:hAnsi="宋体"/>
          <w:b/>
          <w:sz w:val="90"/>
        </w:rPr>
      </w:pPr>
      <w:r>
        <w:rPr>
          <w:rFonts w:ascii="宋体" w:hAnsi="宋体" w:hint="eastAsia"/>
          <w:b/>
          <w:sz w:val="90"/>
        </w:rPr>
        <w:t>文</w:t>
      </w:r>
    </w:p>
    <w:p w:rsidR="00655234" w:rsidRDefault="00655234" w:rsidP="00655234">
      <w:pPr>
        <w:spacing w:line="1100" w:lineRule="exact"/>
        <w:jc w:val="center"/>
        <w:rPr>
          <w:rFonts w:ascii="宋体" w:hAnsi="宋体"/>
          <w:b/>
          <w:sz w:val="90"/>
        </w:rPr>
      </w:pPr>
      <w:r>
        <w:rPr>
          <w:rFonts w:ascii="宋体" w:hAnsi="宋体" w:hint="eastAsia"/>
          <w:b/>
          <w:sz w:val="90"/>
        </w:rPr>
        <w:t>件</w:t>
      </w:r>
    </w:p>
    <w:p w:rsidR="00655234" w:rsidRDefault="00655234" w:rsidP="00655234">
      <w:pPr>
        <w:spacing w:line="600" w:lineRule="exact"/>
        <w:jc w:val="center"/>
        <w:rPr>
          <w:rFonts w:ascii="宋体" w:hAnsi="宋体"/>
          <w:b/>
          <w:sz w:val="28"/>
        </w:rPr>
      </w:pPr>
    </w:p>
    <w:p w:rsidR="00655234" w:rsidRDefault="00655234" w:rsidP="00655234">
      <w:pPr>
        <w:spacing w:line="600" w:lineRule="exact"/>
        <w:jc w:val="center"/>
        <w:rPr>
          <w:rFonts w:ascii="宋体" w:hAnsi="宋体"/>
          <w:b/>
          <w:sz w:val="28"/>
        </w:rPr>
      </w:pPr>
    </w:p>
    <w:p w:rsidR="00655234" w:rsidRDefault="00655234" w:rsidP="00655234">
      <w:pPr>
        <w:spacing w:line="600" w:lineRule="exact"/>
        <w:jc w:val="center"/>
        <w:rPr>
          <w:rFonts w:ascii="宋体" w:hAnsi="宋体"/>
          <w:b/>
          <w:sz w:val="28"/>
        </w:rPr>
      </w:pPr>
    </w:p>
    <w:p w:rsidR="00655234" w:rsidRPr="00034BAF" w:rsidRDefault="00655234" w:rsidP="00655234">
      <w:pPr>
        <w:snapToGrid w:val="0"/>
        <w:spacing w:line="600" w:lineRule="exact"/>
        <w:ind w:firstLineChars="294" w:firstLine="915"/>
        <w:rPr>
          <w:rFonts w:ascii="宋体" w:hAnsi="宋体"/>
          <w:b/>
          <w:color w:val="FF0000"/>
          <w:sz w:val="31"/>
          <w:szCs w:val="18"/>
          <w:u w:val="single"/>
        </w:rPr>
      </w:pPr>
      <w:r>
        <w:rPr>
          <w:rFonts w:ascii="宋体" w:hAnsi="宋体" w:hint="eastAsia"/>
          <w:b/>
          <w:sz w:val="31"/>
          <w:szCs w:val="18"/>
        </w:rPr>
        <w:t>招标编号：</w:t>
      </w:r>
      <w:r w:rsidRPr="00034BAF">
        <w:rPr>
          <w:rFonts w:ascii="宋体" w:hAnsi="宋体" w:hint="eastAsia"/>
          <w:b/>
          <w:color w:val="FF0000"/>
          <w:sz w:val="31"/>
          <w:szCs w:val="18"/>
          <w:u w:val="single"/>
        </w:rPr>
        <w:t>DHUT-CY-1605</w:t>
      </w:r>
      <w:r>
        <w:rPr>
          <w:rFonts w:ascii="宋体" w:hAnsi="宋体" w:hint="eastAsia"/>
          <w:b/>
          <w:color w:val="FF0000"/>
          <w:sz w:val="31"/>
          <w:szCs w:val="18"/>
          <w:u w:val="single"/>
        </w:rPr>
        <w:t>04</w:t>
      </w:r>
    </w:p>
    <w:p w:rsidR="00655234" w:rsidRDefault="00655234" w:rsidP="00655234">
      <w:pPr>
        <w:adjustRightInd w:val="0"/>
        <w:snapToGrid w:val="0"/>
        <w:ind w:firstLineChars="294" w:firstLine="915"/>
        <w:rPr>
          <w:rFonts w:ascii="宋体" w:hAnsi="宋体"/>
          <w:b/>
          <w:sz w:val="31"/>
          <w:u w:val="single"/>
        </w:rPr>
      </w:pPr>
      <w:r>
        <w:rPr>
          <w:rFonts w:ascii="宋体" w:hAnsi="宋体" w:hint="eastAsia"/>
          <w:b/>
          <w:sz w:val="31"/>
        </w:rPr>
        <w:t>项目名称：</w:t>
      </w:r>
      <w:r>
        <w:rPr>
          <w:rFonts w:ascii="宋体" w:hAnsi="宋体" w:hint="eastAsia"/>
          <w:b/>
          <w:sz w:val="31"/>
          <w:u w:val="single"/>
        </w:rPr>
        <w:t>城环系结构实验室</w:t>
      </w:r>
      <w:r w:rsidRPr="00034BAF">
        <w:rPr>
          <w:rFonts w:ascii="宋体" w:hAnsi="宋体" w:hint="eastAsia"/>
          <w:b/>
          <w:sz w:val="31"/>
          <w:u w:val="single"/>
        </w:rPr>
        <w:t>设备采购</w:t>
      </w:r>
    </w:p>
    <w:p w:rsidR="00655234" w:rsidRDefault="00655234" w:rsidP="00655234">
      <w:pPr>
        <w:snapToGrid w:val="0"/>
        <w:spacing w:line="600" w:lineRule="exact"/>
        <w:ind w:firstLineChars="544" w:firstLine="1748"/>
        <w:rPr>
          <w:rFonts w:ascii="宋体" w:hAnsi="宋体"/>
          <w:b/>
          <w:sz w:val="32"/>
          <w:szCs w:val="32"/>
        </w:rPr>
      </w:pPr>
    </w:p>
    <w:p w:rsidR="00655234" w:rsidRDefault="00655234" w:rsidP="00655234">
      <w:pPr>
        <w:snapToGrid w:val="0"/>
        <w:spacing w:line="600" w:lineRule="exact"/>
        <w:ind w:firstLineChars="544" w:firstLine="1748"/>
        <w:rPr>
          <w:rFonts w:ascii="宋体" w:hAnsi="宋体"/>
          <w:b/>
          <w:sz w:val="32"/>
          <w:szCs w:val="32"/>
        </w:rPr>
      </w:pPr>
    </w:p>
    <w:p w:rsidR="00655234" w:rsidRDefault="00655234" w:rsidP="00655234">
      <w:pPr>
        <w:snapToGrid w:val="0"/>
        <w:spacing w:line="600" w:lineRule="exact"/>
        <w:ind w:firstLineChars="544" w:firstLine="1748"/>
        <w:rPr>
          <w:rFonts w:ascii="宋体" w:hAnsi="宋体"/>
          <w:b/>
          <w:sz w:val="32"/>
          <w:szCs w:val="32"/>
        </w:rPr>
      </w:pPr>
    </w:p>
    <w:p w:rsidR="00655234" w:rsidRDefault="00655234" w:rsidP="00655234">
      <w:pPr>
        <w:snapToGrid w:val="0"/>
        <w:spacing w:line="600" w:lineRule="exact"/>
        <w:ind w:firstLineChars="794" w:firstLine="2551"/>
        <w:rPr>
          <w:rFonts w:ascii="宋体" w:hAnsi="宋体"/>
          <w:b/>
          <w:sz w:val="32"/>
          <w:szCs w:val="32"/>
        </w:rPr>
      </w:pPr>
      <w:r>
        <w:rPr>
          <w:rFonts w:ascii="宋体" w:hAnsi="宋体" w:hint="eastAsia"/>
          <w:b/>
          <w:sz w:val="32"/>
          <w:szCs w:val="32"/>
        </w:rPr>
        <w:t>东莞理工学院城市学院</w:t>
      </w:r>
    </w:p>
    <w:p w:rsidR="00655234" w:rsidRDefault="00655234" w:rsidP="00655234">
      <w:pPr>
        <w:spacing w:line="600" w:lineRule="exact"/>
        <w:rPr>
          <w:rFonts w:ascii="仿宋_GB2312" w:eastAsia="仿宋_GB2312" w:hAnsi="宋体"/>
          <w:b/>
          <w:color w:val="FF0000"/>
          <w:spacing w:val="26"/>
          <w:sz w:val="32"/>
          <w:szCs w:val="32"/>
        </w:rPr>
        <w:sectPr w:rsidR="00655234" w:rsidSect="00655234">
          <w:headerReference w:type="default" r:id="rId7"/>
          <w:footerReference w:type="even" r:id="rId8"/>
          <w:footerReference w:type="default" r:id="rId9"/>
          <w:pgSz w:w="11907" w:h="16840"/>
          <w:pgMar w:top="2041" w:right="1647" w:bottom="2041" w:left="1531" w:header="1701" w:footer="1474" w:gutter="0"/>
          <w:paperSrc w:first="15" w:other="15"/>
          <w:pgNumType w:start="1"/>
          <w:cols w:space="720"/>
          <w:docGrid w:linePitch="523"/>
        </w:sectPr>
      </w:pPr>
      <w:r>
        <w:rPr>
          <w:rFonts w:ascii="宋体" w:hAnsi="宋体" w:hint="eastAsia"/>
          <w:b/>
          <w:spacing w:val="26"/>
          <w:sz w:val="32"/>
          <w:szCs w:val="32"/>
        </w:rPr>
        <w:t xml:space="preserve">              二Ｏ一六年五月</w:t>
      </w:r>
    </w:p>
    <w:p w:rsidR="00EC04D4" w:rsidRPr="005D08B3" w:rsidRDefault="005A00F0" w:rsidP="00655234">
      <w:pPr>
        <w:pStyle w:val="DefaultText"/>
        <w:ind w:rightChars="-159" w:right="-334" w:firstLineChars="150" w:firstLine="420"/>
        <w:rPr>
          <w:rFonts w:ascii="楷体_GB2312" w:eastAsia="楷体_GB2312"/>
          <w:sz w:val="28"/>
          <w:szCs w:val="28"/>
          <w:u w:val="single"/>
        </w:rPr>
      </w:pPr>
      <w:r w:rsidRPr="005D08B3">
        <w:rPr>
          <w:rFonts w:ascii="楷体_GB2312" w:eastAsia="楷体_GB2312" w:hint="eastAsia"/>
          <w:sz w:val="28"/>
          <w:szCs w:val="28"/>
        </w:rPr>
        <w:lastRenderedPageBreak/>
        <w:t>一、项目名称：</w:t>
      </w:r>
      <w:r w:rsidR="00A57590" w:rsidRPr="005D08B3">
        <w:rPr>
          <w:rFonts w:ascii="楷体_GB2312" w:eastAsia="楷体_GB2312" w:hint="eastAsia"/>
          <w:sz w:val="28"/>
          <w:szCs w:val="28"/>
          <w:u w:val="single"/>
        </w:rPr>
        <w:t>东</w:t>
      </w:r>
      <w:r w:rsidR="00470307" w:rsidRPr="005D08B3">
        <w:rPr>
          <w:rFonts w:ascii="楷体_GB2312" w:eastAsia="楷体_GB2312" w:hint="eastAsia"/>
          <w:sz w:val="28"/>
          <w:szCs w:val="28"/>
          <w:u w:val="single"/>
        </w:rPr>
        <w:t>莞理工学院城市学院</w:t>
      </w:r>
      <w:r w:rsidR="00E27992">
        <w:rPr>
          <w:rFonts w:ascii="楷体_GB2312" w:eastAsia="楷体_GB2312" w:hint="eastAsia"/>
          <w:sz w:val="28"/>
          <w:szCs w:val="28"/>
          <w:u w:val="single"/>
        </w:rPr>
        <w:t>城环系结构实验室设备</w:t>
      </w:r>
      <w:r w:rsidR="00470307" w:rsidRPr="005D08B3">
        <w:rPr>
          <w:rFonts w:ascii="楷体_GB2312" w:eastAsia="楷体_GB2312" w:hint="eastAsia"/>
          <w:sz w:val="28"/>
          <w:szCs w:val="28"/>
          <w:u w:val="single"/>
        </w:rPr>
        <w:t>采购</w:t>
      </w:r>
    </w:p>
    <w:p w:rsidR="00EC04D4" w:rsidRPr="005D08B3" w:rsidRDefault="00394D8E" w:rsidP="005D08B3">
      <w:pPr>
        <w:pStyle w:val="DefaultText"/>
        <w:ind w:rightChars="-159" w:right="-334" w:firstLineChars="150" w:firstLine="420"/>
        <w:rPr>
          <w:rFonts w:ascii="楷体_GB2312" w:eastAsia="楷体_GB2312"/>
          <w:sz w:val="28"/>
          <w:szCs w:val="28"/>
        </w:rPr>
      </w:pPr>
      <w:r w:rsidRPr="005D08B3">
        <w:rPr>
          <w:rFonts w:ascii="楷体_GB2312" w:eastAsia="楷体_GB2312" w:hint="eastAsia"/>
          <w:sz w:val="28"/>
          <w:szCs w:val="28"/>
        </w:rPr>
        <w:t>二</w:t>
      </w:r>
      <w:r w:rsidR="00EC04D4" w:rsidRPr="005D08B3">
        <w:rPr>
          <w:rFonts w:ascii="楷体_GB2312" w:eastAsia="楷体_GB2312" w:hint="eastAsia"/>
          <w:sz w:val="28"/>
          <w:szCs w:val="28"/>
        </w:rPr>
        <w:t>、</w:t>
      </w:r>
      <w:r w:rsidR="005D08B3" w:rsidRPr="005D08B3">
        <w:rPr>
          <w:rFonts w:ascii="楷体_GB2312" w:eastAsia="楷体_GB2312" w:hint="eastAsia"/>
          <w:sz w:val="28"/>
          <w:szCs w:val="28"/>
        </w:rPr>
        <w:t>商务</w:t>
      </w:r>
      <w:r w:rsidR="00470307" w:rsidRPr="005D08B3">
        <w:rPr>
          <w:rFonts w:ascii="楷体_GB2312" w:eastAsia="楷体_GB2312" w:hint="eastAsia"/>
          <w:sz w:val="28"/>
          <w:szCs w:val="28"/>
        </w:rPr>
        <w:t>条件</w:t>
      </w:r>
      <w:r w:rsidRPr="005D08B3">
        <w:rPr>
          <w:rFonts w:ascii="楷体_GB2312" w:eastAsia="楷体_GB2312" w:hint="eastAsia"/>
          <w:sz w:val="28"/>
          <w:szCs w:val="28"/>
        </w:rPr>
        <w:t>：</w:t>
      </w:r>
    </w:p>
    <w:tbl>
      <w:tblPr>
        <w:tblW w:w="10136" w:type="dxa"/>
        <w:jc w:val="center"/>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tblPr>
      <w:tblGrid>
        <w:gridCol w:w="1696"/>
        <w:gridCol w:w="8440"/>
      </w:tblGrid>
      <w:tr w:rsidR="005D08B3" w:rsidRPr="005D08B3" w:rsidTr="004025A6">
        <w:trPr>
          <w:trHeight w:val="109"/>
          <w:tblCellSpacing w:w="0" w:type="dxa"/>
          <w:jc w:val="center"/>
        </w:trPr>
        <w:tc>
          <w:tcPr>
            <w:tcW w:w="1696" w:type="dxa"/>
            <w:shd w:val="clear" w:color="auto" w:fill="EEEEEE"/>
            <w:vAlign w:val="center"/>
          </w:tcPr>
          <w:p w:rsidR="005D08B3" w:rsidRPr="005D08B3" w:rsidRDefault="005D08B3" w:rsidP="00C30640">
            <w:pPr>
              <w:jc w:val="center"/>
              <w:rPr>
                <w:rFonts w:ascii="楷体_GB2312" w:eastAsia="楷体_GB2312"/>
                <w:sz w:val="28"/>
                <w:szCs w:val="28"/>
              </w:rPr>
            </w:pPr>
            <w:r w:rsidRPr="005D08B3">
              <w:rPr>
                <w:rFonts w:ascii="楷体_GB2312" w:eastAsia="楷体_GB2312" w:hint="eastAsia"/>
                <w:sz w:val="28"/>
                <w:szCs w:val="28"/>
              </w:rPr>
              <w:t>需求名称</w:t>
            </w:r>
          </w:p>
        </w:tc>
        <w:tc>
          <w:tcPr>
            <w:tcW w:w="8440" w:type="dxa"/>
            <w:shd w:val="clear" w:color="auto" w:fill="EEEEEE"/>
            <w:vAlign w:val="center"/>
          </w:tcPr>
          <w:p w:rsidR="005D08B3" w:rsidRPr="005D08B3" w:rsidRDefault="005D08B3" w:rsidP="00C30640">
            <w:pPr>
              <w:pStyle w:val="a9"/>
              <w:keepNext w:val="0"/>
              <w:spacing w:after="0"/>
              <w:jc w:val="center"/>
              <w:rPr>
                <w:rFonts w:ascii="楷体_GB2312" w:eastAsia="楷体_GB2312"/>
                <w:sz w:val="28"/>
                <w:szCs w:val="28"/>
              </w:rPr>
            </w:pPr>
            <w:r w:rsidRPr="005D08B3">
              <w:rPr>
                <w:rFonts w:ascii="楷体_GB2312" w:eastAsia="楷体_GB2312" w:hint="eastAsia"/>
                <w:sz w:val="28"/>
                <w:szCs w:val="28"/>
              </w:rPr>
              <w:t>需求说明</w:t>
            </w:r>
          </w:p>
        </w:tc>
      </w:tr>
      <w:tr w:rsidR="005D08B3" w:rsidRPr="005D08B3" w:rsidTr="004025A6">
        <w:trPr>
          <w:trHeight w:val="344"/>
          <w:tblCellSpacing w:w="0" w:type="dxa"/>
          <w:jc w:val="center"/>
        </w:trPr>
        <w:tc>
          <w:tcPr>
            <w:tcW w:w="1696" w:type="dxa"/>
            <w:vAlign w:val="center"/>
          </w:tcPr>
          <w:p w:rsidR="005D08B3" w:rsidRPr="005D08B3" w:rsidRDefault="005D08B3" w:rsidP="00C30640">
            <w:pPr>
              <w:ind w:rightChars="-50" w:right="-105"/>
              <w:rPr>
                <w:rFonts w:ascii="楷体_GB2312" w:eastAsia="楷体_GB2312"/>
                <w:sz w:val="28"/>
                <w:szCs w:val="28"/>
              </w:rPr>
            </w:pPr>
            <w:r w:rsidRPr="005D08B3">
              <w:rPr>
                <w:rFonts w:ascii="楷体_GB2312" w:eastAsia="楷体_GB2312" w:hint="eastAsia"/>
                <w:sz w:val="28"/>
                <w:szCs w:val="28"/>
              </w:rPr>
              <w:t>★</w:t>
            </w:r>
            <w:r w:rsidRPr="005D08B3">
              <w:rPr>
                <w:rFonts w:ascii="楷体_GB2312" w:eastAsia="楷体_GB2312" w:hAnsi="宋体" w:hint="eastAsia"/>
                <w:sz w:val="28"/>
                <w:szCs w:val="28"/>
              </w:rPr>
              <w:t>资格标准</w:t>
            </w:r>
          </w:p>
          <w:p w:rsidR="005D08B3" w:rsidRPr="005D08B3" w:rsidRDefault="005D08B3" w:rsidP="00C30640">
            <w:pPr>
              <w:rPr>
                <w:rFonts w:ascii="楷体_GB2312" w:eastAsia="楷体_GB2312"/>
                <w:sz w:val="28"/>
                <w:szCs w:val="28"/>
              </w:rPr>
            </w:pP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投标商要求：</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○投标人必须</w:t>
            </w:r>
            <w:r w:rsidR="004025A6">
              <w:rPr>
                <w:rFonts w:ascii="楷体_GB2312" w:eastAsia="楷体_GB2312" w:hAnsi="宋体" w:hint="eastAsia"/>
                <w:sz w:val="28"/>
                <w:szCs w:val="28"/>
              </w:rPr>
              <w:t>是</w:t>
            </w:r>
            <w:r w:rsidRPr="005D08B3">
              <w:rPr>
                <w:rFonts w:ascii="楷体_GB2312" w:eastAsia="楷体_GB2312" w:hAnsi="宋体" w:hint="eastAsia"/>
                <w:sz w:val="28"/>
                <w:szCs w:val="28"/>
              </w:rPr>
              <w:t>具有独立承担民事责任能力的在中华人民共和国境内注册的法人或其他组织(具有相关经营范围)，注册资金在100万元以上，提供投标人营业执照复印件加盖公章；</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○投标人必须是在中华人民共和国注册的企业或非广东省的企业必须在广东省设有售后服务点</w:t>
            </w:r>
            <w:r w:rsidR="004025A6">
              <w:rPr>
                <w:rFonts w:ascii="楷体_GB2312" w:eastAsia="楷体_GB2312" w:hAnsi="宋体" w:hint="eastAsia"/>
                <w:sz w:val="28"/>
                <w:szCs w:val="28"/>
              </w:rPr>
              <w:t>[</w:t>
            </w:r>
            <w:r w:rsidRPr="005D08B3">
              <w:rPr>
                <w:rFonts w:ascii="楷体_GB2312" w:eastAsia="楷体_GB2312" w:hAnsi="宋体" w:hint="eastAsia"/>
                <w:sz w:val="28"/>
                <w:szCs w:val="28"/>
              </w:rPr>
              <w:t>以服务点的营业执照或租赁合同（承租方为投标人，租赁有效截止期应在201</w:t>
            </w:r>
            <w:r w:rsidR="00E27992">
              <w:rPr>
                <w:rFonts w:ascii="楷体_GB2312" w:eastAsia="楷体_GB2312" w:hAnsi="宋体" w:hint="eastAsia"/>
                <w:sz w:val="28"/>
                <w:szCs w:val="28"/>
              </w:rPr>
              <w:t>8</w:t>
            </w:r>
            <w:r w:rsidRPr="005D08B3">
              <w:rPr>
                <w:rFonts w:ascii="楷体_GB2312" w:eastAsia="楷体_GB2312" w:hAnsi="宋体" w:hint="eastAsia"/>
                <w:sz w:val="28"/>
                <w:szCs w:val="28"/>
              </w:rPr>
              <w:t>年12月31日</w:t>
            </w:r>
            <w:r w:rsidR="004025A6">
              <w:rPr>
                <w:rFonts w:ascii="楷体_GB2312" w:eastAsia="楷体_GB2312" w:hAnsi="宋体" w:hint="eastAsia"/>
                <w:sz w:val="28"/>
                <w:szCs w:val="28"/>
              </w:rPr>
              <w:t>）</w:t>
            </w:r>
            <w:r w:rsidRPr="005D08B3">
              <w:rPr>
                <w:rFonts w:ascii="楷体_GB2312" w:eastAsia="楷体_GB2312" w:hAnsi="宋体" w:hint="eastAsia"/>
                <w:sz w:val="28"/>
                <w:szCs w:val="28"/>
              </w:rPr>
              <w:t>为准</w:t>
            </w:r>
            <w:r w:rsidR="004025A6">
              <w:rPr>
                <w:rFonts w:ascii="楷体_GB2312" w:eastAsia="楷体_GB2312" w:hAnsi="宋体" w:hint="eastAsia"/>
                <w:sz w:val="28"/>
                <w:szCs w:val="28"/>
              </w:rPr>
              <w:t>]</w:t>
            </w:r>
            <w:r w:rsidRPr="005D08B3">
              <w:rPr>
                <w:rFonts w:ascii="楷体_GB2312" w:eastAsia="楷体_GB2312" w:hAnsi="宋体" w:hint="eastAsia"/>
                <w:sz w:val="28"/>
                <w:szCs w:val="28"/>
              </w:rPr>
              <w:t>。</w:t>
            </w:r>
          </w:p>
          <w:p w:rsidR="005D08B3" w:rsidRPr="005D08B3" w:rsidRDefault="005D08B3" w:rsidP="005D08B3">
            <w:pPr>
              <w:spacing w:line="360" w:lineRule="exact"/>
              <w:ind w:leftChars="23" w:left="328" w:hangingChars="100" w:hanging="280"/>
              <w:rPr>
                <w:rFonts w:ascii="楷体_GB2312" w:eastAsia="楷体_GB2312" w:hAnsi="宋体"/>
                <w:sz w:val="28"/>
                <w:szCs w:val="28"/>
              </w:rPr>
            </w:pPr>
            <w:r w:rsidRPr="005D08B3">
              <w:rPr>
                <w:rFonts w:ascii="楷体_GB2312" w:eastAsia="楷体_GB2312" w:hAnsi="宋体" w:hint="eastAsia"/>
                <w:sz w:val="28"/>
                <w:szCs w:val="28"/>
              </w:rPr>
              <w:t>（注）:如投标单位提供的证件不真实或提供假证，其投标将是无效投标。</w:t>
            </w:r>
          </w:p>
        </w:tc>
      </w:tr>
      <w:tr w:rsidR="005D08B3" w:rsidRPr="005D08B3" w:rsidTr="004025A6">
        <w:trPr>
          <w:trHeight w:val="497"/>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int="eastAsia"/>
                <w:sz w:val="28"/>
                <w:szCs w:val="28"/>
              </w:rPr>
              <w:t>★</w:t>
            </w:r>
            <w:r w:rsidRPr="005D08B3">
              <w:rPr>
                <w:rFonts w:ascii="楷体_GB2312" w:eastAsia="楷体_GB2312" w:hAnsi="宋体" w:hint="eastAsia"/>
                <w:sz w:val="28"/>
                <w:szCs w:val="28"/>
              </w:rPr>
              <w:t>质保期</w:t>
            </w:r>
          </w:p>
        </w:tc>
        <w:tc>
          <w:tcPr>
            <w:tcW w:w="8440" w:type="dxa"/>
            <w:vAlign w:val="center"/>
          </w:tcPr>
          <w:p w:rsidR="005D08B3" w:rsidRPr="005D08B3" w:rsidRDefault="005D08B3" w:rsidP="00E27992">
            <w:pPr>
              <w:spacing w:line="360" w:lineRule="exact"/>
              <w:ind w:left="280" w:hangingChars="100" w:hanging="280"/>
              <w:rPr>
                <w:rFonts w:ascii="楷体_GB2312" w:eastAsia="楷体_GB2312"/>
                <w:sz w:val="28"/>
                <w:szCs w:val="28"/>
              </w:rPr>
            </w:pPr>
            <w:r w:rsidRPr="005D08B3">
              <w:rPr>
                <w:rFonts w:ascii="楷体_GB2312" w:eastAsia="楷体_GB2312" w:hAnsi="宋体" w:hint="eastAsia"/>
                <w:sz w:val="28"/>
                <w:szCs w:val="28"/>
              </w:rPr>
              <w:t>○如厂家对货物提供质保的，按照厂家的质保期限，如厂家不提供质保服务的，卖方对货物提供</w:t>
            </w:r>
            <w:r w:rsidR="00E27992">
              <w:rPr>
                <w:rFonts w:ascii="楷体_GB2312" w:eastAsia="楷体_GB2312" w:hAnsi="宋体" w:hint="eastAsia"/>
                <w:sz w:val="28"/>
                <w:szCs w:val="28"/>
                <w:highlight w:val="yellow"/>
              </w:rPr>
              <w:t>1</w:t>
            </w:r>
            <w:r w:rsidRPr="00475342">
              <w:rPr>
                <w:rFonts w:ascii="楷体_GB2312" w:eastAsia="楷体_GB2312" w:hAnsi="宋体" w:hint="eastAsia"/>
                <w:sz w:val="28"/>
                <w:szCs w:val="28"/>
                <w:highlight w:val="yellow"/>
              </w:rPr>
              <w:t>年</w:t>
            </w:r>
            <w:r w:rsidRPr="005D08B3">
              <w:rPr>
                <w:rFonts w:ascii="楷体_GB2312" w:eastAsia="楷体_GB2312" w:hAnsi="宋体" w:hint="eastAsia"/>
                <w:sz w:val="28"/>
                <w:szCs w:val="28"/>
              </w:rPr>
              <w:t>的免费质保期</w:t>
            </w:r>
            <w:r w:rsidRPr="005D08B3">
              <w:rPr>
                <w:rFonts w:ascii="楷体_GB2312" w:eastAsia="楷体_GB2312" w:hAnsi="宋体" w:hint="eastAsia"/>
                <w:bCs/>
                <w:sz w:val="28"/>
                <w:szCs w:val="28"/>
              </w:rPr>
              <w:t>；</w:t>
            </w:r>
            <w:r w:rsidRPr="005D08B3">
              <w:rPr>
                <w:rFonts w:ascii="楷体_GB2312" w:eastAsia="楷体_GB2312" w:hint="eastAsia"/>
                <w:sz w:val="28"/>
                <w:szCs w:val="28"/>
              </w:rPr>
              <w:t>质保期的起始计算日期为货物通过验收交付使用日。质保期内供货商进行质量“三包”。</w:t>
            </w:r>
          </w:p>
        </w:tc>
      </w:tr>
      <w:tr w:rsidR="005D08B3" w:rsidRPr="005D08B3" w:rsidTr="004025A6">
        <w:trPr>
          <w:trHeight w:val="712"/>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int="eastAsia"/>
                <w:sz w:val="28"/>
                <w:szCs w:val="28"/>
              </w:rPr>
              <w:t>★供货期</w:t>
            </w:r>
          </w:p>
        </w:tc>
        <w:tc>
          <w:tcPr>
            <w:tcW w:w="8440" w:type="dxa"/>
            <w:vAlign w:val="center"/>
          </w:tcPr>
          <w:p w:rsidR="005D08B3" w:rsidRPr="005D08B3" w:rsidRDefault="005D08B3" w:rsidP="00E27992">
            <w:pPr>
              <w:spacing w:line="300" w:lineRule="auto"/>
              <w:ind w:left="280" w:rightChars="-50" w:right="-105" w:hangingChars="100" w:hanging="280"/>
              <w:jc w:val="left"/>
              <w:rPr>
                <w:rFonts w:ascii="楷体_GB2312" w:eastAsia="楷体_GB2312"/>
                <w:sz w:val="28"/>
                <w:szCs w:val="28"/>
              </w:rPr>
            </w:pPr>
            <w:r w:rsidRPr="005D08B3">
              <w:rPr>
                <w:rFonts w:ascii="楷体_GB2312" w:eastAsia="楷体_GB2312" w:hAnsi="宋体" w:hint="eastAsia"/>
                <w:sz w:val="28"/>
                <w:szCs w:val="28"/>
              </w:rPr>
              <w:t>合同签订后，2周之内交付。</w:t>
            </w:r>
          </w:p>
        </w:tc>
      </w:tr>
      <w:tr w:rsidR="005D08B3" w:rsidRPr="005D08B3" w:rsidTr="004025A6">
        <w:trPr>
          <w:trHeight w:val="336"/>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int="eastAsia"/>
                <w:sz w:val="28"/>
                <w:szCs w:val="28"/>
              </w:rPr>
              <w:t>★</w:t>
            </w:r>
            <w:r w:rsidRPr="005D08B3">
              <w:rPr>
                <w:rFonts w:ascii="楷体_GB2312" w:eastAsia="楷体_GB2312" w:hAnsi="宋体" w:hint="eastAsia"/>
                <w:sz w:val="28"/>
                <w:szCs w:val="28"/>
              </w:rPr>
              <w:t>报价</w:t>
            </w: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○投标人必须严格按本产品需求明细设备清单内容技术要求和数量报价。</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○报价包含（人民币报价）</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○招标范围内的所有货物。</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○货物运输过程以及现场保管所产生的全部费用。</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○安装费及质保期内的保修费。</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○应纳的税金，验收前开具全额增值税专用发票。</w:t>
            </w:r>
          </w:p>
        </w:tc>
      </w:tr>
      <w:tr w:rsidR="005D08B3" w:rsidRPr="005D08B3" w:rsidTr="004025A6">
        <w:trPr>
          <w:trHeight w:val="336"/>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int="eastAsia"/>
                <w:sz w:val="28"/>
                <w:szCs w:val="28"/>
              </w:rPr>
              <w:t>★售后服务及质量保证</w:t>
            </w: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○供应商提供完善的售后服务计划，货物验收合格后</w:t>
            </w:r>
            <w:r w:rsidR="00E27992">
              <w:rPr>
                <w:rFonts w:ascii="楷体_GB2312" w:eastAsia="楷体_GB2312" w:hAnsi="宋体" w:hint="eastAsia"/>
                <w:sz w:val="28"/>
                <w:szCs w:val="28"/>
              </w:rPr>
              <w:t>1</w:t>
            </w:r>
            <w:r w:rsidRPr="005D08B3">
              <w:rPr>
                <w:rFonts w:ascii="楷体_GB2312" w:eastAsia="楷体_GB2312" w:hAnsi="宋体" w:hint="eastAsia"/>
                <w:sz w:val="28"/>
                <w:szCs w:val="28"/>
              </w:rPr>
              <w:t>年免费保修服务。保修期内，投标人负责对其提供的货物进行维修，不再向用户收取费用。所有货物故障响应，要在4小时内到达现场进行维修。</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投标人在投标文件的技术方、配置方案，应达到或超过招标文件中的有关技术和数量要求。投标人应注意到招标文件中的有关技术指标要求是最低限度。技术规格参数和功能有任何负偏离的将导致废标。供应商在投标时必须明确做出以上承诺，否则视为废标，我方不予选择。</w:t>
            </w:r>
          </w:p>
          <w:p w:rsidR="005D08B3" w:rsidRPr="005D08B3" w:rsidRDefault="005D08B3" w:rsidP="005D08B3">
            <w:pPr>
              <w:spacing w:line="360" w:lineRule="exact"/>
              <w:ind w:left="280" w:hangingChars="100" w:hanging="280"/>
              <w:rPr>
                <w:rFonts w:ascii="楷体_GB2312" w:eastAsia="楷体_GB2312"/>
                <w:sz w:val="28"/>
                <w:szCs w:val="28"/>
              </w:rPr>
            </w:pPr>
            <w:r w:rsidRPr="005D08B3">
              <w:rPr>
                <w:rFonts w:ascii="楷体_GB2312" w:eastAsia="楷体_GB2312" w:hAnsi="宋体" w:hint="eastAsia"/>
                <w:sz w:val="28"/>
                <w:szCs w:val="28"/>
              </w:rPr>
              <w:t>○投标人必须保证提供的所有货物或货物的任何部分均为全新货物。</w:t>
            </w:r>
          </w:p>
        </w:tc>
      </w:tr>
      <w:tr w:rsidR="005D08B3" w:rsidRPr="005D08B3" w:rsidTr="004025A6">
        <w:trPr>
          <w:trHeight w:val="1986"/>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int="eastAsia"/>
                <w:sz w:val="28"/>
                <w:szCs w:val="28"/>
              </w:rPr>
              <w:lastRenderedPageBreak/>
              <w:t>★付款方式和条件</w:t>
            </w: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○采用银行转账方式</w:t>
            </w:r>
          </w:p>
          <w:p w:rsidR="005D08B3" w:rsidRPr="005D08B3" w:rsidRDefault="00090F5C" w:rsidP="005D08B3">
            <w:pPr>
              <w:spacing w:line="360" w:lineRule="exact"/>
              <w:ind w:left="280" w:hangingChars="100" w:hanging="280"/>
              <w:rPr>
                <w:rFonts w:ascii="楷体_GB2312" w:eastAsia="楷体_GB2312" w:hAnsi="宋体"/>
                <w:sz w:val="28"/>
                <w:szCs w:val="28"/>
              </w:rPr>
            </w:pPr>
            <w:r>
              <w:rPr>
                <w:rFonts w:ascii="楷体_GB2312" w:eastAsia="楷体_GB2312" w:hAnsi="宋体" w:hint="eastAsia"/>
                <w:sz w:val="28"/>
                <w:szCs w:val="28"/>
              </w:rPr>
              <w:t>○</w:t>
            </w:r>
            <w:r w:rsidR="005D08B3" w:rsidRPr="005D08B3">
              <w:rPr>
                <w:rFonts w:ascii="楷体_GB2312" w:eastAsia="楷体_GB2312" w:hAnsi="宋体" w:hint="eastAsia"/>
                <w:sz w:val="28"/>
                <w:szCs w:val="28"/>
              </w:rPr>
              <w:t>设备到达现场确认验收后的数量支付相应货款；</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○验收合格后</w:t>
            </w:r>
            <w:r w:rsidR="00087EBC">
              <w:rPr>
                <w:rFonts w:ascii="楷体_GB2312" w:eastAsia="楷体_GB2312" w:hAnsi="宋体" w:hint="eastAsia"/>
                <w:sz w:val="28"/>
                <w:szCs w:val="28"/>
              </w:rPr>
              <w:t>，</w:t>
            </w:r>
            <w:r w:rsidRPr="005D08B3">
              <w:rPr>
                <w:rFonts w:ascii="楷体_GB2312" w:eastAsia="楷体_GB2312" w:hAnsi="宋体" w:hint="eastAsia"/>
                <w:sz w:val="28"/>
                <w:szCs w:val="28"/>
              </w:rPr>
              <w:t>支付合同总款的95%；</w:t>
            </w:r>
          </w:p>
          <w:p w:rsidR="005D08B3" w:rsidRPr="005D08B3" w:rsidRDefault="005D08B3" w:rsidP="00E27992">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w:t>
            </w:r>
            <w:r w:rsidR="003045F1">
              <w:rPr>
                <w:rFonts w:ascii="楷体_GB2312" w:eastAsia="楷体_GB2312" w:hAnsi="宋体" w:hint="eastAsia"/>
                <w:sz w:val="28"/>
                <w:szCs w:val="28"/>
                <w:highlight w:val="yellow"/>
              </w:rPr>
              <w:t>1</w:t>
            </w:r>
            <w:r w:rsidRPr="00475342">
              <w:rPr>
                <w:rFonts w:ascii="楷体_GB2312" w:eastAsia="楷体_GB2312" w:hAnsi="宋体" w:hint="eastAsia"/>
                <w:sz w:val="28"/>
                <w:szCs w:val="28"/>
                <w:highlight w:val="yellow"/>
              </w:rPr>
              <w:t>年</w:t>
            </w:r>
            <w:r w:rsidR="00E27992" w:rsidRPr="005D08B3">
              <w:rPr>
                <w:rFonts w:ascii="楷体_GB2312" w:eastAsia="楷体_GB2312" w:hAnsi="宋体" w:hint="eastAsia"/>
                <w:sz w:val="28"/>
                <w:szCs w:val="28"/>
              </w:rPr>
              <w:t>质保期满</w:t>
            </w:r>
            <w:r w:rsidRPr="005D08B3">
              <w:rPr>
                <w:rFonts w:ascii="楷体_GB2312" w:eastAsia="楷体_GB2312" w:hAnsi="宋体" w:hint="eastAsia"/>
                <w:sz w:val="28"/>
                <w:szCs w:val="28"/>
              </w:rPr>
              <w:t>后，</w:t>
            </w:r>
            <w:r w:rsidR="00090F5C">
              <w:rPr>
                <w:rFonts w:ascii="楷体_GB2312" w:eastAsia="楷体_GB2312" w:hAnsi="宋体" w:hint="eastAsia"/>
                <w:sz w:val="28"/>
                <w:szCs w:val="28"/>
              </w:rPr>
              <w:t>1</w:t>
            </w:r>
            <w:r w:rsidR="00475342">
              <w:rPr>
                <w:rFonts w:ascii="楷体_GB2312" w:eastAsia="楷体_GB2312" w:hAnsi="宋体" w:hint="eastAsia"/>
                <w:sz w:val="28"/>
                <w:szCs w:val="28"/>
              </w:rPr>
              <w:t>5</w:t>
            </w:r>
            <w:r w:rsidRPr="005D08B3">
              <w:rPr>
                <w:rFonts w:ascii="楷体_GB2312" w:eastAsia="楷体_GB2312" w:hAnsi="宋体" w:hint="eastAsia"/>
                <w:sz w:val="28"/>
                <w:szCs w:val="28"/>
              </w:rPr>
              <w:t>个工作日内支付</w:t>
            </w:r>
            <w:r w:rsidR="00475342" w:rsidRPr="005D08B3">
              <w:rPr>
                <w:rFonts w:ascii="楷体_GB2312" w:eastAsia="楷体_GB2312" w:hAnsi="宋体" w:hint="eastAsia"/>
                <w:sz w:val="28"/>
                <w:szCs w:val="28"/>
              </w:rPr>
              <w:t>合同总款</w:t>
            </w:r>
            <w:r w:rsidR="00475342">
              <w:rPr>
                <w:rFonts w:ascii="楷体_GB2312" w:eastAsia="楷体_GB2312" w:hAnsi="宋体" w:hint="eastAsia"/>
                <w:sz w:val="28"/>
                <w:szCs w:val="28"/>
              </w:rPr>
              <w:t>的</w:t>
            </w:r>
            <w:r w:rsidRPr="005D08B3">
              <w:rPr>
                <w:rFonts w:ascii="楷体_GB2312" w:eastAsia="楷体_GB2312" w:hAnsi="宋体" w:hint="eastAsia"/>
                <w:sz w:val="28"/>
                <w:szCs w:val="28"/>
              </w:rPr>
              <w:t>5%。</w:t>
            </w:r>
          </w:p>
        </w:tc>
      </w:tr>
      <w:tr w:rsidR="005D08B3" w:rsidRPr="005D08B3" w:rsidTr="004025A6">
        <w:trPr>
          <w:trHeight w:val="300"/>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Ansi="宋体" w:hint="eastAsia"/>
                <w:sz w:val="28"/>
                <w:szCs w:val="28"/>
              </w:rPr>
              <w:t>合同条款</w:t>
            </w:r>
          </w:p>
        </w:tc>
        <w:tc>
          <w:tcPr>
            <w:tcW w:w="8440"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Ansi="宋体" w:hint="eastAsia"/>
                <w:sz w:val="28"/>
                <w:szCs w:val="28"/>
              </w:rPr>
              <w:t>○报价人实质响应合同各条款。</w:t>
            </w:r>
          </w:p>
        </w:tc>
      </w:tr>
      <w:tr w:rsidR="005D08B3" w:rsidRPr="005D08B3" w:rsidTr="004025A6">
        <w:trPr>
          <w:trHeight w:val="300"/>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Ansi="宋体" w:hint="eastAsia"/>
                <w:sz w:val="28"/>
                <w:szCs w:val="28"/>
              </w:rPr>
              <w:t>其他</w:t>
            </w:r>
          </w:p>
        </w:tc>
        <w:tc>
          <w:tcPr>
            <w:tcW w:w="8440" w:type="dxa"/>
            <w:vAlign w:val="center"/>
          </w:tcPr>
          <w:p w:rsidR="005D08B3" w:rsidRPr="005D08B3" w:rsidRDefault="005D08B3" w:rsidP="00C30640">
            <w:pPr>
              <w:spacing w:line="360" w:lineRule="exact"/>
              <w:rPr>
                <w:rFonts w:ascii="楷体_GB2312" w:eastAsia="楷体_GB2312"/>
                <w:sz w:val="28"/>
                <w:szCs w:val="28"/>
              </w:rPr>
            </w:pPr>
            <w:r w:rsidRPr="005D08B3">
              <w:rPr>
                <w:rFonts w:ascii="楷体_GB2312" w:eastAsia="楷体_GB2312" w:hAnsi="宋体" w:hint="eastAsia"/>
                <w:sz w:val="28"/>
                <w:szCs w:val="28"/>
              </w:rPr>
              <w:t>如投标人提供虚假材料谋取中标的，或者采取不正当手段诋毁、排挤其他投标人的，以及与其他的投标人恶意串通的等等，本院将严肃处理，并保留追究其责任的权利。</w:t>
            </w:r>
          </w:p>
        </w:tc>
      </w:tr>
    </w:tbl>
    <w:p w:rsidR="005D08B3" w:rsidRPr="005D08B3" w:rsidRDefault="005D08B3" w:rsidP="005D08B3">
      <w:pPr>
        <w:pStyle w:val="DefaultText"/>
        <w:ind w:rightChars="-159" w:right="-334"/>
        <w:rPr>
          <w:rFonts w:ascii="楷体_GB2312" w:eastAsia="楷体_GB2312" w:hAnsi="宋体" w:cs="宋体"/>
          <w:sz w:val="28"/>
          <w:szCs w:val="28"/>
        </w:rPr>
      </w:pPr>
    </w:p>
    <w:p w:rsidR="00EC04D4" w:rsidRPr="005D08B3" w:rsidRDefault="00EC04D4">
      <w:pPr>
        <w:pStyle w:val="DefaultText"/>
        <w:ind w:rightChars="-159" w:right="-334" w:firstLineChars="200" w:firstLine="560"/>
        <w:rPr>
          <w:rFonts w:ascii="楷体_GB2312" w:eastAsia="楷体_GB2312" w:hAnsi="宋体" w:cs="宋体"/>
          <w:b/>
          <w:sz w:val="28"/>
          <w:szCs w:val="28"/>
        </w:rPr>
      </w:pPr>
      <w:r w:rsidRPr="005D08B3">
        <w:rPr>
          <w:rFonts w:ascii="楷体_GB2312" w:eastAsia="楷体_GB2312" w:hAnsi="宋体" w:cs="宋体" w:hint="eastAsia"/>
          <w:sz w:val="28"/>
          <w:szCs w:val="28"/>
        </w:rPr>
        <w:t>1、</w:t>
      </w:r>
      <w:r w:rsidR="001300E9" w:rsidRPr="005D08B3">
        <w:rPr>
          <w:rFonts w:ascii="楷体_GB2312" w:eastAsia="楷体_GB2312" w:hAnsi="宋体" w:cs="宋体" w:hint="eastAsia"/>
          <w:sz w:val="28"/>
          <w:szCs w:val="28"/>
        </w:rPr>
        <w:t>投标方需将报价</w:t>
      </w:r>
      <w:r w:rsidR="00475342">
        <w:rPr>
          <w:rFonts w:ascii="楷体_GB2312" w:eastAsia="楷体_GB2312" w:hAnsi="宋体" w:cs="宋体" w:hint="eastAsia"/>
          <w:sz w:val="28"/>
          <w:szCs w:val="28"/>
        </w:rPr>
        <w:t>文件</w:t>
      </w:r>
      <w:r w:rsidR="001300E9" w:rsidRPr="005D08B3">
        <w:rPr>
          <w:rFonts w:ascii="楷体_GB2312" w:eastAsia="楷体_GB2312" w:hAnsi="宋体" w:cs="宋体" w:hint="eastAsia"/>
          <w:sz w:val="28"/>
          <w:szCs w:val="28"/>
        </w:rPr>
        <w:t>分为两部分，一部分为报价函，另一部份为具体品牌型号及技术参数。</w:t>
      </w:r>
    </w:p>
    <w:p w:rsidR="00EC04D4" w:rsidRPr="005D08B3" w:rsidRDefault="00EC04D4">
      <w:pPr>
        <w:pStyle w:val="DefaultText"/>
        <w:tabs>
          <w:tab w:val="left" w:pos="540"/>
        </w:tabs>
        <w:ind w:rightChars="-159" w:right="-334" w:firstLineChars="200" w:firstLine="560"/>
        <w:rPr>
          <w:rFonts w:ascii="楷体_GB2312" w:eastAsia="楷体_GB2312" w:hAnsi="宋体" w:cs="宋体"/>
          <w:sz w:val="28"/>
          <w:szCs w:val="28"/>
        </w:rPr>
      </w:pPr>
      <w:r w:rsidRPr="005D08B3">
        <w:rPr>
          <w:rFonts w:ascii="楷体_GB2312" w:eastAsia="楷体_GB2312" w:hAnsi="宋体" w:cs="宋体" w:hint="eastAsia"/>
          <w:sz w:val="28"/>
          <w:szCs w:val="28"/>
        </w:rPr>
        <w:t>2、</w:t>
      </w:r>
      <w:r w:rsidR="001300E9" w:rsidRPr="005D08B3">
        <w:rPr>
          <w:rFonts w:ascii="楷体_GB2312" w:eastAsia="楷体_GB2312" w:hAnsi="宋体" w:cs="宋体" w:hint="eastAsia"/>
          <w:sz w:val="28"/>
          <w:szCs w:val="28"/>
        </w:rPr>
        <w:t>营业执照和税务登记证的副本原件及复印件、组织机构代码证复印件</w:t>
      </w:r>
      <w:r w:rsidRPr="005D08B3">
        <w:rPr>
          <w:rFonts w:ascii="楷体_GB2312" w:eastAsia="楷体_GB2312" w:hAnsi="宋体" w:cs="宋体" w:hint="eastAsia"/>
          <w:sz w:val="28"/>
          <w:szCs w:val="28"/>
        </w:rPr>
        <w:t>，最近一次年检证明</w:t>
      </w:r>
      <w:r w:rsidR="00DC2848" w:rsidRPr="005D08B3">
        <w:rPr>
          <w:rFonts w:ascii="楷体_GB2312" w:eastAsia="楷体_GB2312" w:hAnsi="宋体" w:cs="宋体" w:hint="eastAsia"/>
          <w:sz w:val="28"/>
          <w:szCs w:val="28"/>
        </w:rPr>
        <w:t>，公司注册资本金不</w:t>
      </w:r>
      <w:r w:rsidR="007F743B">
        <w:rPr>
          <w:rFonts w:ascii="楷体_GB2312" w:eastAsia="楷体_GB2312" w:hAnsi="宋体" w:cs="宋体" w:hint="eastAsia"/>
          <w:sz w:val="28"/>
          <w:szCs w:val="28"/>
        </w:rPr>
        <w:t>低</w:t>
      </w:r>
      <w:r w:rsidR="00DC2848" w:rsidRPr="005D08B3">
        <w:rPr>
          <w:rFonts w:ascii="楷体_GB2312" w:eastAsia="楷体_GB2312" w:hAnsi="宋体" w:cs="宋体" w:hint="eastAsia"/>
          <w:sz w:val="28"/>
          <w:szCs w:val="28"/>
        </w:rPr>
        <w:t>于</w:t>
      </w:r>
      <w:r w:rsidR="00E27992">
        <w:rPr>
          <w:rFonts w:ascii="楷体_GB2312" w:eastAsia="楷体_GB2312" w:hAnsi="宋体" w:cs="宋体" w:hint="eastAsia"/>
          <w:sz w:val="28"/>
          <w:szCs w:val="28"/>
        </w:rPr>
        <w:t>10</w:t>
      </w:r>
      <w:r w:rsidR="00511254">
        <w:rPr>
          <w:rFonts w:ascii="楷体_GB2312" w:eastAsia="楷体_GB2312" w:hAnsi="宋体" w:cs="宋体" w:hint="eastAsia"/>
          <w:sz w:val="28"/>
          <w:szCs w:val="28"/>
        </w:rPr>
        <w:t>0</w:t>
      </w:r>
      <w:r w:rsidR="00DC2848" w:rsidRPr="005D08B3">
        <w:rPr>
          <w:rFonts w:ascii="楷体_GB2312" w:eastAsia="楷体_GB2312" w:hAnsi="宋体" w:cs="宋体" w:hint="eastAsia"/>
          <w:sz w:val="28"/>
          <w:szCs w:val="28"/>
        </w:rPr>
        <w:t>万</w:t>
      </w:r>
      <w:r w:rsidRPr="005D08B3">
        <w:rPr>
          <w:rFonts w:ascii="楷体_GB2312" w:eastAsia="楷体_GB2312" w:hAnsi="宋体" w:cs="宋体" w:hint="eastAsia"/>
          <w:sz w:val="28"/>
          <w:szCs w:val="28"/>
        </w:rPr>
        <w:t>。</w:t>
      </w:r>
    </w:p>
    <w:p w:rsidR="00F56484" w:rsidRPr="005D08B3" w:rsidRDefault="001300E9" w:rsidP="005D08B3">
      <w:pPr>
        <w:pStyle w:val="DefaultText"/>
        <w:ind w:rightChars="-159" w:right="-334" w:firstLineChars="200" w:firstLine="560"/>
        <w:jc w:val="both"/>
        <w:rPr>
          <w:rFonts w:ascii="楷体_GB2312" w:eastAsia="楷体_GB2312"/>
          <w:sz w:val="28"/>
          <w:szCs w:val="28"/>
        </w:rPr>
      </w:pPr>
      <w:r w:rsidRPr="005D08B3">
        <w:rPr>
          <w:rFonts w:ascii="楷体_GB2312" w:eastAsia="楷体_GB2312" w:hAnsi="宋体" w:cs="宋体" w:hint="eastAsia"/>
          <w:sz w:val="28"/>
          <w:szCs w:val="28"/>
        </w:rPr>
        <w:t>3、</w:t>
      </w:r>
      <w:r w:rsidR="00EC04D4" w:rsidRPr="005D08B3">
        <w:rPr>
          <w:rFonts w:ascii="楷体_GB2312" w:eastAsia="楷体_GB2312" w:hAnsi="宋体" w:cs="宋体" w:hint="eastAsia"/>
          <w:sz w:val="28"/>
          <w:szCs w:val="28"/>
        </w:rPr>
        <w:t>以上资料需加盖单位公章，</w:t>
      </w:r>
      <w:r w:rsidRPr="005D08B3">
        <w:rPr>
          <w:rFonts w:ascii="楷体_GB2312" w:eastAsia="楷体_GB2312" w:hAnsi="宋体" w:cs="宋体" w:hint="eastAsia"/>
          <w:sz w:val="28"/>
          <w:szCs w:val="28"/>
        </w:rPr>
        <w:t>并用</w:t>
      </w:r>
      <w:r w:rsidR="00EC04D4" w:rsidRPr="005D08B3">
        <w:rPr>
          <w:rFonts w:ascii="楷体_GB2312" w:eastAsia="楷体_GB2312" w:hint="eastAsia"/>
          <w:sz w:val="28"/>
          <w:szCs w:val="28"/>
        </w:rPr>
        <w:t>文件袋封装密封，在封面注明单位名称、联系人及电话</w:t>
      </w:r>
      <w:r w:rsidR="005D08B3" w:rsidRPr="005D08B3">
        <w:rPr>
          <w:rFonts w:ascii="楷体_GB2312" w:eastAsia="楷体_GB2312" w:hint="eastAsia"/>
          <w:sz w:val="28"/>
          <w:szCs w:val="28"/>
        </w:rPr>
        <w:t>。</w:t>
      </w:r>
    </w:p>
    <w:p w:rsidR="00F56484" w:rsidRPr="005D08B3" w:rsidRDefault="00F56484">
      <w:pPr>
        <w:pStyle w:val="DefaultText"/>
        <w:ind w:rightChars="-159" w:right="-334" w:firstLineChars="200" w:firstLine="560"/>
        <w:jc w:val="both"/>
        <w:rPr>
          <w:rFonts w:ascii="楷体_GB2312" w:eastAsia="楷体_GB2312"/>
          <w:sz w:val="28"/>
          <w:szCs w:val="28"/>
        </w:rPr>
      </w:pPr>
    </w:p>
    <w:p w:rsidR="00F56484" w:rsidRDefault="00F56484" w:rsidP="00807500">
      <w:pPr>
        <w:pStyle w:val="DefaultText"/>
        <w:ind w:rightChars="-159" w:right="-334"/>
        <w:jc w:val="both"/>
        <w:rPr>
          <w:rFonts w:ascii="仿宋_GB2312" w:eastAsia="仿宋_GB2312"/>
          <w:sz w:val="28"/>
        </w:rPr>
      </w:pPr>
    </w:p>
    <w:p w:rsidR="00807500" w:rsidRDefault="00807500" w:rsidP="00807500">
      <w:pPr>
        <w:pStyle w:val="DefaultText"/>
        <w:ind w:rightChars="-159" w:right="-334"/>
        <w:jc w:val="both"/>
        <w:rPr>
          <w:rFonts w:ascii="仿宋_GB2312" w:eastAsia="仿宋_GB2312"/>
          <w:sz w:val="28"/>
        </w:rPr>
      </w:pPr>
    </w:p>
    <w:p w:rsidR="00A01C6C" w:rsidRDefault="00A01C6C" w:rsidP="00807500">
      <w:pPr>
        <w:pStyle w:val="DefaultText"/>
        <w:ind w:rightChars="-159" w:right="-334"/>
        <w:jc w:val="both"/>
        <w:rPr>
          <w:rFonts w:ascii="仿宋_GB2312" w:eastAsia="仿宋_GB2312"/>
          <w:sz w:val="28"/>
        </w:rPr>
      </w:pPr>
    </w:p>
    <w:p w:rsidR="005D08B3" w:rsidRDefault="005D08B3" w:rsidP="00807500">
      <w:pPr>
        <w:pStyle w:val="DefaultText"/>
        <w:ind w:rightChars="-159" w:right="-334"/>
        <w:jc w:val="both"/>
        <w:rPr>
          <w:rFonts w:ascii="仿宋_GB2312" w:eastAsia="仿宋_GB2312" w:hint="eastAsia"/>
          <w:sz w:val="28"/>
        </w:rPr>
      </w:pPr>
    </w:p>
    <w:p w:rsidR="00655234" w:rsidRDefault="00655234" w:rsidP="00807500">
      <w:pPr>
        <w:pStyle w:val="DefaultText"/>
        <w:ind w:rightChars="-159" w:right="-334"/>
        <w:jc w:val="both"/>
        <w:rPr>
          <w:rFonts w:ascii="仿宋_GB2312" w:eastAsia="仿宋_GB2312" w:hint="eastAsia"/>
          <w:sz w:val="28"/>
        </w:rPr>
      </w:pPr>
    </w:p>
    <w:p w:rsidR="00655234" w:rsidRDefault="00655234" w:rsidP="00807500">
      <w:pPr>
        <w:pStyle w:val="DefaultText"/>
        <w:ind w:rightChars="-159" w:right="-334"/>
        <w:jc w:val="both"/>
        <w:rPr>
          <w:rFonts w:ascii="仿宋_GB2312" w:eastAsia="仿宋_GB2312" w:hint="eastAsia"/>
          <w:sz w:val="28"/>
        </w:rPr>
      </w:pPr>
    </w:p>
    <w:p w:rsidR="00655234" w:rsidRPr="00314A57" w:rsidRDefault="00655234" w:rsidP="00807500">
      <w:pPr>
        <w:pStyle w:val="DefaultText"/>
        <w:ind w:rightChars="-159" w:right="-334"/>
        <w:jc w:val="both"/>
        <w:rPr>
          <w:rFonts w:ascii="仿宋_GB2312" w:eastAsia="仿宋_GB2312"/>
          <w:sz w:val="28"/>
        </w:rPr>
      </w:pPr>
    </w:p>
    <w:p w:rsidR="00F56484" w:rsidRDefault="006578B0">
      <w:pPr>
        <w:pStyle w:val="DefaultText"/>
        <w:ind w:rightChars="-159" w:right="-334" w:firstLineChars="200" w:firstLine="560"/>
        <w:jc w:val="both"/>
        <w:rPr>
          <w:rFonts w:ascii="仿宋_GB2312" w:eastAsia="仿宋_GB2312"/>
          <w:sz w:val="28"/>
        </w:rPr>
      </w:pPr>
      <w:r>
        <w:rPr>
          <w:rFonts w:ascii="仿宋_GB2312" w:eastAsia="仿宋_GB2312" w:hint="eastAsia"/>
          <w:sz w:val="28"/>
        </w:rPr>
        <w:t>三</w:t>
      </w:r>
      <w:r w:rsidR="00F56484">
        <w:rPr>
          <w:rFonts w:ascii="仿宋_GB2312" w:eastAsia="仿宋_GB2312" w:hint="eastAsia"/>
          <w:sz w:val="28"/>
        </w:rPr>
        <w:t>、清单</w:t>
      </w:r>
    </w:p>
    <w:p w:rsidR="00E27992" w:rsidRPr="00465C5E" w:rsidRDefault="00E27992" w:rsidP="00E27992">
      <w:pPr>
        <w:rPr>
          <w:sz w:val="28"/>
          <w:szCs w:val="28"/>
        </w:rPr>
      </w:pPr>
      <w:r w:rsidRPr="00465C5E">
        <w:rPr>
          <w:rFonts w:hint="eastAsia"/>
          <w:sz w:val="28"/>
          <w:szCs w:val="28"/>
        </w:rPr>
        <w:t>结构实验室设备清单：</w:t>
      </w:r>
    </w:p>
    <w:tbl>
      <w:tblPr>
        <w:tblW w:w="983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926"/>
        <w:gridCol w:w="970"/>
        <w:gridCol w:w="4060"/>
        <w:gridCol w:w="517"/>
        <w:gridCol w:w="759"/>
        <w:gridCol w:w="819"/>
        <w:gridCol w:w="1165"/>
      </w:tblGrid>
      <w:tr w:rsidR="00E27992" w:rsidRPr="005118F3" w:rsidTr="0083100D">
        <w:trPr>
          <w:trHeight w:val="48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b/>
                <w:bCs/>
                <w:kern w:val="0"/>
                <w:sz w:val="18"/>
                <w:szCs w:val="18"/>
              </w:rPr>
            </w:pPr>
            <w:r w:rsidRPr="005118F3">
              <w:rPr>
                <w:rFonts w:ascii="宋体" w:hAnsi="宋体" w:cs="宋体" w:hint="eastAsia"/>
                <w:b/>
                <w:bCs/>
                <w:kern w:val="0"/>
                <w:sz w:val="18"/>
                <w:szCs w:val="18"/>
              </w:rPr>
              <w:lastRenderedPageBreak/>
              <w:t>序号</w:t>
            </w:r>
          </w:p>
        </w:tc>
        <w:tc>
          <w:tcPr>
            <w:tcW w:w="926" w:type="dxa"/>
            <w:shd w:val="clear" w:color="000000" w:fill="FFFFFF"/>
            <w:vAlign w:val="center"/>
            <w:hideMark/>
          </w:tcPr>
          <w:p w:rsidR="00E27992" w:rsidRPr="005118F3" w:rsidRDefault="00E27992" w:rsidP="0083100D">
            <w:pPr>
              <w:widowControl/>
              <w:jc w:val="center"/>
              <w:rPr>
                <w:rFonts w:ascii="宋体" w:hAnsi="宋体" w:cs="宋体"/>
                <w:b/>
                <w:bCs/>
                <w:kern w:val="0"/>
                <w:sz w:val="18"/>
                <w:szCs w:val="18"/>
              </w:rPr>
            </w:pPr>
            <w:r w:rsidRPr="005118F3">
              <w:rPr>
                <w:rFonts w:ascii="宋体" w:hAnsi="宋体" w:cs="宋体" w:hint="eastAsia"/>
                <w:b/>
                <w:bCs/>
                <w:kern w:val="0"/>
                <w:sz w:val="18"/>
                <w:szCs w:val="18"/>
              </w:rPr>
              <w:t>设备名称</w:t>
            </w:r>
          </w:p>
        </w:tc>
        <w:tc>
          <w:tcPr>
            <w:tcW w:w="970" w:type="dxa"/>
            <w:shd w:val="clear" w:color="000000" w:fill="FFFFFF"/>
            <w:vAlign w:val="center"/>
            <w:hideMark/>
          </w:tcPr>
          <w:p w:rsidR="00E27992" w:rsidRPr="005118F3" w:rsidRDefault="00E27992" w:rsidP="0083100D">
            <w:pPr>
              <w:widowControl/>
              <w:jc w:val="center"/>
              <w:rPr>
                <w:rFonts w:ascii="宋体" w:hAnsi="宋体" w:cs="宋体"/>
                <w:b/>
                <w:bCs/>
                <w:kern w:val="0"/>
                <w:sz w:val="18"/>
                <w:szCs w:val="18"/>
              </w:rPr>
            </w:pPr>
            <w:r w:rsidRPr="005118F3">
              <w:rPr>
                <w:rFonts w:ascii="宋体" w:hAnsi="宋体" w:cs="宋体" w:hint="eastAsia"/>
                <w:b/>
                <w:bCs/>
                <w:kern w:val="0"/>
                <w:sz w:val="18"/>
                <w:szCs w:val="18"/>
              </w:rPr>
              <w:t>型号与规格</w:t>
            </w:r>
          </w:p>
        </w:tc>
        <w:tc>
          <w:tcPr>
            <w:tcW w:w="4060" w:type="dxa"/>
            <w:shd w:val="clear" w:color="000000" w:fill="FFFFFF"/>
            <w:vAlign w:val="center"/>
            <w:hideMark/>
          </w:tcPr>
          <w:p w:rsidR="00E27992" w:rsidRPr="005118F3" w:rsidRDefault="00E27992" w:rsidP="0083100D">
            <w:pPr>
              <w:widowControl/>
              <w:jc w:val="center"/>
              <w:rPr>
                <w:rFonts w:ascii="宋体" w:hAnsi="宋体" w:cs="宋体"/>
                <w:b/>
                <w:bCs/>
                <w:kern w:val="0"/>
                <w:sz w:val="18"/>
                <w:szCs w:val="18"/>
              </w:rPr>
            </w:pPr>
            <w:r w:rsidRPr="005118F3">
              <w:rPr>
                <w:rFonts w:ascii="宋体" w:hAnsi="宋体" w:cs="宋体" w:hint="eastAsia"/>
                <w:b/>
                <w:bCs/>
                <w:kern w:val="0"/>
                <w:sz w:val="18"/>
                <w:szCs w:val="18"/>
              </w:rPr>
              <w:t>主要性能指标</w:t>
            </w:r>
          </w:p>
        </w:tc>
        <w:tc>
          <w:tcPr>
            <w:tcW w:w="517" w:type="dxa"/>
            <w:shd w:val="clear" w:color="000000" w:fill="FFFFFF"/>
            <w:vAlign w:val="center"/>
            <w:hideMark/>
          </w:tcPr>
          <w:p w:rsidR="00E27992" w:rsidRPr="005118F3" w:rsidRDefault="00E27992" w:rsidP="0083100D">
            <w:pPr>
              <w:widowControl/>
              <w:jc w:val="center"/>
              <w:rPr>
                <w:rFonts w:ascii="宋体" w:hAnsi="宋体" w:cs="宋体"/>
                <w:b/>
                <w:bCs/>
                <w:kern w:val="0"/>
                <w:sz w:val="18"/>
                <w:szCs w:val="18"/>
              </w:rPr>
            </w:pPr>
            <w:r w:rsidRPr="005118F3">
              <w:rPr>
                <w:rFonts w:ascii="宋体" w:hAnsi="宋体" w:cs="宋体" w:hint="eastAsia"/>
                <w:b/>
                <w:bCs/>
                <w:kern w:val="0"/>
                <w:sz w:val="18"/>
                <w:szCs w:val="18"/>
              </w:rPr>
              <w:t>数量</w:t>
            </w:r>
          </w:p>
        </w:tc>
        <w:tc>
          <w:tcPr>
            <w:tcW w:w="759" w:type="dxa"/>
            <w:shd w:val="clear" w:color="000000" w:fill="FFFFFF"/>
            <w:vAlign w:val="center"/>
            <w:hideMark/>
          </w:tcPr>
          <w:p w:rsidR="00E27992" w:rsidRPr="005118F3" w:rsidRDefault="00E27992" w:rsidP="0083100D">
            <w:pPr>
              <w:widowControl/>
              <w:jc w:val="center"/>
              <w:rPr>
                <w:rFonts w:ascii="宋体" w:hAnsi="宋体" w:cs="宋体"/>
                <w:b/>
                <w:bCs/>
                <w:kern w:val="0"/>
                <w:sz w:val="18"/>
                <w:szCs w:val="18"/>
              </w:rPr>
            </w:pPr>
            <w:r w:rsidRPr="005118F3">
              <w:rPr>
                <w:rFonts w:ascii="宋体" w:hAnsi="宋体" w:cs="宋体" w:hint="eastAsia"/>
                <w:b/>
                <w:bCs/>
                <w:kern w:val="0"/>
                <w:sz w:val="18"/>
                <w:szCs w:val="18"/>
              </w:rPr>
              <w:t>单价（元）</w:t>
            </w:r>
          </w:p>
        </w:tc>
        <w:tc>
          <w:tcPr>
            <w:tcW w:w="819" w:type="dxa"/>
            <w:shd w:val="clear" w:color="000000" w:fill="FFFFFF"/>
            <w:vAlign w:val="center"/>
            <w:hideMark/>
          </w:tcPr>
          <w:p w:rsidR="00E27992" w:rsidRPr="005118F3" w:rsidRDefault="00E27992" w:rsidP="0083100D">
            <w:pPr>
              <w:widowControl/>
              <w:jc w:val="center"/>
              <w:rPr>
                <w:rFonts w:ascii="宋体" w:hAnsi="宋体" w:cs="宋体"/>
                <w:b/>
                <w:bCs/>
                <w:kern w:val="0"/>
                <w:sz w:val="18"/>
                <w:szCs w:val="18"/>
              </w:rPr>
            </w:pPr>
            <w:r w:rsidRPr="005118F3">
              <w:rPr>
                <w:rFonts w:ascii="宋体" w:hAnsi="宋体" w:cs="宋体" w:hint="eastAsia"/>
                <w:b/>
                <w:bCs/>
                <w:kern w:val="0"/>
                <w:sz w:val="18"/>
                <w:szCs w:val="18"/>
              </w:rPr>
              <w:t>总价（元）</w:t>
            </w:r>
          </w:p>
        </w:tc>
        <w:tc>
          <w:tcPr>
            <w:tcW w:w="1165" w:type="dxa"/>
            <w:shd w:val="clear" w:color="000000" w:fill="FFFFFF"/>
            <w:noWrap/>
            <w:vAlign w:val="center"/>
            <w:hideMark/>
          </w:tcPr>
          <w:p w:rsidR="00E27992" w:rsidRPr="005118F3" w:rsidRDefault="00E27992" w:rsidP="0083100D">
            <w:pPr>
              <w:widowControl/>
              <w:jc w:val="center"/>
              <w:rPr>
                <w:rFonts w:ascii="宋体" w:hAnsi="宋体" w:cs="宋体"/>
                <w:b/>
                <w:bCs/>
                <w:kern w:val="0"/>
                <w:sz w:val="18"/>
                <w:szCs w:val="18"/>
              </w:rPr>
            </w:pPr>
            <w:r w:rsidRPr="005118F3">
              <w:rPr>
                <w:rFonts w:ascii="宋体" w:hAnsi="宋体" w:cs="宋体" w:hint="eastAsia"/>
                <w:b/>
                <w:bCs/>
                <w:kern w:val="0"/>
                <w:sz w:val="18"/>
                <w:szCs w:val="18"/>
              </w:rPr>
              <w:t>参考厂家</w:t>
            </w:r>
          </w:p>
        </w:tc>
      </w:tr>
      <w:tr w:rsidR="00E27992" w:rsidRPr="005118F3" w:rsidTr="0083100D">
        <w:trPr>
          <w:trHeight w:val="18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1</w:t>
            </w:r>
          </w:p>
        </w:tc>
        <w:tc>
          <w:tcPr>
            <w:tcW w:w="926"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手动千斤顶( 带压力表)</w:t>
            </w:r>
          </w:p>
        </w:tc>
        <w:tc>
          <w:tcPr>
            <w:tcW w:w="970"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龙升</w:t>
            </w:r>
            <w:r w:rsidRPr="005118F3">
              <w:rPr>
                <w:rFonts w:ascii="宋体" w:hAnsi="宋体"/>
                <w:kern w:val="0"/>
                <w:sz w:val="18"/>
                <w:szCs w:val="18"/>
              </w:rPr>
              <w:t xml:space="preserve">  QYB-10 10T</w:t>
            </w:r>
          </w:p>
        </w:tc>
        <w:tc>
          <w:tcPr>
            <w:tcW w:w="4060" w:type="dxa"/>
            <w:shd w:val="clear" w:color="000000" w:fill="FFFFFF"/>
            <w:vAlign w:val="center"/>
            <w:hideMark/>
          </w:tcPr>
          <w:p w:rsidR="00E27992" w:rsidRPr="005118F3" w:rsidRDefault="00E27992" w:rsidP="0083100D">
            <w:pPr>
              <w:widowControl/>
              <w:rPr>
                <w:rFonts w:ascii="宋体" w:hAnsi="宋体" w:cs="宋体"/>
                <w:kern w:val="0"/>
                <w:sz w:val="18"/>
                <w:szCs w:val="18"/>
              </w:rPr>
            </w:pPr>
            <w:r w:rsidRPr="005118F3">
              <w:rPr>
                <w:rFonts w:ascii="宋体" w:hAnsi="宋体" w:cs="宋体" w:hint="eastAsia"/>
                <w:kern w:val="0"/>
                <w:sz w:val="18"/>
                <w:szCs w:val="18"/>
              </w:rPr>
              <w:t>(1)圆锥仪总重：76g±0.2g 和100g±0.2g</w:t>
            </w:r>
            <w:r w:rsidRPr="005118F3">
              <w:rPr>
                <w:rFonts w:ascii="宋体" w:hAnsi="宋体" w:cs="宋体" w:hint="eastAsia"/>
                <w:kern w:val="0"/>
                <w:sz w:val="18"/>
                <w:szCs w:val="18"/>
              </w:rPr>
              <w:br/>
              <w:t>(2)圆锥角度：30°±0.2°</w:t>
            </w:r>
            <w:r w:rsidRPr="005118F3">
              <w:rPr>
                <w:rFonts w:ascii="宋体" w:hAnsi="宋体" w:cs="宋体" w:hint="eastAsia"/>
                <w:kern w:val="0"/>
                <w:sz w:val="18"/>
                <w:szCs w:val="18"/>
              </w:rPr>
              <w:br/>
              <w:t>(3)测读入土深度：0～22mm</w:t>
            </w:r>
            <w:r w:rsidRPr="005118F3">
              <w:rPr>
                <w:rFonts w:ascii="宋体" w:hAnsi="宋体" w:cs="宋体" w:hint="eastAsia"/>
                <w:kern w:val="0"/>
                <w:sz w:val="18"/>
                <w:szCs w:val="18"/>
              </w:rPr>
              <w:br/>
              <w:t>(4)测读精度:0.1mm，估读0.05mm</w:t>
            </w:r>
            <w:r w:rsidRPr="005118F3">
              <w:rPr>
                <w:rFonts w:ascii="宋体" w:hAnsi="宋体" w:cs="宋体" w:hint="eastAsia"/>
                <w:kern w:val="0"/>
                <w:sz w:val="18"/>
                <w:szCs w:val="18"/>
              </w:rPr>
              <w:br/>
              <w:t>(5)测量时间：5秒</w:t>
            </w:r>
            <w:r w:rsidRPr="005118F3">
              <w:rPr>
                <w:rFonts w:ascii="宋体" w:hAnsi="宋体" w:cs="宋体" w:hint="eastAsia"/>
                <w:kern w:val="0"/>
                <w:sz w:val="18"/>
                <w:szCs w:val="18"/>
              </w:rPr>
              <w:br/>
              <w:t>(6)电磁吸力：＞100g</w:t>
            </w:r>
            <w:r w:rsidRPr="005118F3">
              <w:rPr>
                <w:rFonts w:ascii="宋体" w:hAnsi="宋体" w:cs="宋体" w:hint="eastAsia"/>
                <w:kern w:val="0"/>
                <w:sz w:val="18"/>
                <w:szCs w:val="18"/>
              </w:rPr>
              <w:br/>
              <w:t>(7)电源：220V ±10％</w:t>
            </w:r>
            <w:r w:rsidRPr="005118F3">
              <w:rPr>
                <w:rFonts w:ascii="宋体" w:hAnsi="宋体" w:cs="宋体" w:hint="eastAsia"/>
                <w:kern w:val="0"/>
                <w:sz w:val="18"/>
                <w:szCs w:val="18"/>
              </w:rPr>
              <w:br/>
              <w:t>附属配件：两个盛土皿</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r>
      <w:tr w:rsidR="00E27992" w:rsidRPr="005118F3" w:rsidTr="0083100D">
        <w:trPr>
          <w:trHeight w:val="4725"/>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2</w:t>
            </w:r>
          </w:p>
        </w:tc>
        <w:tc>
          <w:tcPr>
            <w:tcW w:w="926"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CZ-6A磁性表座</w:t>
            </w:r>
          </w:p>
        </w:tc>
        <w:tc>
          <w:tcPr>
            <w:tcW w:w="970"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工作磁力588N（60 KG）座体尺寸62×50×55 mm。</w:t>
            </w:r>
          </w:p>
        </w:tc>
        <w:tc>
          <w:tcPr>
            <w:tcW w:w="4060" w:type="dxa"/>
            <w:shd w:val="clear" w:color="000000" w:fill="FFFFFF"/>
            <w:vAlign w:val="center"/>
            <w:hideMark/>
          </w:tcPr>
          <w:p w:rsidR="00E27992" w:rsidRPr="005118F3" w:rsidRDefault="00E27992" w:rsidP="0083100D">
            <w:pPr>
              <w:widowControl/>
              <w:rPr>
                <w:rFonts w:ascii="宋体" w:hAnsi="宋体" w:cs="宋体"/>
                <w:kern w:val="0"/>
                <w:sz w:val="18"/>
                <w:szCs w:val="18"/>
              </w:rPr>
            </w:pPr>
            <w:r w:rsidRPr="005118F3">
              <w:rPr>
                <w:rFonts w:ascii="宋体" w:hAnsi="宋体" w:cs="宋体" w:hint="eastAsia"/>
                <w:kern w:val="0"/>
                <w:sz w:val="18"/>
                <w:szCs w:val="18"/>
              </w:rPr>
              <w:t>(1)试件尺寸: Ø39.1 x 80mm, Ø61.8 x 125mm</w:t>
            </w:r>
            <w:r w:rsidRPr="005118F3">
              <w:rPr>
                <w:rFonts w:ascii="宋体" w:hAnsi="宋体" w:cs="宋体" w:hint="eastAsia"/>
                <w:kern w:val="0"/>
                <w:sz w:val="18"/>
                <w:szCs w:val="18"/>
              </w:rPr>
              <w:br/>
              <w:t xml:space="preserve">(2)载荷: 30kN </w:t>
            </w:r>
            <w:r w:rsidRPr="005118F3">
              <w:rPr>
                <w:rFonts w:ascii="宋体" w:hAnsi="宋体" w:cs="宋体" w:hint="eastAsia"/>
                <w:kern w:val="0"/>
                <w:sz w:val="18"/>
                <w:szCs w:val="18"/>
              </w:rPr>
              <w:br/>
              <w:t xml:space="preserve">(3)工作台行程: 0-90mm </w:t>
            </w:r>
            <w:r w:rsidRPr="005118F3">
              <w:rPr>
                <w:rFonts w:ascii="宋体" w:hAnsi="宋体" w:cs="宋体" w:hint="eastAsia"/>
                <w:kern w:val="0"/>
                <w:sz w:val="18"/>
                <w:szCs w:val="18"/>
              </w:rPr>
              <w:br/>
              <w:t>(4)应变速率: 0.0024-4.5mm/min.机械变速15档</w:t>
            </w:r>
            <w:r w:rsidRPr="005118F3">
              <w:rPr>
                <w:rFonts w:ascii="宋体" w:hAnsi="宋体" w:cs="宋体" w:hint="eastAsia"/>
                <w:kern w:val="0"/>
                <w:sz w:val="18"/>
                <w:szCs w:val="18"/>
              </w:rPr>
              <w:br/>
              <w:t>(5)围压: 0-2MPa数控和显示</w:t>
            </w:r>
            <w:r w:rsidRPr="005118F3">
              <w:rPr>
                <w:rFonts w:ascii="宋体" w:hAnsi="宋体" w:cs="宋体" w:hint="eastAsia"/>
                <w:kern w:val="0"/>
                <w:sz w:val="18"/>
                <w:szCs w:val="18"/>
              </w:rPr>
              <w:br/>
              <w:t>(6)反压: 0-0.8MPa数控和显示</w:t>
            </w:r>
            <w:r w:rsidRPr="005118F3">
              <w:rPr>
                <w:rFonts w:ascii="宋体" w:hAnsi="宋体" w:cs="宋体" w:hint="eastAsia"/>
                <w:kern w:val="0"/>
                <w:sz w:val="18"/>
                <w:szCs w:val="18"/>
              </w:rPr>
              <w:br/>
              <w:t>(7)孔压: 0-2MPa</w:t>
            </w:r>
            <w:r w:rsidRPr="005118F3">
              <w:rPr>
                <w:rFonts w:ascii="宋体" w:hAnsi="宋体" w:cs="宋体" w:hint="eastAsia"/>
                <w:kern w:val="0"/>
                <w:sz w:val="18"/>
                <w:szCs w:val="18"/>
              </w:rPr>
              <w:br/>
              <w:t>(8)体积变化: 0-50ml, 最小分度: 0.1ml</w:t>
            </w:r>
            <w:r w:rsidRPr="005118F3">
              <w:rPr>
                <w:rFonts w:ascii="宋体" w:hAnsi="宋体" w:cs="宋体" w:hint="eastAsia"/>
                <w:kern w:val="0"/>
                <w:sz w:val="18"/>
                <w:szCs w:val="18"/>
              </w:rPr>
              <w:br/>
              <w:t>(9)电源: 220V±10% 50Hz</w:t>
            </w:r>
            <w:r w:rsidRPr="005118F3">
              <w:rPr>
                <w:rFonts w:ascii="宋体" w:hAnsi="宋体" w:cs="宋体" w:hint="eastAsia"/>
                <w:kern w:val="0"/>
                <w:sz w:val="18"/>
                <w:szCs w:val="18"/>
              </w:rPr>
              <w:br/>
              <w:t>(10)仪器尺寸:</w:t>
            </w:r>
            <w:r w:rsidRPr="005118F3">
              <w:rPr>
                <w:rFonts w:ascii="宋体" w:hAnsi="宋体" w:cs="宋体" w:hint="eastAsia"/>
                <w:kern w:val="0"/>
                <w:sz w:val="18"/>
                <w:szCs w:val="18"/>
              </w:rPr>
              <w:br/>
              <w:t>主机: 500*430*1200mm (L*W*H)</w:t>
            </w:r>
            <w:r w:rsidRPr="005118F3">
              <w:rPr>
                <w:rFonts w:ascii="宋体" w:hAnsi="宋体" w:cs="宋体" w:hint="eastAsia"/>
                <w:kern w:val="0"/>
                <w:sz w:val="18"/>
                <w:szCs w:val="18"/>
              </w:rPr>
              <w:br/>
              <w:t>控制器: 500*500*925mm (L*W*H)</w:t>
            </w:r>
            <w:r w:rsidRPr="005118F3">
              <w:rPr>
                <w:rFonts w:ascii="宋体" w:hAnsi="宋体" w:cs="宋体" w:hint="eastAsia"/>
                <w:kern w:val="0"/>
                <w:sz w:val="18"/>
                <w:szCs w:val="18"/>
              </w:rPr>
              <w:br/>
              <w:t>(11)仪器重量: 175kg</w:t>
            </w:r>
            <w:r w:rsidRPr="005118F3">
              <w:rPr>
                <w:rFonts w:ascii="宋体" w:hAnsi="宋体" w:cs="宋体" w:hint="eastAsia"/>
                <w:kern w:val="0"/>
                <w:sz w:val="18"/>
                <w:szCs w:val="18"/>
              </w:rPr>
              <w:br/>
              <w:t>(12)仪器数据均电控液晶显示。</w:t>
            </w:r>
            <w:r w:rsidRPr="005118F3">
              <w:rPr>
                <w:rFonts w:ascii="宋体" w:hAnsi="宋体" w:cs="宋体" w:hint="eastAsia"/>
                <w:kern w:val="0"/>
                <w:sz w:val="18"/>
                <w:szCs w:val="18"/>
              </w:rPr>
              <w:br/>
              <w:t>(13)附属设备：（1）透水板：直径与试样直径相等，其渗透系数宜大于试样的渗透系数（2）击样器（3）饱和器（4）切土器（5）原状土分样器（6）切土盘承膜筒（7）对开圆膜</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3</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3</w:t>
            </w:r>
          </w:p>
        </w:tc>
        <w:tc>
          <w:tcPr>
            <w:tcW w:w="926" w:type="dxa"/>
            <w:shd w:val="clear" w:color="auto" w:fill="auto"/>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放大镜</w:t>
            </w:r>
          </w:p>
        </w:tc>
        <w:tc>
          <w:tcPr>
            <w:tcW w:w="970" w:type="dxa"/>
            <w:shd w:val="clear" w:color="auto" w:fill="auto"/>
            <w:vAlign w:val="center"/>
            <w:hideMark/>
          </w:tcPr>
          <w:p w:rsidR="00E27992" w:rsidRPr="005118F3" w:rsidRDefault="00E27992" w:rsidP="0083100D">
            <w:pPr>
              <w:widowControl/>
              <w:jc w:val="center"/>
              <w:rPr>
                <w:rFonts w:ascii="宋体" w:hAnsi="宋体"/>
                <w:kern w:val="0"/>
                <w:sz w:val="18"/>
                <w:szCs w:val="18"/>
              </w:rPr>
            </w:pPr>
          </w:p>
        </w:tc>
        <w:tc>
          <w:tcPr>
            <w:tcW w:w="4060" w:type="dxa"/>
            <w:shd w:val="clear" w:color="000000" w:fill="FFFFFF"/>
            <w:vAlign w:val="center"/>
            <w:hideMark/>
          </w:tcPr>
          <w:p w:rsidR="00E27992" w:rsidRPr="005118F3" w:rsidRDefault="00E27992" w:rsidP="0083100D">
            <w:pPr>
              <w:widowControl/>
              <w:rPr>
                <w:rFonts w:ascii="宋体" w:hAnsi="宋体" w:cs="宋体"/>
                <w:kern w:val="0"/>
                <w:sz w:val="18"/>
                <w:szCs w:val="18"/>
              </w:rPr>
            </w:pPr>
            <w:r w:rsidRPr="005118F3">
              <w:rPr>
                <w:rFonts w:ascii="宋体" w:hAnsi="宋体" w:cs="宋体" w:hint="eastAsia"/>
                <w:kern w:val="0"/>
                <w:sz w:val="18"/>
                <w:szCs w:val="18"/>
              </w:rPr>
              <w:t>（1）粒径范围：0.075～60mm</w:t>
            </w:r>
            <w:r w:rsidRPr="005118F3">
              <w:rPr>
                <w:rFonts w:ascii="宋体" w:hAnsi="宋体" w:cs="宋体" w:hint="eastAsia"/>
                <w:kern w:val="0"/>
                <w:sz w:val="18"/>
                <w:szCs w:val="18"/>
              </w:rPr>
              <w:br/>
              <w:t>（2）规格：0.074、0.25、0.5、1.0、2.0、5、10、20、40、60mm</w:t>
            </w:r>
            <w:r w:rsidRPr="005118F3">
              <w:rPr>
                <w:rFonts w:ascii="宋体" w:hAnsi="宋体" w:cs="宋体" w:hint="eastAsia"/>
                <w:kern w:val="0"/>
                <w:sz w:val="18"/>
                <w:szCs w:val="18"/>
              </w:rPr>
              <w:br/>
              <w:t>（3）∮300、带底盖</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2</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r>
      <w:tr w:rsidR="00E27992" w:rsidRPr="005118F3" w:rsidTr="0083100D">
        <w:trPr>
          <w:trHeight w:val="18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4</w:t>
            </w:r>
          </w:p>
        </w:tc>
        <w:tc>
          <w:tcPr>
            <w:tcW w:w="926" w:type="dxa"/>
            <w:shd w:val="clear" w:color="auto" w:fill="auto"/>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刻度放大镜</w:t>
            </w:r>
          </w:p>
        </w:tc>
        <w:tc>
          <w:tcPr>
            <w:tcW w:w="970" w:type="dxa"/>
            <w:shd w:val="clear" w:color="auto" w:fill="auto"/>
            <w:vAlign w:val="center"/>
            <w:hideMark/>
          </w:tcPr>
          <w:p w:rsidR="00E27992" w:rsidRPr="005118F3" w:rsidRDefault="00E27992" w:rsidP="0083100D">
            <w:pPr>
              <w:widowControl/>
              <w:jc w:val="center"/>
              <w:rPr>
                <w:rFonts w:ascii="宋体" w:hAnsi="宋体"/>
                <w:kern w:val="0"/>
                <w:sz w:val="18"/>
                <w:szCs w:val="18"/>
              </w:rPr>
            </w:pPr>
          </w:p>
        </w:tc>
        <w:tc>
          <w:tcPr>
            <w:tcW w:w="4060" w:type="dxa"/>
            <w:shd w:val="clear" w:color="000000" w:fill="FFFFFF"/>
            <w:vAlign w:val="center"/>
            <w:hideMark/>
          </w:tcPr>
          <w:p w:rsidR="00E27992" w:rsidRPr="005118F3" w:rsidRDefault="00E27992" w:rsidP="0083100D">
            <w:pPr>
              <w:widowControl/>
              <w:jc w:val="left"/>
              <w:rPr>
                <w:rFonts w:ascii="宋体" w:hAnsi="宋体" w:cs="宋体"/>
                <w:kern w:val="0"/>
                <w:sz w:val="18"/>
                <w:szCs w:val="18"/>
              </w:rPr>
            </w:pPr>
            <w:r w:rsidRPr="005118F3">
              <w:rPr>
                <w:rFonts w:ascii="宋体" w:hAnsi="宋体" w:cs="宋体" w:hint="eastAsia"/>
                <w:kern w:val="0"/>
                <w:sz w:val="18"/>
                <w:szCs w:val="18"/>
              </w:rPr>
              <w:t xml:space="preserve">筛子直径： 200- 300mm                </w:t>
            </w:r>
          </w:p>
          <w:p w:rsidR="00E27992" w:rsidRPr="005118F3" w:rsidRDefault="00E27992" w:rsidP="0083100D">
            <w:pPr>
              <w:widowControl/>
              <w:jc w:val="left"/>
              <w:rPr>
                <w:rFonts w:ascii="宋体" w:hAnsi="宋体" w:cs="宋体"/>
                <w:kern w:val="0"/>
                <w:sz w:val="18"/>
                <w:szCs w:val="18"/>
              </w:rPr>
            </w:pPr>
            <w:r w:rsidRPr="005118F3">
              <w:rPr>
                <w:rFonts w:ascii="宋体" w:hAnsi="宋体" w:cs="宋体" w:hint="eastAsia"/>
                <w:kern w:val="0"/>
                <w:sz w:val="18"/>
                <w:szCs w:val="18"/>
              </w:rPr>
              <w:t>筛座震幅： 8mm                            振击次数： 147次／分                      筛摇动次数：221次／分                     回转半径： 12.5mm                         电机功率：0.75KW                          电压380V   外形尺寸：600*400*880mm</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2</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r>
      <w:tr w:rsidR="00E27992" w:rsidRPr="005118F3" w:rsidTr="0083100D">
        <w:trPr>
          <w:trHeight w:val="96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5</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钢筋混凝土牛腿柱配筋</w:t>
            </w:r>
          </w:p>
        </w:tc>
        <w:tc>
          <w:tcPr>
            <w:tcW w:w="970" w:type="dxa"/>
            <w:shd w:val="clear" w:color="000000" w:fill="FFFFFF"/>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150×100×300 mm</w:t>
            </w:r>
          </w:p>
        </w:tc>
        <w:tc>
          <w:tcPr>
            <w:tcW w:w="4060" w:type="dxa"/>
            <w:shd w:val="clear" w:color="000000" w:fill="FFFFFF"/>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选用5mm高品质有机玻璃和3~8mm钢筋制成，钢筋做防腐防锈处理。</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6</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伸臂梁配筋</w:t>
            </w:r>
          </w:p>
        </w:tc>
        <w:tc>
          <w:tcPr>
            <w:tcW w:w="970" w:type="dxa"/>
            <w:shd w:val="clear" w:color="000000" w:fill="FFFFFF"/>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 xml:space="preserve">300×250×150  </w:t>
            </w:r>
            <w:r w:rsidRPr="005118F3">
              <w:rPr>
                <w:rFonts w:ascii="宋体" w:hAnsi="宋体" w:cs="宋体" w:hint="eastAsia"/>
                <w:color w:val="000000"/>
                <w:kern w:val="0"/>
                <w:sz w:val="18"/>
                <w:szCs w:val="18"/>
              </w:rPr>
              <w:lastRenderedPageBreak/>
              <w:t>mm</w:t>
            </w:r>
          </w:p>
        </w:tc>
        <w:tc>
          <w:tcPr>
            <w:tcW w:w="4060" w:type="dxa"/>
            <w:shd w:val="clear" w:color="000000" w:fill="FFFFFF"/>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lastRenderedPageBreak/>
              <w:t>选用5mm高品质有机玻璃和3~8mm钢筋制成，钢筋做防腐防锈处理。</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w:t>
            </w:r>
            <w:r w:rsidRPr="005118F3">
              <w:rPr>
                <w:rFonts w:ascii="宋体" w:hAnsi="宋体" w:cs="宋体" w:hint="eastAsia"/>
                <w:kern w:val="0"/>
                <w:sz w:val="18"/>
                <w:szCs w:val="18"/>
              </w:rPr>
              <w:lastRenderedPageBreak/>
              <w:t>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lastRenderedPageBreak/>
              <w:t>7</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悬挑板配筋</w:t>
            </w:r>
          </w:p>
        </w:tc>
        <w:tc>
          <w:tcPr>
            <w:tcW w:w="970" w:type="dxa"/>
            <w:shd w:val="clear" w:color="000000" w:fill="FFFFFF"/>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300×250×150  mm</w:t>
            </w:r>
          </w:p>
        </w:tc>
        <w:tc>
          <w:tcPr>
            <w:tcW w:w="4060" w:type="dxa"/>
            <w:shd w:val="clear" w:color="000000" w:fill="FFFFFF"/>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选用5mm高品质有机玻璃和3~8mm钢筋制成，钢筋做防腐防锈处理。</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12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8</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框架柱变截面处节点钢筋构造</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450×200×300 mm</w:t>
            </w:r>
          </w:p>
        </w:tc>
        <w:tc>
          <w:tcPr>
            <w:tcW w:w="4060" w:type="dxa"/>
            <w:shd w:val="clear" w:color="000000" w:fill="FFFFFF"/>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选用5mm高品质有机玻璃和3~8mm钢筋制成，钢筋做防腐防锈处理。</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9</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民用房屋基本组成</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800 ×800×500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12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10</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家属住宅楼（垂直剖、水平剖）</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1050 ×500 ×650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11</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砖墙组砌方式</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500×150×150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12</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桩基组成</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200 ×200×250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13</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交叉式墙下条形基础</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300 ×300×250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14</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独立柱式基础</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200 ×200×250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15</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梁板式筏形基础</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250 ×200×100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16</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地下室防潮</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300×200×300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17</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地下室防水工程</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300 ×200×300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18</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铝合金龙骨顶</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280×280×250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19</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板式楼梯</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300×150×250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6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lastRenderedPageBreak/>
              <w:t>20</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梁在下面的梁板式楼梯</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300×150×251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21</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轻钢龙骨石膏板隔墙</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250×150×250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22</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楼板与梁的连接</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250×200×200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96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23</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单层工业厂房骨架及构造</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600×400×400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根据结构特点，采用3~10mm有机玻璃制成，颜色对比鲜明。</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12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24</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建筑施工现场布置图（景观布置）</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1500×1500×600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PVC、有机玻璃材质，模型包含在建建筑物及各种施工配套设施工工具等</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144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25</w:t>
            </w:r>
          </w:p>
        </w:tc>
        <w:tc>
          <w:tcPr>
            <w:tcW w:w="926"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全钢制作爬升式塔式起重机（电动）</w:t>
            </w:r>
          </w:p>
        </w:tc>
        <w:tc>
          <w:tcPr>
            <w:tcW w:w="970" w:type="dxa"/>
            <w:shd w:val="clear" w:color="auto" w:fill="auto"/>
            <w:vAlign w:val="center"/>
            <w:hideMark/>
          </w:tcPr>
          <w:p w:rsidR="00E27992" w:rsidRPr="005118F3" w:rsidRDefault="00E27992" w:rsidP="0083100D">
            <w:pPr>
              <w:widowControl/>
              <w:jc w:val="center"/>
              <w:rPr>
                <w:rFonts w:ascii="宋体" w:hAnsi="宋体" w:cs="宋体"/>
                <w:color w:val="000000"/>
                <w:kern w:val="0"/>
                <w:sz w:val="18"/>
                <w:szCs w:val="18"/>
              </w:rPr>
            </w:pPr>
            <w:r w:rsidRPr="005118F3">
              <w:rPr>
                <w:rFonts w:ascii="宋体" w:hAnsi="宋体" w:cs="宋体" w:hint="eastAsia"/>
                <w:color w:val="000000"/>
                <w:kern w:val="0"/>
                <w:sz w:val="18"/>
                <w:szCs w:val="18"/>
              </w:rPr>
              <w:t>500×500×1100 mm</w:t>
            </w:r>
          </w:p>
        </w:tc>
        <w:tc>
          <w:tcPr>
            <w:tcW w:w="4060" w:type="dxa"/>
            <w:shd w:val="clear" w:color="auto" w:fill="auto"/>
            <w:vAlign w:val="center"/>
            <w:hideMark/>
          </w:tcPr>
          <w:p w:rsidR="00E27992" w:rsidRPr="005118F3" w:rsidRDefault="00E27992" w:rsidP="0083100D">
            <w:pPr>
              <w:widowControl/>
              <w:rPr>
                <w:rFonts w:ascii="宋体" w:hAnsi="宋体" w:cs="宋体"/>
                <w:color w:val="000000"/>
                <w:kern w:val="0"/>
                <w:sz w:val="18"/>
                <w:szCs w:val="18"/>
              </w:rPr>
            </w:pPr>
            <w:r w:rsidRPr="005118F3">
              <w:rPr>
                <w:rFonts w:ascii="宋体" w:hAnsi="宋体" w:cs="宋体" w:hint="eastAsia"/>
                <w:color w:val="000000"/>
                <w:kern w:val="0"/>
                <w:sz w:val="18"/>
                <w:szCs w:val="18"/>
              </w:rPr>
              <w:t>钢材制作，并作防腐防锈处理，含电动演示功能。</w:t>
            </w:r>
          </w:p>
        </w:tc>
        <w:tc>
          <w:tcPr>
            <w:tcW w:w="517"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r w:rsidRPr="005118F3">
              <w:rPr>
                <w:rFonts w:ascii="宋体" w:hAnsi="宋体"/>
                <w:kern w:val="0"/>
                <w:sz w:val="18"/>
                <w:szCs w:val="18"/>
              </w:rPr>
              <w:t>1</w:t>
            </w:r>
          </w:p>
        </w:tc>
        <w:tc>
          <w:tcPr>
            <w:tcW w:w="75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819" w:type="dxa"/>
            <w:shd w:val="clear" w:color="auto" w:fill="auto"/>
            <w:noWrap/>
            <w:vAlign w:val="center"/>
            <w:hideMark/>
          </w:tcPr>
          <w:p w:rsidR="00E27992" w:rsidRPr="005118F3" w:rsidRDefault="00E27992" w:rsidP="0083100D">
            <w:pPr>
              <w:widowControl/>
              <w:jc w:val="center"/>
              <w:rPr>
                <w:rFonts w:ascii="宋体" w:hAnsi="宋体"/>
                <w:kern w:val="0"/>
                <w:sz w:val="18"/>
                <w:szCs w:val="18"/>
              </w:rPr>
            </w:pPr>
          </w:p>
        </w:tc>
        <w:tc>
          <w:tcPr>
            <w:tcW w:w="1165"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长沙翔福教学仪器设备有限公司.</w:t>
            </w:r>
          </w:p>
        </w:tc>
      </w:tr>
      <w:tr w:rsidR="00E27992" w:rsidRPr="005118F3" w:rsidTr="0083100D">
        <w:trPr>
          <w:trHeight w:val="300"/>
          <w:jc w:val="center"/>
        </w:trPr>
        <w:tc>
          <w:tcPr>
            <w:tcW w:w="621"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26</w:t>
            </w:r>
          </w:p>
        </w:tc>
        <w:tc>
          <w:tcPr>
            <w:tcW w:w="926" w:type="dxa"/>
            <w:shd w:val="clear" w:color="auto" w:fill="auto"/>
            <w:vAlign w:val="center"/>
            <w:hideMark/>
          </w:tcPr>
          <w:p w:rsidR="00E27992" w:rsidRPr="005118F3" w:rsidRDefault="00E27992" w:rsidP="0083100D">
            <w:pPr>
              <w:widowControl/>
              <w:jc w:val="center"/>
              <w:rPr>
                <w:rFonts w:ascii="宋体" w:hAnsi="宋体" w:cs="宋体"/>
                <w:kern w:val="0"/>
                <w:sz w:val="18"/>
                <w:szCs w:val="18"/>
              </w:rPr>
            </w:pPr>
            <w:r w:rsidRPr="005118F3">
              <w:rPr>
                <w:rFonts w:ascii="宋体" w:hAnsi="宋体" w:cs="宋体" w:hint="eastAsia"/>
                <w:kern w:val="0"/>
                <w:sz w:val="18"/>
                <w:szCs w:val="18"/>
              </w:rPr>
              <w:t>合计</w:t>
            </w:r>
          </w:p>
        </w:tc>
        <w:tc>
          <w:tcPr>
            <w:tcW w:w="970" w:type="dxa"/>
            <w:shd w:val="clear" w:color="auto" w:fill="auto"/>
            <w:vAlign w:val="center"/>
            <w:hideMark/>
          </w:tcPr>
          <w:p w:rsidR="00E27992" w:rsidRPr="005118F3" w:rsidRDefault="00E27992" w:rsidP="0083100D">
            <w:pPr>
              <w:widowControl/>
              <w:jc w:val="center"/>
              <w:rPr>
                <w:rFonts w:ascii="宋体" w:hAnsi="宋体"/>
                <w:kern w:val="0"/>
                <w:sz w:val="18"/>
                <w:szCs w:val="18"/>
              </w:rPr>
            </w:pPr>
          </w:p>
        </w:tc>
        <w:tc>
          <w:tcPr>
            <w:tcW w:w="4060" w:type="dxa"/>
            <w:shd w:val="clear" w:color="000000" w:fill="FFFFFF"/>
            <w:vAlign w:val="center"/>
            <w:hideMark/>
          </w:tcPr>
          <w:p w:rsidR="00E27992" w:rsidRPr="005118F3" w:rsidRDefault="00E27992" w:rsidP="0083100D">
            <w:pPr>
              <w:widowControl/>
              <w:rPr>
                <w:rFonts w:ascii="宋体" w:hAnsi="宋体" w:cs="宋体"/>
                <w:kern w:val="0"/>
                <w:sz w:val="18"/>
                <w:szCs w:val="18"/>
              </w:rPr>
            </w:pPr>
          </w:p>
        </w:tc>
        <w:tc>
          <w:tcPr>
            <w:tcW w:w="517"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759" w:type="dxa"/>
            <w:shd w:val="clear" w:color="000000" w:fill="FFFFFF"/>
            <w:vAlign w:val="center"/>
            <w:hideMark/>
          </w:tcPr>
          <w:p w:rsidR="00E27992" w:rsidRPr="005118F3" w:rsidRDefault="00E27992" w:rsidP="0083100D">
            <w:pPr>
              <w:widowControl/>
              <w:jc w:val="center"/>
              <w:rPr>
                <w:rFonts w:ascii="宋体" w:hAnsi="宋体" w:cs="宋体"/>
                <w:kern w:val="0"/>
                <w:sz w:val="18"/>
                <w:szCs w:val="18"/>
              </w:rPr>
            </w:pPr>
          </w:p>
        </w:tc>
        <w:tc>
          <w:tcPr>
            <w:tcW w:w="819" w:type="dxa"/>
            <w:shd w:val="clear" w:color="000000" w:fill="FFFFFF"/>
            <w:vAlign w:val="center"/>
          </w:tcPr>
          <w:p w:rsidR="00E27992" w:rsidRPr="005118F3" w:rsidRDefault="00E27992" w:rsidP="0083100D">
            <w:pPr>
              <w:widowControl/>
              <w:jc w:val="center"/>
              <w:rPr>
                <w:rFonts w:ascii="宋体" w:hAnsi="宋体" w:cs="宋体"/>
                <w:bCs/>
                <w:kern w:val="0"/>
                <w:sz w:val="18"/>
                <w:szCs w:val="18"/>
              </w:rPr>
            </w:pPr>
          </w:p>
        </w:tc>
        <w:tc>
          <w:tcPr>
            <w:tcW w:w="1165" w:type="dxa"/>
            <w:shd w:val="clear" w:color="000000" w:fill="FFFFFF"/>
            <w:vAlign w:val="center"/>
          </w:tcPr>
          <w:p w:rsidR="00E27992" w:rsidRPr="005118F3" w:rsidRDefault="00E27992" w:rsidP="0083100D">
            <w:pPr>
              <w:widowControl/>
              <w:jc w:val="center"/>
              <w:rPr>
                <w:rFonts w:ascii="宋体" w:hAnsi="宋体" w:cs="宋体"/>
                <w:kern w:val="0"/>
                <w:sz w:val="18"/>
                <w:szCs w:val="18"/>
              </w:rPr>
            </w:pPr>
          </w:p>
        </w:tc>
      </w:tr>
    </w:tbl>
    <w:p w:rsidR="00E27992" w:rsidRPr="00465C5E" w:rsidRDefault="00E27992" w:rsidP="00E27992"/>
    <w:p w:rsidR="00E27992" w:rsidRDefault="00E27992">
      <w:pPr>
        <w:pStyle w:val="DefaultText"/>
        <w:ind w:rightChars="-159" w:right="-334" w:firstLineChars="200" w:firstLine="560"/>
        <w:jc w:val="both"/>
        <w:rPr>
          <w:rFonts w:ascii="仿宋_GB2312" w:eastAsia="仿宋_GB2312"/>
          <w:sz w:val="28"/>
        </w:rPr>
      </w:pPr>
    </w:p>
    <w:p w:rsidR="00EC04D4" w:rsidRPr="00394D8E" w:rsidRDefault="006578B0" w:rsidP="000D7DE1">
      <w:pPr>
        <w:ind w:rightChars="-159" w:right="-334" w:firstLineChars="200" w:firstLine="560"/>
        <w:outlineLvl w:val="0"/>
        <w:rPr>
          <w:rFonts w:ascii="仿宋_GB2312" w:eastAsia="仿宋_GB2312"/>
          <w:sz w:val="28"/>
          <w:szCs w:val="28"/>
        </w:rPr>
      </w:pPr>
      <w:r>
        <w:rPr>
          <w:rFonts w:ascii="仿宋_GB2312" w:eastAsia="仿宋_GB2312" w:hint="eastAsia"/>
          <w:sz w:val="28"/>
          <w:szCs w:val="28"/>
        </w:rPr>
        <w:t>四</w:t>
      </w:r>
      <w:r w:rsidR="00EC04D4" w:rsidRPr="00394D8E">
        <w:rPr>
          <w:rFonts w:ascii="仿宋_GB2312" w:eastAsia="仿宋_GB2312" w:hint="eastAsia"/>
          <w:sz w:val="28"/>
          <w:szCs w:val="28"/>
        </w:rPr>
        <w:t>、</w:t>
      </w:r>
      <w:r w:rsidR="001300E9" w:rsidRPr="00394D8E">
        <w:rPr>
          <w:rFonts w:ascii="仿宋_GB2312" w:eastAsia="仿宋_GB2312" w:hint="eastAsia"/>
          <w:sz w:val="28"/>
          <w:szCs w:val="28"/>
        </w:rPr>
        <w:t>报价</w:t>
      </w:r>
      <w:r w:rsidR="00865F87">
        <w:rPr>
          <w:rFonts w:ascii="仿宋_GB2312" w:eastAsia="仿宋_GB2312" w:hint="eastAsia"/>
          <w:sz w:val="28"/>
          <w:szCs w:val="28"/>
        </w:rPr>
        <w:t>文件</w:t>
      </w:r>
      <w:r w:rsidR="00EC04D4" w:rsidRPr="00394D8E">
        <w:rPr>
          <w:rFonts w:ascii="仿宋_GB2312" w:eastAsia="仿宋_GB2312" w:hint="eastAsia"/>
          <w:sz w:val="28"/>
          <w:szCs w:val="28"/>
        </w:rPr>
        <w:t>递交</w:t>
      </w:r>
      <w:r w:rsidR="00552812" w:rsidRPr="00394D8E">
        <w:rPr>
          <w:rFonts w:ascii="仿宋_GB2312" w:eastAsia="仿宋_GB2312" w:hint="eastAsia"/>
          <w:sz w:val="28"/>
          <w:szCs w:val="28"/>
        </w:rPr>
        <w:t>时间、</w:t>
      </w:r>
      <w:r w:rsidR="00EC04D4" w:rsidRPr="00394D8E">
        <w:rPr>
          <w:rFonts w:ascii="仿宋_GB2312" w:eastAsia="仿宋_GB2312" w:hint="eastAsia"/>
          <w:sz w:val="28"/>
          <w:szCs w:val="28"/>
        </w:rPr>
        <w:t>地点</w:t>
      </w:r>
    </w:p>
    <w:p w:rsidR="00552812" w:rsidRPr="00CC521F" w:rsidRDefault="00552812">
      <w:pPr>
        <w:tabs>
          <w:tab w:val="left" w:pos="9000"/>
        </w:tabs>
        <w:spacing w:line="360" w:lineRule="auto"/>
        <w:ind w:right="70" w:firstLineChars="200" w:firstLine="560"/>
        <w:rPr>
          <w:rFonts w:ascii="仿宋_GB2312" w:eastAsia="仿宋_GB2312"/>
          <w:sz w:val="28"/>
        </w:rPr>
      </w:pPr>
      <w:r w:rsidRPr="00CC521F">
        <w:rPr>
          <w:rFonts w:ascii="仿宋_GB2312" w:eastAsia="仿宋_GB2312" w:hint="eastAsia"/>
          <w:sz w:val="28"/>
        </w:rPr>
        <w:t>时间：201</w:t>
      </w:r>
      <w:r w:rsidR="00865F87">
        <w:rPr>
          <w:rFonts w:ascii="仿宋_GB2312" w:eastAsia="仿宋_GB2312" w:hint="eastAsia"/>
          <w:sz w:val="28"/>
        </w:rPr>
        <w:t>6</w:t>
      </w:r>
      <w:r w:rsidRPr="00CC521F">
        <w:rPr>
          <w:rFonts w:ascii="仿宋_GB2312" w:eastAsia="仿宋_GB2312" w:hint="eastAsia"/>
          <w:sz w:val="28"/>
        </w:rPr>
        <w:t>年</w:t>
      </w:r>
      <w:r w:rsidR="005A00F0">
        <w:rPr>
          <w:rFonts w:ascii="仿宋_GB2312" w:eastAsia="仿宋_GB2312" w:hint="eastAsia"/>
          <w:sz w:val="28"/>
        </w:rPr>
        <w:t>0</w:t>
      </w:r>
      <w:r w:rsidR="00E27992">
        <w:rPr>
          <w:rFonts w:ascii="仿宋_GB2312" w:eastAsia="仿宋_GB2312" w:hint="eastAsia"/>
          <w:sz w:val="28"/>
        </w:rPr>
        <w:t>5</w:t>
      </w:r>
      <w:r w:rsidRPr="00CC521F">
        <w:rPr>
          <w:rFonts w:ascii="仿宋_GB2312" w:eastAsia="仿宋_GB2312" w:hint="eastAsia"/>
          <w:sz w:val="28"/>
        </w:rPr>
        <w:t>月</w:t>
      </w:r>
      <w:r w:rsidR="00C0398C">
        <w:rPr>
          <w:rFonts w:ascii="仿宋_GB2312" w:eastAsia="仿宋_GB2312" w:hint="eastAsia"/>
          <w:sz w:val="28"/>
        </w:rPr>
        <w:t xml:space="preserve"> </w:t>
      </w:r>
      <w:r w:rsidR="00E27992">
        <w:rPr>
          <w:rFonts w:ascii="仿宋_GB2312" w:eastAsia="仿宋_GB2312" w:hint="eastAsia"/>
          <w:sz w:val="28"/>
        </w:rPr>
        <w:t>20</w:t>
      </w:r>
      <w:r w:rsidRPr="00CC521F">
        <w:rPr>
          <w:rFonts w:ascii="仿宋_GB2312" w:eastAsia="仿宋_GB2312" w:hint="eastAsia"/>
          <w:sz w:val="28"/>
        </w:rPr>
        <w:t>日1</w:t>
      </w:r>
      <w:r w:rsidR="00C0398C">
        <w:rPr>
          <w:rFonts w:ascii="仿宋_GB2312" w:eastAsia="仿宋_GB2312" w:hint="eastAsia"/>
          <w:sz w:val="28"/>
        </w:rPr>
        <w:t>7</w:t>
      </w:r>
      <w:r w:rsidRPr="00CC521F">
        <w:rPr>
          <w:rFonts w:ascii="仿宋_GB2312" w:eastAsia="仿宋_GB2312" w:hint="eastAsia"/>
          <w:sz w:val="28"/>
        </w:rPr>
        <w:t>：00前</w:t>
      </w:r>
    </w:p>
    <w:p w:rsidR="00EC04D4" w:rsidRPr="00CC521F" w:rsidRDefault="00EC04D4">
      <w:pPr>
        <w:tabs>
          <w:tab w:val="left" w:pos="9000"/>
        </w:tabs>
        <w:spacing w:line="360" w:lineRule="auto"/>
        <w:ind w:right="70" w:firstLineChars="200" w:firstLine="560"/>
        <w:rPr>
          <w:rFonts w:ascii="宋体" w:hAnsi="宋体"/>
          <w:szCs w:val="21"/>
        </w:rPr>
      </w:pPr>
      <w:r w:rsidRPr="00CC521F">
        <w:rPr>
          <w:rFonts w:ascii="仿宋_GB2312" w:eastAsia="仿宋_GB2312" w:hint="eastAsia"/>
          <w:sz w:val="28"/>
        </w:rPr>
        <w:t>地</w:t>
      </w:r>
      <w:r w:rsidRPr="00CC521F">
        <w:rPr>
          <w:rFonts w:ascii="仿宋_GB2312" w:eastAsia="仿宋_GB2312" w:hint="eastAsia"/>
          <w:kern w:val="0"/>
          <w:sz w:val="28"/>
        </w:rPr>
        <w:t>点：东莞</w:t>
      </w:r>
      <w:r w:rsidR="00E56B02" w:rsidRPr="00CC521F">
        <w:rPr>
          <w:rFonts w:ascii="仿宋_GB2312" w:eastAsia="仿宋_GB2312" w:hint="eastAsia"/>
          <w:kern w:val="0"/>
          <w:sz w:val="28"/>
        </w:rPr>
        <w:t>理工学院城市学院行政楼</w:t>
      </w:r>
      <w:r w:rsidR="001254C4">
        <w:rPr>
          <w:rFonts w:ascii="仿宋_GB2312" w:eastAsia="仿宋_GB2312" w:hint="eastAsia"/>
          <w:kern w:val="0"/>
          <w:sz w:val="28"/>
        </w:rPr>
        <w:t>31</w:t>
      </w:r>
      <w:r w:rsidR="005A00F0">
        <w:rPr>
          <w:rFonts w:ascii="仿宋_GB2312" w:eastAsia="仿宋_GB2312" w:hint="eastAsia"/>
          <w:kern w:val="0"/>
          <w:sz w:val="28"/>
        </w:rPr>
        <w:t>5</w:t>
      </w:r>
      <w:r w:rsidR="00E56B02" w:rsidRPr="00CC521F">
        <w:rPr>
          <w:rFonts w:ascii="仿宋_GB2312" w:eastAsia="仿宋_GB2312" w:hint="eastAsia"/>
          <w:kern w:val="0"/>
          <w:sz w:val="28"/>
        </w:rPr>
        <w:t>房</w:t>
      </w:r>
    </w:p>
    <w:p w:rsidR="00EC04D4" w:rsidRPr="00CC521F" w:rsidRDefault="00EC04D4">
      <w:pPr>
        <w:pStyle w:val="DefaultText"/>
        <w:ind w:rightChars="-159" w:right="-334" w:firstLineChars="200" w:firstLine="560"/>
        <w:rPr>
          <w:rFonts w:ascii="仿宋_GB2312" w:eastAsia="仿宋_GB2312"/>
          <w:sz w:val="28"/>
          <w:szCs w:val="28"/>
        </w:rPr>
      </w:pPr>
      <w:r w:rsidRPr="00CC521F">
        <w:rPr>
          <w:rFonts w:ascii="仿宋_GB2312" w:eastAsia="仿宋_GB2312" w:hint="eastAsia"/>
          <w:sz w:val="28"/>
          <w:szCs w:val="28"/>
        </w:rPr>
        <w:t>联系人：</w:t>
      </w:r>
      <w:r w:rsidRPr="00CC521F">
        <w:rPr>
          <w:rFonts w:ascii="仿宋_GB2312" w:eastAsia="仿宋_GB2312"/>
          <w:sz w:val="28"/>
          <w:szCs w:val="28"/>
        </w:rPr>
        <w:t xml:space="preserve"> </w:t>
      </w:r>
      <w:r w:rsidR="00865F87">
        <w:rPr>
          <w:rFonts w:ascii="仿宋_GB2312" w:eastAsia="仿宋_GB2312" w:hint="eastAsia"/>
          <w:sz w:val="28"/>
          <w:szCs w:val="28"/>
        </w:rPr>
        <w:t>陈老师、</w:t>
      </w:r>
    </w:p>
    <w:p w:rsidR="00EC04D4" w:rsidRPr="00CC521F" w:rsidRDefault="00EC04D4">
      <w:pPr>
        <w:autoSpaceDE w:val="0"/>
        <w:autoSpaceDN w:val="0"/>
        <w:adjustRightInd w:val="0"/>
        <w:spacing w:line="360" w:lineRule="atLeast"/>
        <w:ind w:firstLineChars="200" w:firstLine="560"/>
        <w:rPr>
          <w:rFonts w:ascii="仿宋_GB2312" w:eastAsia="仿宋_GB2312"/>
          <w:kern w:val="0"/>
          <w:sz w:val="28"/>
          <w:szCs w:val="28"/>
        </w:rPr>
      </w:pPr>
      <w:r w:rsidRPr="00CC521F">
        <w:rPr>
          <w:rFonts w:ascii="仿宋_GB2312" w:eastAsia="仿宋_GB2312" w:hint="eastAsia"/>
          <w:kern w:val="0"/>
          <w:sz w:val="28"/>
          <w:szCs w:val="28"/>
        </w:rPr>
        <w:t>联系电话：0769-</w:t>
      </w:r>
      <w:r w:rsidR="00E56B02" w:rsidRPr="00CC521F">
        <w:rPr>
          <w:rFonts w:ascii="仿宋_GB2312" w:eastAsia="仿宋_GB2312" w:hint="eastAsia"/>
          <w:kern w:val="0"/>
          <w:sz w:val="28"/>
          <w:szCs w:val="28"/>
        </w:rPr>
        <w:t>2338266</w:t>
      </w:r>
      <w:r w:rsidR="00865F87">
        <w:rPr>
          <w:rFonts w:ascii="仿宋_GB2312" w:eastAsia="仿宋_GB2312" w:hint="eastAsia"/>
          <w:kern w:val="0"/>
          <w:sz w:val="28"/>
          <w:szCs w:val="28"/>
        </w:rPr>
        <w:t>0</w:t>
      </w:r>
      <w:r w:rsidR="00552812" w:rsidRPr="00CC521F">
        <w:rPr>
          <w:rFonts w:ascii="仿宋_GB2312" w:eastAsia="仿宋_GB2312" w:hint="eastAsia"/>
          <w:kern w:val="0"/>
          <w:sz w:val="28"/>
          <w:szCs w:val="28"/>
        </w:rPr>
        <w:t xml:space="preserve"> </w:t>
      </w:r>
    </w:p>
    <w:p w:rsidR="00EC04D4" w:rsidRPr="00CC521F" w:rsidRDefault="00C850A7" w:rsidP="005A00F0">
      <w:pPr>
        <w:autoSpaceDE w:val="0"/>
        <w:autoSpaceDN w:val="0"/>
        <w:adjustRightInd w:val="0"/>
        <w:spacing w:line="360" w:lineRule="atLeast"/>
        <w:rPr>
          <w:rFonts w:ascii="仿宋_GB2312" w:eastAsia="仿宋_GB2312"/>
          <w:kern w:val="0"/>
          <w:sz w:val="28"/>
          <w:szCs w:val="28"/>
        </w:rPr>
      </w:pPr>
      <w:hyperlink r:id="rId10" w:history="1"/>
    </w:p>
    <w:p w:rsidR="00EC04D4" w:rsidRPr="00CC521F" w:rsidRDefault="00EC04D4">
      <w:pPr>
        <w:rPr>
          <w:rFonts w:ascii="仿宋_GB2312" w:eastAsia="仿宋_GB2312"/>
          <w:sz w:val="28"/>
        </w:rPr>
      </w:pPr>
      <w:r w:rsidRPr="00CC521F">
        <w:rPr>
          <w:rFonts w:ascii="仿宋_GB2312" w:eastAsia="仿宋_GB2312" w:hint="eastAsia"/>
          <w:sz w:val="28"/>
        </w:rPr>
        <w:t xml:space="preserve">                 　　      　　  </w:t>
      </w:r>
      <w:r w:rsidR="00394D8E">
        <w:rPr>
          <w:rFonts w:ascii="仿宋_GB2312" w:eastAsia="仿宋_GB2312" w:hint="eastAsia"/>
          <w:sz w:val="28"/>
        </w:rPr>
        <w:t xml:space="preserve">    </w:t>
      </w:r>
      <w:r w:rsidRPr="00CC521F">
        <w:rPr>
          <w:rFonts w:ascii="仿宋_GB2312" w:eastAsia="仿宋_GB2312" w:hint="eastAsia"/>
          <w:sz w:val="28"/>
        </w:rPr>
        <w:t>东莞</w:t>
      </w:r>
      <w:r w:rsidR="00394D8E">
        <w:rPr>
          <w:rFonts w:ascii="仿宋_GB2312" w:eastAsia="仿宋_GB2312" w:hint="eastAsia"/>
          <w:sz w:val="28"/>
        </w:rPr>
        <w:t>理工学院城市学院</w:t>
      </w:r>
    </w:p>
    <w:p w:rsidR="00EC04D4" w:rsidRPr="00CC521F" w:rsidRDefault="00EC04D4">
      <w:pPr>
        <w:rPr>
          <w:rFonts w:ascii="仿宋_GB2312" w:eastAsia="仿宋_GB2312"/>
          <w:sz w:val="28"/>
        </w:rPr>
      </w:pPr>
      <w:r w:rsidRPr="00CC521F">
        <w:rPr>
          <w:rFonts w:ascii="仿宋_GB2312" w:eastAsia="仿宋_GB2312" w:hint="eastAsia"/>
          <w:sz w:val="28"/>
        </w:rPr>
        <w:t xml:space="preserve">                                       201</w:t>
      </w:r>
      <w:r w:rsidR="00865F87">
        <w:rPr>
          <w:rFonts w:ascii="仿宋_GB2312" w:eastAsia="仿宋_GB2312" w:hint="eastAsia"/>
          <w:sz w:val="28"/>
        </w:rPr>
        <w:t>6</w:t>
      </w:r>
      <w:r w:rsidRPr="00CC521F">
        <w:rPr>
          <w:rFonts w:ascii="仿宋_GB2312" w:eastAsia="仿宋_GB2312" w:hint="eastAsia"/>
          <w:sz w:val="28"/>
        </w:rPr>
        <w:t>年</w:t>
      </w:r>
      <w:r w:rsidR="001254C4">
        <w:rPr>
          <w:rFonts w:ascii="仿宋_GB2312" w:eastAsia="仿宋_GB2312" w:hint="eastAsia"/>
          <w:sz w:val="28"/>
        </w:rPr>
        <w:t>0</w:t>
      </w:r>
      <w:r w:rsidR="00E27992">
        <w:rPr>
          <w:rFonts w:ascii="仿宋_GB2312" w:eastAsia="仿宋_GB2312" w:hint="eastAsia"/>
          <w:sz w:val="28"/>
        </w:rPr>
        <w:t>4</w:t>
      </w:r>
      <w:r w:rsidRPr="00CC521F">
        <w:rPr>
          <w:rFonts w:ascii="仿宋_GB2312" w:eastAsia="仿宋_GB2312" w:hint="eastAsia"/>
          <w:sz w:val="28"/>
        </w:rPr>
        <w:t>月</w:t>
      </w:r>
      <w:r w:rsidR="00E27992">
        <w:rPr>
          <w:rFonts w:ascii="仿宋_GB2312" w:eastAsia="仿宋_GB2312" w:hint="eastAsia"/>
          <w:sz w:val="28"/>
        </w:rPr>
        <w:t>28</w:t>
      </w:r>
      <w:r w:rsidRPr="00CC521F">
        <w:rPr>
          <w:rFonts w:ascii="仿宋_GB2312" w:eastAsia="仿宋_GB2312" w:hint="eastAsia"/>
          <w:sz w:val="28"/>
        </w:rPr>
        <w:t>日</w:t>
      </w:r>
    </w:p>
    <w:p w:rsidR="00EC04D4" w:rsidRPr="00CC521F" w:rsidRDefault="00EC04D4">
      <w:pPr>
        <w:rPr>
          <w:rFonts w:ascii="仿宋_GB2312" w:eastAsia="仿宋_GB2312"/>
          <w:sz w:val="28"/>
        </w:rPr>
      </w:pPr>
    </w:p>
    <w:sectPr w:rsidR="00EC04D4" w:rsidRPr="00CC521F" w:rsidSect="00807500">
      <w:headerReference w:type="even" r:id="rId11"/>
      <w:headerReference w:type="default" r:id="rId12"/>
      <w:footerReference w:type="even" r:id="rId13"/>
      <w:footerReference w:type="default" r:id="rId14"/>
      <w:headerReference w:type="first" r:id="rId15"/>
      <w:footerReference w:type="first" r:id="rId16"/>
      <w:pgSz w:w="11906" w:h="16838"/>
      <w:pgMar w:top="1191"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766" w:rsidRDefault="004C0766">
      <w:r>
        <w:separator/>
      </w:r>
    </w:p>
  </w:endnote>
  <w:endnote w:type="continuationSeparator" w:id="1">
    <w:p w:rsidR="004C0766" w:rsidRDefault="004C0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34" w:rsidRDefault="00655234">
    <w:pPr>
      <w:pStyle w:val="a5"/>
      <w:framePr w:wrap="around" w:vAnchor="text" w:hAnchor="margin" w:xAlign="center" w:y="1"/>
      <w:rPr>
        <w:rStyle w:val="a4"/>
      </w:rPr>
    </w:pPr>
    <w:r>
      <w:fldChar w:fldCharType="begin"/>
    </w:r>
    <w:r>
      <w:rPr>
        <w:rStyle w:val="a4"/>
      </w:rPr>
      <w:instrText xml:space="preserve">PAGE  </w:instrText>
    </w:r>
    <w:r>
      <w:fldChar w:fldCharType="separate"/>
    </w:r>
    <w:r>
      <w:rPr>
        <w:rStyle w:val="a4"/>
      </w:rPr>
      <w:t>3</w:t>
    </w:r>
    <w:r>
      <w:fldChar w:fldCharType="end"/>
    </w:r>
  </w:p>
  <w:p w:rsidR="00655234" w:rsidRDefault="006552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34" w:rsidRDefault="00655234">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766" w:rsidRDefault="004C0766">
      <w:r>
        <w:separator/>
      </w:r>
    </w:p>
  </w:footnote>
  <w:footnote w:type="continuationSeparator" w:id="1">
    <w:p w:rsidR="004C0766" w:rsidRDefault="004C0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34" w:rsidRDefault="00655234">
    <w:pPr>
      <w:pStyle w:val="a6"/>
      <w:pBdr>
        <w:bottom w:val="none" w:sz="0" w:space="0" w:color="auto"/>
      </w:pBd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kern w:val="0"/>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rsidP="00087EBC">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287"/>
        </w:tabs>
        <w:ind w:left="1287" w:hanging="567"/>
      </w:pPr>
      <w:rPr>
        <w:rFonts w:hint="eastAsia"/>
        <w:b w:val="0"/>
        <w:sz w:val="21"/>
        <w:szCs w:val="21"/>
      </w:rPr>
    </w:lvl>
    <w:lvl w:ilvl="2">
      <w:start w:val="1"/>
      <w:numFmt w:val="decimal"/>
      <w:lvlText w:val="%1.%2.%3"/>
      <w:lvlJc w:val="left"/>
      <w:pPr>
        <w:tabs>
          <w:tab w:val="num" w:pos="1620"/>
        </w:tabs>
        <w:ind w:left="1467"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
    <w:nsid w:val="49A57F69"/>
    <w:multiLevelType w:val="multilevel"/>
    <w:tmpl w:val="8D6C1058"/>
    <w:lvl w:ilvl="0">
      <w:start w:val="6"/>
      <w:numFmt w:val="decimal"/>
      <w:lvlText w:val="%1"/>
      <w:lvlJc w:val="left"/>
      <w:pPr>
        <w:tabs>
          <w:tab w:val="num" w:pos="570"/>
        </w:tabs>
        <w:ind w:left="570" w:hanging="57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79FD"/>
    <w:rsid w:val="00073A61"/>
    <w:rsid w:val="00087EBC"/>
    <w:rsid w:val="00090F5C"/>
    <w:rsid w:val="000D7DE1"/>
    <w:rsid w:val="001254C4"/>
    <w:rsid w:val="001300E9"/>
    <w:rsid w:val="0014266E"/>
    <w:rsid w:val="00172A27"/>
    <w:rsid w:val="001B25BE"/>
    <w:rsid w:val="001C6992"/>
    <w:rsid w:val="00235640"/>
    <w:rsid w:val="0025419E"/>
    <w:rsid w:val="00286F2D"/>
    <w:rsid w:val="00296D20"/>
    <w:rsid w:val="003045F1"/>
    <w:rsid w:val="00314A57"/>
    <w:rsid w:val="00352426"/>
    <w:rsid w:val="00394D8E"/>
    <w:rsid w:val="003E5397"/>
    <w:rsid w:val="004025A6"/>
    <w:rsid w:val="00445948"/>
    <w:rsid w:val="00470307"/>
    <w:rsid w:val="00475342"/>
    <w:rsid w:val="004A721F"/>
    <w:rsid w:val="004C0766"/>
    <w:rsid w:val="00511254"/>
    <w:rsid w:val="00552812"/>
    <w:rsid w:val="005A00F0"/>
    <w:rsid w:val="005B26B1"/>
    <w:rsid w:val="005B6D8E"/>
    <w:rsid w:val="005B7089"/>
    <w:rsid w:val="005D08B3"/>
    <w:rsid w:val="0060593D"/>
    <w:rsid w:val="00655234"/>
    <w:rsid w:val="006578B0"/>
    <w:rsid w:val="00690364"/>
    <w:rsid w:val="006F48EA"/>
    <w:rsid w:val="007708E1"/>
    <w:rsid w:val="007F743B"/>
    <w:rsid w:val="00807500"/>
    <w:rsid w:val="00865F87"/>
    <w:rsid w:val="008E2C8C"/>
    <w:rsid w:val="00905511"/>
    <w:rsid w:val="00911A68"/>
    <w:rsid w:val="00927C82"/>
    <w:rsid w:val="009311CA"/>
    <w:rsid w:val="00A01C6C"/>
    <w:rsid w:val="00A03BCC"/>
    <w:rsid w:val="00A52D13"/>
    <w:rsid w:val="00A57590"/>
    <w:rsid w:val="00AC3DC2"/>
    <w:rsid w:val="00B179FD"/>
    <w:rsid w:val="00B241D2"/>
    <w:rsid w:val="00B77474"/>
    <w:rsid w:val="00BC455E"/>
    <w:rsid w:val="00BE4236"/>
    <w:rsid w:val="00C0398C"/>
    <w:rsid w:val="00C14A08"/>
    <w:rsid w:val="00C30640"/>
    <w:rsid w:val="00C850A7"/>
    <w:rsid w:val="00C93E88"/>
    <w:rsid w:val="00C96095"/>
    <w:rsid w:val="00CA100B"/>
    <w:rsid w:val="00CB79CA"/>
    <w:rsid w:val="00CC1CBF"/>
    <w:rsid w:val="00CC521F"/>
    <w:rsid w:val="00D5655E"/>
    <w:rsid w:val="00DC2848"/>
    <w:rsid w:val="00DF45CB"/>
    <w:rsid w:val="00DF7FBA"/>
    <w:rsid w:val="00E27992"/>
    <w:rsid w:val="00E56B02"/>
    <w:rsid w:val="00EC04D4"/>
    <w:rsid w:val="00F34001"/>
    <w:rsid w:val="00F47B68"/>
    <w:rsid w:val="00F56484"/>
    <w:rsid w:val="00FE05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8EA"/>
    <w:pPr>
      <w:widowControl w:val="0"/>
      <w:jc w:val="both"/>
    </w:pPr>
    <w:rPr>
      <w:kern w:val="2"/>
      <w:sz w:val="21"/>
      <w:szCs w:val="24"/>
    </w:rPr>
  </w:style>
  <w:style w:type="paragraph" w:styleId="3">
    <w:name w:val="heading 3"/>
    <w:basedOn w:val="a"/>
    <w:next w:val="a"/>
    <w:qFormat/>
    <w:rsid w:val="006F48E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48EA"/>
    <w:rPr>
      <w:color w:val="0000FF"/>
      <w:u w:val="single"/>
    </w:rPr>
  </w:style>
  <w:style w:type="character" w:styleId="a4">
    <w:name w:val="page number"/>
    <w:rsid w:val="006F48EA"/>
    <w:rPr>
      <w:rFonts w:eastAsia="宋体"/>
      <w:kern w:val="2"/>
      <w:sz w:val="24"/>
      <w:szCs w:val="24"/>
      <w:lang w:val="en-US" w:eastAsia="zh-CN" w:bidi="ar-SA"/>
    </w:rPr>
  </w:style>
  <w:style w:type="character" w:customStyle="1" w:styleId="Char">
    <w:name w:val="页脚 Char"/>
    <w:link w:val="a5"/>
    <w:rsid w:val="006F48EA"/>
    <w:rPr>
      <w:kern w:val="2"/>
      <w:sz w:val="18"/>
      <w:szCs w:val="18"/>
    </w:rPr>
  </w:style>
  <w:style w:type="character" w:customStyle="1" w:styleId="Char0">
    <w:name w:val="页眉 Char"/>
    <w:link w:val="a6"/>
    <w:rsid w:val="006F48EA"/>
    <w:rPr>
      <w:kern w:val="2"/>
      <w:sz w:val="18"/>
      <w:szCs w:val="18"/>
    </w:rPr>
  </w:style>
  <w:style w:type="paragraph" w:customStyle="1" w:styleId="CharCharCharCharCharCharChar">
    <w:name w:val="Char Char Char Char Char Char Char"/>
    <w:basedOn w:val="a"/>
    <w:rsid w:val="006F48EA"/>
    <w:pPr>
      <w:widowControl/>
      <w:spacing w:after="160" w:line="240" w:lineRule="exact"/>
      <w:jc w:val="left"/>
    </w:pPr>
    <w:rPr>
      <w:rFonts w:ascii="Verdana" w:hAnsi="Verdana"/>
      <w:kern w:val="0"/>
      <w:sz w:val="20"/>
      <w:szCs w:val="20"/>
      <w:lang w:eastAsia="en-US"/>
    </w:rPr>
  </w:style>
  <w:style w:type="paragraph" w:styleId="a7">
    <w:name w:val="Balloon Text"/>
    <w:basedOn w:val="a"/>
    <w:rsid w:val="006F48EA"/>
    <w:rPr>
      <w:sz w:val="18"/>
      <w:szCs w:val="18"/>
    </w:rPr>
  </w:style>
  <w:style w:type="paragraph" w:styleId="a6">
    <w:name w:val="header"/>
    <w:basedOn w:val="a"/>
    <w:link w:val="Char0"/>
    <w:rsid w:val="006F48E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rsid w:val="006F48EA"/>
    <w:pPr>
      <w:tabs>
        <w:tab w:val="center" w:pos="4153"/>
        <w:tab w:val="right" w:pos="8306"/>
      </w:tabs>
      <w:snapToGrid w:val="0"/>
      <w:jc w:val="left"/>
    </w:pPr>
    <w:rPr>
      <w:sz w:val="18"/>
      <w:szCs w:val="18"/>
    </w:rPr>
  </w:style>
  <w:style w:type="paragraph" w:customStyle="1" w:styleId="DefaultText">
    <w:name w:val="Default Text"/>
    <w:basedOn w:val="a"/>
    <w:rsid w:val="006F48EA"/>
    <w:pPr>
      <w:autoSpaceDE w:val="0"/>
      <w:autoSpaceDN w:val="0"/>
      <w:adjustRightInd w:val="0"/>
      <w:jc w:val="left"/>
    </w:pPr>
    <w:rPr>
      <w:kern w:val="0"/>
      <w:sz w:val="24"/>
    </w:rPr>
  </w:style>
  <w:style w:type="paragraph" w:styleId="a8">
    <w:name w:val="Body Text Indent"/>
    <w:basedOn w:val="a"/>
    <w:rsid w:val="00D5655E"/>
    <w:pPr>
      <w:spacing w:line="360" w:lineRule="auto"/>
      <w:ind w:firstLineChars="200" w:firstLine="480"/>
    </w:pPr>
    <w:rPr>
      <w:rFonts w:ascii="宋体" w:hAnsi="宋体"/>
      <w:sz w:val="24"/>
      <w:szCs w:val="20"/>
    </w:rPr>
  </w:style>
  <w:style w:type="paragraph" w:customStyle="1" w:styleId="a9">
    <w:name w:val="保留正文"/>
    <w:basedOn w:val="aa"/>
    <w:rsid w:val="005D08B3"/>
    <w:pPr>
      <w:keepNext/>
      <w:spacing w:after="160"/>
    </w:pPr>
  </w:style>
  <w:style w:type="paragraph" w:styleId="aa">
    <w:name w:val="Body Text"/>
    <w:basedOn w:val="a"/>
    <w:rsid w:val="005D08B3"/>
    <w:pPr>
      <w:spacing w:after="120"/>
    </w:pPr>
  </w:style>
</w:styles>
</file>

<file path=word/webSettings.xml><?xml version="1.0" encoding="utf-8"?>
<w:webSettings xmlns:r="http://schemas.openxmlformats.org/officeDocument/2006/relationships" xmlns:w="http://schemas.openxmlformats.org/wordprocessingml/2006/main">
  <w:divs>
    <w:div w:id="14222176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613</Words>
  <Characters>3496</Characters>
  <Application>Microsoft Office Word</Application>
  <DocSecurity>0</DocSecurity>
  <PresentationFormat/>
  <Lines>29</Lines>
  <Paragraphs>8</Paragraphs>
  <Slides>0</Slides>
  <Notes>0</Notes>
  <HiddenSlides>0</HiddenSlides>
  <MMClips>0</MMClips>
  <ScaleCrop>false</ScaleCrop>
  <Company>ICBCOA</Company>
  <LinksUpToDate>false</LinksUpToDate>
  <CharactersWithSpaces>4101</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中国工商银行东莞分行新大楼工程项目招标代理机构通知书</dc:title>
  <dc:creator>曾敏仪</dc:creator>
  <cp:lastModifiedBy>administrator</cp:lastModifiedBy>
  <cp:revision>5</cp:revision>
  <cp:lastPrinted>2016-05-03T03:00:00Z</cp:lastPrinted>
  <dcterms:created xsi:type="dcterms:W3CDTF">2016-03-30T01:50:00Z</dcterms:created>
  <dcterms:modified xsi:type="dcterms:W3CDTF">2016-05-03T09:34:00Z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2052-9.1.0.4401</vt:lpwstr>
  </property>
</Properties>
</file>