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780" w:lineRule="exact"/>
        <w:jc w:val="center"/>
        <w:rPr>
          <w:rFonts w:ascii="华文中宋" w:eastAsia="华文中宋" w:hAnsi="宋体"/>
          <w:b/>
          <w:bCs/>
          <w:sz w:val="52"/>
          <w:szCs w:val="52"/>
        </w:rPr>
      </w:pPr>
    </w:p>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DGUT-CY-150504</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b/>
          <w:sz w:val="30"/>
          <w:szCs w:val="30"/>
        </w:rPr>
        <w:t>3D</w:t>
      </w:r>
      <w:r>
        <w:rPr>
          <w:rFonts w:hint="eastAsia"/>
          <w:b/>
          <w:sz w:val="30"/>
          <w:szCs w:val="30"/>
        </w:rPr>
        <w:t>干线运输与配送软件采购项目</w:t>
      </w:r>
    </w:p>
    <w:p w:rsidR="00AB45E5" w:rsidRDefault="00AB45E5">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A64D8A">
      <w:pPr>
        <w:snapToGrid w:val="0"/>
        <w:spacing w:line="600" w:lineRule="exact"/>
        <w:ind w:firstLineChars="100" w:firstLine="3168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二Ｏ一五年五月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t>目</w:t>
      </w:r>
      <w:r>
        <w:rPr>
          <w:b/>
          <w:bCs/>
          <w:sz w:val="44"/>
          <w:szCs w:val="44"/>
        </w:rPr>
        <w:t xml:space="preserve">  </w:t>
      </w:r>
      <w:r>
        <w:rPr>
          <w:rFonts w:cs="宋体" w:hint="eastAsia"/>
          <w:b/>
          <w:bCs/>
          <w:sz w:val="44"/>
          <w:szCs w:val="44"/>
        </w:rPr>
        <w:t>录</w:t>
      </w:r>
    </w:p>
    <w:p w:rsidR="00AB45E5" w:rsidRDefault="00AB45E5">
      <w:pPr>
        <w:tabs>
          <w:tab w:val="left" w:pos="2730"/>
        </w:tabs>
        <w:spacing w:line="360" w:lineRule="auto"/>
        <w:jc w:val="center"/>
        <w:rPr>
          <w:rFonts w:ascii="宋体"/>
          <w:b/>
          <w:bCs/>
          <w:sz w:val="32"/>
          <w:szCs w:val="32"/>
        </w:rPr>
      </w:pPr>
    </w:p>
    <w:p w:rsidR="00AB45E5" w:rsidRDefault="00AB45E5">
      <w:pPr>
        <w:pStyle w:val="TOC1"/>
        <w:tabs>
          <w:tab w:val="right" w:leader="dot" w:pos="8296"/>
        </w:tabs>
      </w:pPr>
      <w:r>
        <w:rPr>
          <w:rFonts w:ascii="宋体" w:hAnsi="宋体" w:cs="宋体"/>
          <w:b/>
          <w:bCs/>
          <w:sz w:val="32"/>
          <w:szCs w:val="32"/>
        </w:rPr>
        <w:fldChar w:fldCharType="begin"/>
      </w:r>
      <w:r>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Pr>
            <w:rStyle w:val="Hyperlink"/>
            <w:rFonts w:cs="宋体" w:hint="eastAsia"/>
          </w:rPr>
          <w:t>采购公告</w:t>
        </w:r>
        <w:r>
          <w:tab/>
        </w:r>
        <w:fldSimple w:instr=" PAGEREF _Toc245714876 \h ">
          <w:r>
            <w:rPr>
              <w:rFonts w:hint="eastAsia"/>
              <w:b/>
              <w:bCs/>
              <w:noProof/>
            </w:rPr>
            <w:t>错误！未定义书签。</w:t>
          </w:r>
        </w:fldSimple>
      </w:hyperlink>
    </w:p>
    <w:p w:rsidR="00AB45E5" w:rsidRDefault="00AB45E5">
      <w:pPr>
        <w:pStyle w:val="TOC1"/>
        <w:tabs>
          <w:tab w:val="right" w:leader="dot" w:pos="8296"/>
        </w:tabs>
      </w:pPr>
      <w:hyperlink w:anchor="_Toc245714877" w:history="1">
        <w:r>
          <w:rPr>
            <w:rStyle w:val="Hyperlink"/>
            <w:rFonts w:cs="宋体" w:hint="eastAsia"/>
          </w:rPr>
          <w:t>采购邀请函</w:t>
        </w:r>
        <w:r>
          <w:tab/>
        </w:r>
        <w:r>
          <w:fldChar w:fldCharType="begin"/>
        </w:r>
        <w:r>
          <w:instrText xml:space="preserve"> PAGEREF _Toc245714877 \h </w:instrText>
        </w:r>
        <w:r>
          <w:fldChar w:fldCharType="separate"/>
        </w:r>
        <w:r>
          <w:rPr>
            <w:noProof/>
          </w:rPr>
          <w:t>4</w:t>
        </w:r>
        <w:r>
          <w:fldChar w:fldCharType="end"/>
        </w:r>
      </w:hyperlink>
    </w:p>
    <w:p w:rsidR="00AB45E5" w:rsidRDefault="00AB45E5">
      <w:pPr>
        <w:pStyle w:val="TOC1"/>
        <w:tabs>
          <w:tab w:val="right" w:leader="dot" w:pos="8296"/>
        </w:tabs>
      </w:pPr>
      <w:hyperlink w:anchor="_Toc245714878" w:history="1">
        <w:r>
          <w:rPr>
            <w:rStyle w:val="Hyperlink"/>
            <w:rFonts w:cs="宋体" w:hint="eastAsia"/>
          </w:rPr>
          <w:t>附件：</w:t>
        </w:r>
        <w:r>
          <w:tab/>
        </w:r>
        <w:fldSimple w:instr=" PAGEREF _Toc245714878 \h ">
          <w:r>
            <w:rPr>
              <w:rFonts w:hint="eastAsia"/>
              <w:b/>
              <w:bCs/>
              <w:noProof/>
            </w:rPr>
            <w:t>错误！未定义书签。</w:t>
          </w:r>
        </w:fldSimple>
      </w:hyperlink>
    </w:p>
    <w:p w:rsidR="00AB45E5" w:rsidRDefault="00AB45E5" w:rsidP="00A64D8A">
      <w:pPr>
        <w:pStyle w:val="TOC2"/>
        <w:tabs>
          <w:tab w:val="right" w:leader="dot" w:pos="8296"/>
        </w:tabs>
        <w:ind w:left="31680"/>
      </w:pPr>
    </w:p>
    <w:p w:rsidR="00AB45E5" w:rsidRDefault="00AB45E5" w:rsidP="00A64D8A">
      <w:pPr>
        <w:pStyle w:val="TOC2"/>
        <w:tabs>
          <w:tab w:val="right" w:leader="dot" w:pos="8296"/>
        </w:tabs>
        <w:ind w:left="31680"/>
      </w:pPr>
    </w:p>
    <w:p w:rsidR="00AB45E5" w:rsidRDefault="00AB45E5">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spacing w:line="360" w:lineRule="auto"/>
        <w:jc w:val="center"/>
        <w:rPr>
          <w:rFonts w:ascii="宋体" w:cs="仿宋_GB2312"/>
          <w:b/>
          <w:bCs/>
          <w:color w:val="000000"/>
          <w:szCs w:val="31"/>
        </w:rPr>
      </w:pPr>
    </w:p>
    <w:p w:rsidR="00AB45E5" w:rsidRDefault="00AB45E5">
      <w:pPr>
        <w:spacing w:line="360" w:lineRule="auto"/>
        <w:jc w:val="center"/>
        <w:rPr>
          <w:rFonts w:ascii="宋体" w:cs="仿宋_GB2312"/>
          <w:b/>
          <w:bCs/>
          <w:color w:val="000000"/>
          <w:szCs w:val="31"/>
        </w:rPr>
      </w:pPr>
      <w:r>
        <w:rPr>
          <w:rFonts w:ascii="宋体" w:hAnsi="宋体" w:cs="仿宋_GB2312" w:hint="eastAsia"/>
          <w:b/>
          <w:bCs/>
          <w:color w:val="000000"/>
          <w:szCs w:val="31"/>
        </w:rPr>
        <w:t>采购公告</w:t>
      </w:r>
    </w:p>
    <w:p w:rsidR="00AB45E5" w:rsidRDefault="00AB45E5">
      <w:pPr>
        <w:spacing w:line="360" w:lineRule="auto"/>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Pr="00501974">
        <w:rPr>
          <w:b/>
          <w:sz w:val="24"/>
          <w:szCs w:val="24"/>
        </w:rPr>
        <w:t>3D</w:t>
      </w:r>
      <w:r w:rsidRPr="00501974">
        <w:rPr>
          <w:rFonts w:hint="eastAsia"/>
          <w:b/>
          <w:sz w:val="24"/>
          <w:szCs w:val="24"/>
        </w:rPr>
        <w:t>干线运输与</w:t>
      </w:r>
      <w:bookmarkStart w:id="0" w:name="_GoBack"/>
      <w:r w:rsidRPr="00501974">
        <w:rPr>
          <w:rFonts w:hint="eastAsia"/>
          <w:b/>
          <w:sz w:val="24"/>
          <w:szCs w:val="24"/>
        </w:rPr>
        <w:t>配送软</w:t>
      </w:r>
      <w:bookmarkEnd w:id="0"/>
      <w:r w:rsidRPr="00501974">
        <w:rPr>
          <w:rFonts w:hint="eastAsia"/>
          <w:b/>
          <w:sz w:val="24"/>
          <w:szCs w:val="24"/>
        </w:rPr>
        <w:t>件</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 xml:space="preserve">DGUT-CG-150504   </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numPr>
          <w:ilvl w:val="0"/>
          <w:numId w:val="1"/>
        </w:numPr>
        <w:spacing w:line="360" w:lineRule="auto"/>
        <w:rPr>
          <w:rFonts w:ascii="宋体"/>
          <w:color w:val="FF0000"/>
        </w:rPr>
      </w:pPr>
      <w:r>
        <w:rPr>
          <w:rFonts w:ascii="宋体" w:hAnsi="宋体" w:cs="宋体" w:hint="eastAsia"/>
        </w:rPr>
        <w:t>索取采购文件时间：</w:t>
      </w:r>
      <w:r>
        <w:rPr>
          <w:color w:val="FF0000"/>
        </w:rPr>
        <w:t>2015</w:t>
      </w:r>
      <w:r>
        <w:rPr>
          <w:rFonts w:cs="宋体" w:hint="eastAsia"/>
          <w:color w:val="FF0000"/>
        </w:rPr>
        <w:t>年</w:t>
      </w:r>
      <w:r>
        <w:rPr>
          <w:color w:val="FF0000"/>
        </w:rPr>
        <w:t>5</w:t>
      </w:r>
      <w:r>
        <w:rPr>
          <w:rFonts w:cs="宋体" w:hint="eastAsia"/>
          <w:color w:val="FF0000"/>
        </w:rPr>
        <w:t>月</w:t>
      </w:r>
      <w:r>
        <w:rPr>
          <w:color w:val="FF0000"/>
        </w:rPr>
        <w:t xml:space="preserve"> 29 </w:t>
      </w:r>
      <w:r>
        <w:rPr>
          <w:rFonts w:cs="宋体" w:hint="eastAsia"/>
          <w:color w:val="FF0000"/>
        </w:rPr>
        <w:t>日至</w:t>
      </w:r>
      <w:r>
        <w:rPr>
          <w:color w:val="FF0000"/>
        </w:rPr>
        <w:t xml:space="preserve">  6 </w:t>
      </w:r>
      <w:r>
        <w:rPr>
          <w:rFonts w:cs="宋体" w:hint="eastAsia"/>
          <w:color w:val="FF0000"/>
        </w:rPr>
        <w:t>月</w:t>
      </w:r>
      <w:r>
        <w:rPr>
          <w:color w:val="FF0000"/>
        </w:rPr>
        <w:t xml:space="preserve">4  </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AB45E5" w:rsidRDefault="00AB45E5">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r>
        <w:rPr>
          <w:rFonts w:ascii="宋体" w:hAnsi="宋体" w:cs="宋体"/>
        </w:rPr>
        <w:t xml:space="preserve"> </w:t>
      </w:r>
      <w:r>
        <w:rPr>
          <w:rFonts w:ascii="宋体" w:hAnsi="宋体" w:cs="宋体" w:hint="eastAsia"/>
        </w:rPr>
        <w:t>。</w:t>
      </w:r>
      <w:r>
        <w:rPr>
          <w:rFonts w:ascii="宋体" w:hAnsi="宋体" w:cs="宋体"/>
        </w:rPr>
        <w:t xml:space="preserve"> </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A64D8A">
      <w:pPr>
        <w:tabs>
          <w:tab w:val="left" w:pos="1080"/>
        </w:tabs>
        <w:spacing w:line="360" w:lineRule="auto"/>
        <w:ind w:leftChars="171" w:left="31680" w:firstLineChars="250" w:firstLine="31680"/>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A64D8A">
      <w:pPr>
        <w:tabs>
          <w:tab w:val="left" w:pos="1080"/>
        </w:tabs>
        <w:spacing w:line="360" w:lineRule="auto"/>
        <w:ind w:leftChars="171" w:left="31680" w:firstLineChars="250" w:firstLine="31680"/>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A64D8A">
      <w:pPr>
        <w:tabs>
          <w:tab w:val="left" w:pos="1080"/>
        </w:tabs>
        <w:spacing w:line="360" w:lineRule="auto"/>
        <w:ind w:firstLineChars="150" w:firstLine="31680"/>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A64D8A">
      <w:pPr>
        <w:tabs>
          <w:tab w:val="left" w:pos="1080"/>
        </w:tabs>
        <w:spacing w:line="360" w:lineRule="auto"/>
        <w:ind w:leftChars="86" w:left="31680" w:firstLineChars="100" w:firstLine="3168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6</w:t>
      </w:r>
      <w:r>
        <w:rPr>
          <w:color w:val="FF0000"/>
        </w:rPr>
        <w:t xml:space="preserve"> </w:t>
      </w:r>
      <w:r>
        <w:rPr>
          <w:rFonts w:cs="宋体" w:hint="eastAsia"/>
          <w:color w:val="FF0000"/>
        </w:rPr>
        <w:t>月</w:t>
      </w:r>
      <w:r>
        <w:rPr>
          <w:color w:val="FF0000"/>
        </w:rPr>
        <w:t xml:space="preserve"> 8</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 xml:space="preserve">0769-23382668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人：徐老师</w:t>
      </w:r>
    </w:p>
    <w:p w:rsidR="00AB45E5" w:rsidRDefault="00AB45E5">
      <w:r>
        <w:t xml:space="preserve">           </w:t>
      </w:r>
    </w:p>
    <w:p w:rsidR="00AB45E5" w:rsidRDefault="00AB45E5">
      <w:r>
        <w:rPr>
          <w:rFonts w:cs="宋体" w:hint="eastAsia"/>
        </w:rPr>
        <w:t>特此公告</w:t>
      </w:r>
    </w:p>
    <w:p w:rsidR="00AB45E5" w:rsidRDefault="00AB45E5"/>
    <w:p w:rsidR="00AB45E5" w:rsidRDefault="00AB45E5"/>
    <w:p w:rsidR="00AB45E5" w:rsidRDefault="00AB45E5">
      <w:pPr>
        <w:jc w:val="right"/>
        <w:rPr>
          <w:color w:val="FF0000"/>
        </w:rPr>
      </w:pPr>
      <w:r>
        <w:rPr>
          <w:rFonts w:cs="宋体" w:hint="eastAsia"/>
          <w:color w:val="FF0000"/>
        </w:rPr>
        <w:t>东莞理工学院城市学院</w:t>
      </w:r>
    </w:p>
    <w:p w:rsidR="00AB45E5" w:rsidRDefault="00AB45E5" w:rsidP="004E6A73">
      <w:pPr>
        <w:wordWrap w:val="0"/>
        <w:jc w:val="right"/>
      </w:pPr>
      <w:smartTag w:uri="urn:schemas-microsoft-com:office:smarttags" w:element="chsdate">
        <w:smartTagPr>
          <w:attr w:name="IsROCDate" w:val="False"/>
          <w:attr w:name="IsLunarDate" w:val="False"/>
          <w:attr w:name="Day" w:val="4"/>
          <w:attr w:name="Month" w:val="5"/>
          <w:attr w:name="Year" w:val="2015"/>
        </w:smartTagPr>
        <w:smartTag w:uri="urn:schemas-microsoft-com:office:smarttags" w:element="chsdate">
          <w:smartTagPr>
            <w:attr w:name="IsROCDate" w:val="False"/>
            <w:attr w:name="IsLunarDate" w:val="False"/>
            <w:attr w:name="Day" w:val="2"/>
            <w:attr w:name="Month" w:val="5"/>
            <w:attr w:name="Year" w:val="2015"/>
          </w:smartTagPr>
          <w:r>
            <w:rPr>
              <w:color w:val="FF0000"/>
            </w:rPr>
            <w:t xml:space="preserve">2015 </w:t>
          </w:r>
          <w:r>
            <w:rPr>
              <w:rFonts w:cs="宋体" w:hint="eastAsia"/>
              <w:color w:val="FF0000"/>
            </w:rPr>
            <w:t>年</w:t>
          </w:r>
          <w:r>
            <w:rPr>
              <w:rFonts w:cs="宋体"/>
              <w:color w:val="FF0000"/>
            </w:rPr>
            <w:t>5</w:t>
          </w:r>
          <w:r>
            <w:rPr>
              <w:rFonts w:cs="宋体" w:hint="eastAsia"/>
              <w:color w:val="FF0000"/>
            </w:rPr>
            <w:t>月</w:t>
          </w:r>
          <w:r>
            <w:rPr>
              <w:rFonts w:cs="宋体"/>
              <w:color w:val="FF0000"/>
            </w:rPr>
            <w:t xml:space="preserve"> </w:t>
          </w:r>
        </w:smartTag>
        <w:r>
          <w:rPr>
            <w:rFonts w:cs="宋体"/>
            <w:color w:val="FF0000"/>
          </w:rPr>
          <w:t>29</w:t>
        </w:r>
      </w:smartTag>
      <w:r>
        <w:rPr>
          <w:rFonts w:cs="宋体"/>
          <w:color w:val="FF0000"/>
        </w:rPr>
        <w:t xml:space="preserve"> </w:t>
      </w:r>
      <w:r>
        <w:rPr>
          <w:rFonts w:cs="宋体" w:hint="eastAsia"/>
          <w:color w:val="FF0000"/>
        </w:rPr>
        <w:t>日</w:t>
      </w:r>
    </w:p>
    <w:p w:rsidR="00AB45E5" w:rsidRDefault="00AB45E5">
      <w:pPr>
        <w:pStyle w:val="Heading1"/>
        <w:jc w:val="center"/>
        <w:rPr>
          <w:rFonts w:cs="宋体"/>
          <w:sz w:val="28"/>
        </w:rPr>
      </w:pPr>
      <w:bookmarkStart w:id="1" w:name="_Toc245714877"/>
    </w:p>
    <w:p w:rsidR="00AB45E5" w:rsidRDefault="00AB45E5">
      <w:pPr>
        <w:pStyle w:val="Heading1"/>
        <w:jc w:val="center"/>
        <w:rPr>
          <w:rFonts w:ascii="宋体"/>
          <w:sz w:val="28"/>
        </w:rPr>
      </w:pPr>
      <w:r>
        <w:rPr>
          <w:rFonts w:cs="宋体" w:hint="eastAsia"/>
          <w:sz w:val="28"/>
        </w:rPr>
        <w:t>采购邀请函</w:t>
      </w:r>
      <w:bookmarkEnd w:id="1"/>
    </w:p>
    <w:p w:rsidR="00AB45E5" w:rsidRDefault="00AB45E5">
      <w:pPr>
        <w:spacing w:line="360" w:lineRule="auto"/>
        <w:rPr>
          <w:rFonts w:ascii="宋体"/>
        </w:rPr>
      </w:pPr>
      <w:r>
        <w:rPr>
          <w:rFonts w:ascii="宋体" w:hAnsi="宋体" w:cs="宋体" w:hint="eastAsia"/>
        </w:rPr>
        <w:t>各有关供应商：</w:t>
      </w:r>
    </w:p>
    <w:p w:rsidR="00AB45E5" w:rsidRDefault="00AB45E5" w:rsidP="00A64D8A">
      <w:pPr>
        <w:spacing w:line="360" w:lineRule="auto"/>
        <w:ind w:firstLineChars="200" w:firstLine="3168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Pr="00A52FD7">
        <w:rPr>
          <w:b/>
          <w:sz w:val="24"/>
          <w:szCs w:val="24"/>
        </w:rPr>
        <w:t>3D</w:t>
      </w:r>
      <w:r w:rsidRPr="00A52FD7">
        <w:rPr>
          <w:rFonts w:hint="eastAsia"/>
          <w:b/>
          <w:sz w:val="24"/>
          <w:szCs w:val="24"/>
        </w:rPr>
        <w:t>干线运输与配送软件</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 xml:space="preserve">DGUT-CG-15  </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pPr>
        <w:numPr>
          <w:ilvl w:val="0"/>
          <w:numId w:val="2"/>
        </w:numPr>
        <w:spacing w:line="360" w:lineRule="auto"/>
        <w:rPr>
          <w:rFonts w:ascii="宋体"/>
        </w:rPr>
      </w:pPr>
      <w:r>
        <w:rPr>
          <w:rFonts w:ascii="宋体" w:hAnsi="宋体" w:cs="宋体" w:hint="eastAsia"/>
        </w:rPr>
        <w:t>报名时间：</w:t>
      </w:r>
      <w:r>
        <w:rPr>
          <w:color w:val="FF0000"/>
        </w:rPr>
        <w:t>2015</w:t>
      </w:r>
      <w:r>
        <w:rPr>
          <w:rFonts w:cs="宋体" w:hint="eastAsia"/>
          <w:color w:val="FF0000"/>
        </w:rPr>
        <w:t>年</w:t>
      </w:r>
      <w:r>
        <w:rPr>
          <w:color w:val="FF0000"/>
        </w:rPr>
        <w:t xml:space="preserve">  5 </w:t>
      </w:r>
      <w:r>
        <w:rPr>
          <w:rFonts w:cs="宋体" w:hint="eastAsia"/>
          <w:color w:val="FF0000"/>
        </w:rPr>
        <w:t>月</w:t>
      </w:r>
      <w:r>
        <w:rPr>
          <w:color w:val="FF0000"/>
        </w:rPr>
        <w:t xml:space="preserve"> 29 </w:t>
      </w:r>
      <w:r>
        <w:rPr>
          <w:rFonts w:cs="宋体" w:hint="eastAsia"/>
          <w:color w:val="FF0000"/>
        </w:rPr>
        <w:t>日至</w:t>
      </w:r>
      <w:r>
        <w:rPr>
          <w:color w:val="FF0000"/>
        </w:rPr>
        <w:t xml:space="preserve">  6</w:t>
      </w:r>
      <w:r>
        <w:rPr>
          <w:rFonts w:cs="宋体" w:hint="eastAsia"/>
          <w:color w:val="FF0000"/>
        </w:rPr>
        <w:t>月</w:t>
      </w:r>
      <w:r>
        <w:rPr>
          <w:color w:val="FF0000"/>
        </w:rPr>
        <w:t xml:space="preserve">4  </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A64D8A">
      <w:pPr>
        <w:tabs>
          <w:tab w:val="left" w:pos="1080"/>
        </w:tabs>
        <w:spacing w:line="360" w:lineRule="auto"/>
        <w:ind w:leftChars="171" w:left="31680" w:firstLineChars="250" w:firstLine="31680"/>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A64D8A">
      <w:pPr>
        <w:tabs>
          <w:tab w:val="left" w:pos="1080"/>
        </w:tabs>
        <w:spacing w:line="360" w:lineRule="auto"/>
        <w:ind w:leftChars="171" w:left="31680" w:firstLineChars="250" w:firstLine="31680"/>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A64D8A">
      <w:pPr>
        <w:tabs>
          <w:tab w:val="left" w:pos="1080"/>
        </w:tabs>
        <w:spacing w:line="360" w:lineRule="auto"/>
        <w:ind w:firstLineChars="150" w:firstLine="31680"/>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A64D8A">
      <w:pPr>
        <w:tabs>
          <w:tab w:val="left" w:pos="1080"/>
        </w:tabs>
        <w:spacing w:line="360" w:lineRule="auto"/>
        <w:ind w:leftChars="86" w:left="31680" w:firstLineChars="100" w:firstLine="3168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6</w:t>
      </w:r>
      <w:r>
        <w:rPr>
          <w:color w:val="FF0000"/>
        </w:rPr>
        <w:t xml:space="preserve"> </w:t>
      </w:r>
      <w:r>
        <w:rPr>
          <w:rFonts w:cs="宋体" w:hint="eastAsia"/>
          <w:color w:val="FF0000"/>
        </w:rPr>
        <w:t>月</w:t>
      </w:r>
      <w:r>
        <w:rPr>
          <w:color w:val="FF0000"/>
        </w:rPr>
        <w:t xml:space="preserve"> 8 </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 xml:space="preserve">0769-23382668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人：徐老师</w:t>
      </w:r>
    </w:p>
    <w:p w:rsidR="00AB45E5" w:rsidRDefault="00AB45E5">
      <w:pPr>
        <w:spacing w:line="360" w:lineRule="auto"/>
        <w:rPr>
          <w:rFonts w:ascii="宋体"/>
        </w:rPr>
      </w:pPr>
      <w:r>
        <w:rPr>
          <w:rFonts w:ascii="宋体" w:hAnsi="宋体" w:cs="宋体" w:hint="eastAsia"/>
        </w:rPr>
        <w:t>六、注意事项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本次采购，供应商可以对其中一个包进行报价，或者就所有包进行报价。</w:t>
      </w:r>
    </w:p>
    <w:p w:rsidR="00AB45E5" w:rsidRDefault="00AB45E5">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AB45E5" w:rsidRDefault="00AB45E5">
      <w:pPr>
        <w:tabs>
          <w:tab w:val="left" w:pos="900"/>
        </w:tabs>
        <w:spacing w:line="360" w:lineRule="auto"/>
        <w:rPr>
          <w:rFonts w:ascii="宋体"/>
        </w:rPr>
      </w:pPr>
      <w:r>
        <w:rPr>
          <w:rFonts w:ascii="宋体" w:hAnsi="宋体" w:cs="宋体" w:hint="eastAsia"/>
        </w:rPr>
        <w:t>七、投标文件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AB45E5" w:rsidRDefault="00AB45E5">
      <w:pPr>
        <w:numPr>
          <w:ilvl w:val="0"/>
          <w:numId w:val="6"/>
        </w:numPr>
        <w:spacing w:line="360" w:lineRule="auto"/>
      </w:pPr>
      <w:r>
        <w:rPr>
          <w:rFonts w:ascii="宋体" w:hAnsi="宋体" w:cs="宋体" w:hint="eastAsia"/>
        </w:rPr>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AB45E5" w:rsidRDefault="00AB45E5">
      <w:pPr>
        <w:numPr>
          <w:ilvl w:val="2"/>
          <w:numId w:val="7"/>
        </w:numPr>
        <w:tabs>
          <w:tab w:val="left" w:pos="1410"/>
          <w:tab w:val="left" w:pos="2310"/>
        </w:tabs>
        <w:spacing w:line="360" w:lineRule="auto"/>
      </w:pPr>
      <w:r>
        <w:rPr>
          <w:rFonts w:ascii="宋体" w:hAnsi="宋体" w:cs="宋体" w:hint="eastAsia"/>
        </w:rPr>
        <w:t>货物清单及详细报价（含品牌、型号、配置、数量、单价、合计等）；</w:t>
      </w:r>
    </w:p>
    <w:p w:rsidR="00AB45E5" w:rsidRDefault="00AB45E5">
      <w:pPr>
        <w:numPr>
          <w:ilvl w:val="2"/>
          <w:numId w:val="7"/>
        </w:numPr>
        <w:tabs>
          <w:tab w:val="left" w:pos="1410"/>
          <w:tab w:val="left" w:pos="2310"/>
        </w:tabs>
        <w:spacing w:line="360" w:lineRule="auto"/>
      </w:pPr>
      <w:r>
        <w:rPr>
          <w:rFonts w:ascii="宋体" w:hAnsi="宋体" w:cs="宋体" w:hint="eastAsia"/>
        </w:rPr>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付款方式；</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AB45E5">
      <w:pPr>
        <w:spacing w:line="360" w:lineRule="auto"/>
        <w:rPr>
          <w:rFonts w:ascii="宋体"/>
        </w:rPr>
      </w:pPr>
      <w:r>
        <w:rPr>
          <w:rFonts w:ascii="宋体" w:hAnsi="宋体" w:cs="宋体" w:hint="eastAsia"/>
        </w:rPr>
        <w:t>八、评标</w:t>
      </w:r>
    </w:p>
    <w:p w:rsidR="00AB45E5" w:rsidRDefault="00AB45E5">
      <w:pPr>
        <w:spacing w:line="360" w:lineRule="auto"/>
        <w:ind w:left="210"/>
        <w:rPr>
          <w:rFonts w:ascii="宋体"/>
        </w:rPr>
      </w:pPr>
      <w:r>
        <w:rPr>
          <w:rFonts w:ascii="宋体" w:hAnsi="宋体" w:cs="宋体" w:hint="eastAsia"/>
        </w:rPr>
        <w:t>（一）</w:t>
      </w:r>
      <w:r>
        <w:rPr>
          <w:rFonts w:ascii="宋体" w:hAnsi="宋体" w:cs="宋体"/>
        </w:rPr>
        <w:t xml:space="preserve"> </w:t>
      </w:r>
      <w:r>
        <w:rPr>
          <w:rFonts w:ascii="宋体" w:hAnsi="宋体" w:cs="宋体" w:hint="eastAsia"/>
        </w:rPr>
        <w:t>本次招标，采用综合评分法评标。综合考虑以下因素确定成交供应商：企业资质、设备条件、信誉、业绩；货物的用料规范标准、设计水平、制作工艺、交货期、安装期、付款方式、售后服务承诺及措施、其他优惠条件；货物报价等。</w:t>
      </w:r>
    </w:p>
    <w:p w:rsidR="00AB45E5" w:rsidRDefault="00AB45E5">
      <w:pPr>
        <w:spacing w:line="400" w:lineRule="atLeast"/>
        <w:rPr>
          <w:rFonts w:ascii="宋体"/>
          <w:b/>
          <w:bCs/>
          <w:sz w:val="24"/>
          <w:szCs w:val="24"/>
        </w:rPr>
      </w:pPr>
      <w:r>
        <w:rPr>
          <w:rFonts w:cs="宋体" w:hint="eastAsia"/>
          <w:b/>
          <w:bCs/>
        </w:rPr>
        <w:t>综合评分法评分因素和权重分值</w:t>
      </w:r>
    </w:p>
    <w:p w:rsidR="00AB45E5" w:rsidRDefault="00AB45E5" w:rsidP="00A64D8A">
      <w:pPr>
        <w:ind w:firstLineChars="200" w:firstLine="31680"/>
      </w:pPr>
      <w:r>
        <w:rPr>
          <w:rFonts w:ascii="宋体" w:hAnsi="宋体" w:cs="宋体" w:hint="eastAsia"/>
        </w:rPr>
        <w:t>根据评标原则，所有</w:t>
      </w:r>
      <w:r>
        <w:rPr>
          <w:rFonts w:cs="宋体" w:hint="eastAsia"/>
        </w:rPr>
        <w:t>投标文件的评分按商务标、技术标、价格标三个部分分别打分的方式进行</w:t>
      </w:r>
      <w:r>
        <w:rPr>
          <w:rFonts w:ascii="宋体" w:hAnsi="宋体" w:cs="宋体" w:hint="eastAsia"/>
        </w:rPr>
        <w:t>。</w:t>
      </w:r>
    </w:p>
    <w:p w:rsidR="00AB45E5" w:rsidRDefault="00AB45E5" w:rsidP="00A64D8A">
      <w:pPr>
        <w:ind w:firstLineChars="200" w:firstLine="31680"/>
      </w:pPr>
      <w:r>
        <w:rPr>
          <w:rFonts w:cs="宋体" w:hint="eastAsia"/>
        </w:rPr>
        <w:t>评标总得分</w:t>
      </w:r>
      <w:r>
        <w:rPr>
          <w:rFonts w:cs="宋体"/>
        </w:rPr>
        <w:t>=</w:t>
      </w:r>
      <w:r>
        <w:rPr>
          <w:rFonts w:cs="宋体" w:hint="eastAsia"/>
        </w:rPr>
        <w:t>商务得分</w:t>
      </w:r>
      <w:r>
        <w:rPr>
          <w:rFonts w:cs="宋体"/>
        </w:rPr>
        <w:t>+</w:t>
      </w:r>
      <w:r>
        <w:rPr>
          <w:rFonts w:cs="宋体" w:hint="eastAsia"/>
        </w:rPr>
        <w:t>技术得分</w:t>
      </w:r>
      <w:r>
        <w:rPr>
          <w:rFonts w:cs="宋体"/>
        </w:rPr>
        <w:t>+</w:t>
      </w:r>
      <w:r>
        <w:rPr>
          <w:rFonts w:cs="宋体" w:hint="eastAsia"/>
        </w:rPr>
        <w:t>价格得分</w:t>
      </w:r>
    </w:p>
    <w:p w:rsidR="00AB45E5" w:rsidRDefault="00AB45E5" w:rsidP="00A64D8A">
      <w:pPr>
        <w:ind w:firstLineChars="200" w:firstLine="31680"/>
        <w:rPr>
          <w:rFonts w:cs="宋体"/>
        </w:rPr>
      </w:pPr>
      <w:r>
        <w:rPr>
          <w:rFonts w:cs="宋体" w:hint="eastAsia"/>
        </w:rPr>
        <w:t>评分因素分值表如下：</w:t>
      </w:r>
    </w:p>
    <w:tbl>
      <w:tblPr>
        <w:tblW w:w="0" w:type="auto"/>
        <w:tblInd w:w="-182" w:type="dxa"/>
        <w:tblBorders>
          <w:top w:val="single" w:sz="4" w:space="0" w:color="auto"/>
          <w:left w:val="single" w:sz="4" w:space="0" w:color="auto"/>
          <w:bottom w:val="single" w:sz="4" w:space="0" w:color="auto"/>
          <w:right w:val="single" w:sz="4" w:space="0" w:color="auto"/>
        </w:tblBorders>
        <w:tblLayout w:type="fixed"/>
        <w:tblLook w:val="0000"/>
      </w:tblPr>
      <w:tblGrid>
        <w:gridCol w:w="427"/>
        <w:gridCol w:w="1054"/>
        <w:gridCol w:w="6464"/>
        <w:gridCol w:w="746"/>
      </w:tblGrid>
      <w:tr w:rsidR="00AB45E5" w:rsidTr="005C1EB8">
        <w:trPr>
          <w:trHeight w:val="607"/>
        </w:trPr>
        <w:tc>
          <w:tcPr>
            <w:tcW w:w="427" w:type="dxa"/>
            <w:tcBorders>
              <w:top w:val="single" w:sz="4" w:space="0" w:color="auto"/>
              <w:bottom w:val="single" w:sz="4" w:space="0" w:color="auto"/>
              <w:right w:val="single" w:sz="4" w:space="0" w:color="auto"/>
            </w:tcBorders>
            <w:vAlign w:val="center"/>
          </w:tcPr>
          <w:p w:rsidR="00AB45E5" w:rsidRDefault="00AB45E5" w:rsidP="005C1EB8">
            <w:pPr>
              <w:widowControl/>
              <w:spacing w:line="340" w:lineRule="exact"/>
              <w:jc w:val="center"/>
              <w:rPr>
                <w:rFonts w:ascii="宋体" w:cs="宋体"/>
                <w:b/>
                <w:kern w:val="0"/>
              </w:rPr>
            </w:pPr>
            <w:r>
              <w:rPr>
                <w:rFonts w:ascii="宋体" w:hAnsi="宋体" w:cs="宋体" w:hint="eastAsia"/>
                <w:b/>
                <w:kern w:val="0"/>
              </w:rPr>
              <w:t>序号</w:t>
            </w:r>
          </w:p>
        </w:tc>
        <w:tc>
          <w:tcPr>
            <w:tcW w:w="105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widowControl/>
              <w:spacing w:line="340" w:lineRule="exact"/>
              <w:jc w:val="center"/>
              <w:rPr>
                <w:rFonts w:ascii="宋体" w:cs="宋体"/>
                <w:b/>
                <w:kern w:val="0"/>
              </w:rPr>
            </w:pPr>
            <w:r>
              <w:rPr>
                <w:rFonts w:ascii="宋体" w:hAnsi="宋体" w:cs="宋体" w:hint="eastAsia"/>
                <w:b/>
                <w:kern w:val="0"/>
              </w:rPr>
              <w:t>评分内容</w:t>
            </w:r>
          </w:p>
        </w:tc>
        <w:tc>
          <w:tcPr>
            <w:tcW w:w="646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widowControl/>
              <w:spacing w:line="340" w:lineRule="exact"/>
              <w:jc w:val="center"/>
              <w:rPr>
                <w:rFonts w:ascii="宋体" w:cs="宋体"/>
                <w:b/>
                <w:kern w:val="0"/>
              </w:rPr>
            </w:pPr>
            <w:r>
              <w:rPr>
                <w:rFonts w:ascii="宋体" w:hAnsi="宋体" w:cs="宋体" w:hint="eastAsia"/>
                <w:b/>
                <w:kern w:val="0"/>
              </w:rPr>
              <w:t>评分标准</w:t>
            </w:r>
          </w:p>
        </w:tc>
        <w:tc>
          <w:tcPr>
            <w:tcW w:w="746" w:type="dxa"/>
            <w:tcBorders>
              <w:top w:val="single" w:sz="4" w:space="0" w:color="auto"/>
              <w:left w:val="single" w:sz="4" w:space="0" w:color="auto"/>
              <w:bottom w:val="single" w:sz="4" w:space="0" w:color="auto"/>
            </w:tcBorders>
            <w:vAlign w:val="center"/>
          </w:tcPr>
          <w:p w:rsidR="00AB45E5" w:rsidRDefault="00AB45E5" w:rsidP="005C1EB8">
            <w:pPr>
              <w:spacing w:line="340" w:lineRule="exact"/>
              <w:rPr>
                <w:rFonts w:ascii="宋体" w:cs="宋体"/>
                <w:b/>
                <w:kern w:val="0"/>
              </w:rPr>
            </w:pPr>
            <w:r>
              <w:rPr>
                <w:rFonts w:ascii="宋体" w:hAnsi="宋体" w:cs="宋体" w:hint="eastAsia"/>
                <w:b/>
                <w:kern w:val="0"/>
              </w:rPr>
              <w:t>分值</w:t>
            </w:r>
          </w:p>
        </w:tc>
      </w:tr>
      <w:tr w:rsidR="00AB45E5" w:rsidTr="005C1EB8">
        <w:trPr>
          <w:trHeight w:val="90"/>
        </w:trPr>
        <w:tc>
          <w:tcPr>
            <w:tcW w:w="8691" w:type="dxa"/>
            <w:gridSpan w:val="4"/>
            <w:tcBorders>
              <w:top w:val="single" w:sz="4" w:space="0" w:color="auto"/>
              <w:bottom w:val="single" w:sz="4" w:space="0" w:color="auto"/>
            </w:tcBorders>
            <w:vAlign w:val="center"/>
          </w:tcPr>
          <w:p w:rsidR="00AB45E5" w:rsidRDefault="00AB45E5" w:rsidP="005C1EB8">
            <w:pPr>
              <w:widowControl/>
              <w:spacing w:line="340" w:lineRule="exact"/>
              <w:jc w:val="center"/>
              <w:rPr>
                <w:rFonts w:ascii="宋体" w:cs="宋体"/>
                <w:b/>
                <w:kern w:val="0"/>
              </w:rPr>
            </w:pPr>
            <w:r>
              <w:rPr>
                <w:rFonts w:ascii="宋体" w:hAnsi="宋体" w:cs="宋体" w:hint="eastAsia"/>
                <w:b/>
                <w:kern w:val="0"/>
              </w:rPr>
              <w:t>商务部分（满分</w:t>
            </w:r>
            <w:r>
              <w:rPr>
                <w:rFonts w:ascii="宋体" w:hAnsi="宋体" w:cs="宋体"/>
                <w:b/>
                <w:kern w:val="0"/>
              </w:rPr>
              <w:t>20</w:t>
            </w:r>
            <w:r>
              <w:rPr>
                <w:rFonts w:ascii="宋体" w:hAnsi="宋体" w:cs="宋体" w:hint="eastAsia"/>
                <w:b/>
                <w:kern w:val="0"/>
              </w:rPr>
              <w:t>分）</w:t>
            </w:r>
          </w:p>
        </w:tc>
      </w:tr>
      <w:tr w:rsidR="00AB45E5" w:rsidTr="005C1EB8">
        <w:trPr>
          <w:trHeight w:val="3376"/>
        </w:trPr>
        <w:tc>
          <w:tcPr>
            <w:tcW w:w="427" w:type="dxa"/>
            <w:tcBorders>
              <w:top w:val="single" w:sz="4" w:space="0" w:color="auto"/>
              <w:bottom w:val="single" w:sz="4" w:space="0" w:color="auto"/>
              <w:right w:val="single" w:sz="4" w:space="0" w:color="auto"/>
            </w:tcBorders>
            <w:vAlign w:val="center"/>
          </w:tcPr>
          <w:p w:rsidR="00AB45E5" w:rsidRDefault="00AB45E5" w:rsidP="005C1EB8">
            <w:pPr>
              <w:autoSpaceDN w:val="0"/>
              <w:jc w:val="center"/>
              <w:textAlignment w:val="center"/>
              <w:rPr>
                <w:rFonts w:ascii="宋体" w:cs="宋体"/>
                <w:kern w:val="0"/>
              </w:rPr>
            </w:pPr>
            <w:r>
              <w:rPr>
                <w:rFonts w:ascii="宋体" w:hAnsi="宋体" w:cs="宋体"/>
                <w:color w:val="000000"/>
              </w:rPr>
              <w:t>1</w:t>
            </w:r>
          </w:p>
        </w:tc>
        <w:tc>
          <w:tcPr>
            <w:tcW w:w="105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360" w:lineRule="auto"/>
              <w:jc w:val="center"/>
              <w:rPr>
                <w:rFonts w:ascii="宋体" w:cs="宋体"/>
              </w:rPr>
            </w:pPr>
            <w:r>
              <w:rPr>
                <w:rFonts w:ascii="宋体" w:hAnsi="宋体" w:cs="宋体" w:hint="eastAsia"/>
                <w:bCs/>
              </w:rPr>
              <w:t>投标人</w:t>
            </w:r>
            <w:r>
              <w:rPr>
                <w:rFonts w:ascii="宋体" w:hAnsi="宋体" w:cs="宋体" w:hint="eastAsia"/>
              </w:rPr>
              <w:t>实力</w:t>
            </w:r>
          </w:p>
        </w:tc>
        <w:tc>
          <w:tcPr>
            <w:tcW w:w="6464" w:type="dxa"/>
            <w:tcBorders>
              <w:top w:val="single" w:sz="4" w:space="0" w:color="auto"/>
              <w:left w:val="single" w:sz="4" w:space="0" w:color="auto"/>
              <w:bottom w:val="single" w:sz="4" w:space="0" w:color="auto"/>
              <w:right w:val="single" w:sz="4" w:space="0" w:color="auto"/>
            </w:tcBorders>
          </w:tcPr>
          <w:p w:rsidR="00AB45E5" w:rsidRDefault="00AB45E5" w:rsidP="005C1EB8">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投标人具有软件企业认定证书</w:t>
            </w:r>
            <w:r>
              <w:rPr>
                <w:rFonts w:ascii="宋体" w:hAnsi="宋体" w:cs="宋体"/>
              </w:rPr>
              <w:t>3</w:t>
            </w:r>
            <w:r>
              <w:rPr>
                <w:rFonts w:ascii="宋体" w:hAnsi="宋体" w:cs="宋体" w:hint="eastAsia"/>
              </w:rPr>
              <w:t>分，没有不得分。</w:t>
            </w:r>
          </w:p>
          <w:p w:rsidR="00AB45E5" w:rsidRDefault="00AB45E5" w:rsidP="005C1EB8">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投标人具有相类似产品著作权或软件产品登记证书得</w:t>
            </w:r>
            <w:r>
              <w:rPr>
                <w:rFonts w:ascii="宋体" w:hAnsi="宋体" w:cs="宋体"/>
              </w:rPr>
              <w:t>2</w:t>
            </w:r>
            <w:r>
              <w:rPr>
                <w:rFonts w:ascii="宋体" w:hAnsi="宋体" w:cs="宋体" w:hint="eastAsia"/>
              </w:rPr>
              <w:t>分，没有得</w:t>
            </w:r>
            <w:r>
              <w:rPr>
                <w:rFonts w:ascii="宋体" w:cs="宋体"/>
              </w:rPr>
              <w:t>0</w:t>
            </w:r>
            <w:r>
              <w:rPr>
                <w:rFonts w:ascii="宋体" w:hAnsi="宋体" w:cs="宋体" w:hint="eastAsia"/>
              </w:rPr>
              <w:t>分。</w:t>
            </w:r>
          </w:p>
          <w:p w:rsidR="00AB45E5" w:rsidRPr="005D1A04" w:rsidRDefault="00AB45E5" w:rsidP="005C1EB8">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获得省级或以上民营科技企业认证证书或高新技术企业认定证书的，得</w:t>
            </w:r>
            <w:r>
              <w:rPr>
                <w:rFonts w:ascii="宋体" w:hAnsi="宋体" w:cs="宋体"/>
              </w:rPr>
              <w:t>3</w:t>
            </w:r>
            <w:r>
              <w:rPr>
                <w:rFonts w:ascii="宋体" w:hAnsi="宋体" w:cs="宋体" w:hint="eastAsia"/>
              </w:rPr>
              <w:t>分；获得市级民营科技企业认证证书或高新技术企业认定证书的，得</w:t>
            </w:r>
            <w:r>
              <w:rPr>
                <w:rFonts w:ascii="宋体" w:hAnsi="宋体" w:cs="宋体"/>
              </w:rPr>
              <w:t>1</w:t>
            </w:r>
            <w:r>
              <w:rPr>
                <w:rFonts w:ascii="宋体" w:hAnsi="宋体" w:cs="宋体" w:hint="eastAsia"/>
              </w:rPr>
              <w:t>分；无得</w:t>
            </w:r>
            <w:r>
              <w:rPr>
                <w:rFonts w:ascii="宋体" w:cs="宋体"/>
              </w:rPr>
              <w:t>0</w:t>
            </w:r>
            <w:r>
              <w:rPr>
                <w:rFonts w:ascii="宋体" w:hAnsi="宋体" w:cs="宋体" w:hint="eastAsia"/>
              </w:rPr>
              <w:t>分。（须提供相关证明材料）</w:t>
            </w:r>
          </w:p>
          <w:p w:rsidR="00AB45E5" w:rsidRDefault="00AB45E5" w:rsidP="005C1EB8">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注册资金≥</w:t>
            </w:r>
            <w:r>
              <w:rPr>
                <w:rFonts w:ascii="宋体" w:hAnsi="宋体" w:cs="宋体"/>
              </w:rPr>
              <w:t>500</w:t>
            </w:r>
            <w:r>
              <w:rPr>
                <w:rFonts w:ascii="宋体" w:hAnsi="宋体" w:cs="宋体" w:hint="eastAsia"/>
              </w:rPr>
              <w:t>万元，得</w:t>
            </w:r>
            <w:r>
              <w:rPr>
                <w:rFonts w:ascii="宋体" w:hAnsi="宋体" w:cs="宋体"/>
              </w:rPr>
              <w:t>1</w:t>
            </w:r>
            <w:r>
              <w:rPr>
                <w:rFonts w:ascii="宋体" w:hAnsi="宋体" w:cs="宋体" w:hint="eastAsia"/>
              </w:rPr>
              <w:t>分，＜</w:t>
            </w:r>
            <w:r>
              <w:rPr>
                <w:rFonts w:ascii="宋体" w:hAnsi="宋体" w:cs="宋体"/>
              </w:rPr>
              <w:t>500</w:t>
            </w:r>
            <w:r>
              <w:rPr>
                <w:rFonts w:ascii="宋体" w:hAnsi="宋体" w:cs="宋体" w:hint="eastAsia"/>
              </w:rPr>
              <w:t>万得</w:t>
            </w:r>
            <w:r>
              <w:rPr>
                <w:rFonts w:ascii="宋体" w:cs="宋体"/>
              </w:rPr>
              <w:t>0</w:t>
            </w:r>
            <w:r>
              <w:rPr>
                <w:rFonts w:ascii="宋体" w:hAnsi="宋体" w:cs="宋体" w:hint="eastAsia"/>
              </w:rPr>
              <w:t>分。</w:t>
            </w:r>
          </w:p>
        </w:tc>
        <w:tc>
          <w:tcPr>
            <w:tcW w:w="746" w:type="dxa"/>
            <w:tcBorders>
              <w:top w:val="single" w:sz="4" w:space="0" w:color="auto"/>
              <w:left w:val="single" w:sz="4" w:space="0" w:color="auto"/>
              <w:bottom w:val="single" w:sz="4" w:space="0" w:color="auto"/>
            </w:tcBorders>
            <w:vAlign w:val="center"/>
          </w:tcPr>
          <w:p w:rsidR="00AB45E5" w:rsidRDefault="00AB45E5" w:rsidP="005C1EB8">
            <w:pPr>
              <w:spacing w:line="360" w:lineRule="auto"/>
              <w:jc w:val="center"/>
              <w:rPr>
                <w:rFonts w:ascii="宋体" w:cs="宋体"/>
                <w:kern w:val="0"/>
              </w:rPr>
            </w:pPr>
            <w:r>
              <w:rPr>
                <w:rFonts w:ascii="宋体" w:hAnsi="宋体" w:cs="宋体"/>
                <w:bCs/>
              </w:rPr>
              <w:t>9</w:t>
            </w:r>
            <w:r>
              <w:rPr>
                <w:rFonts w:ascii="宋体" w:hAnsi="宋体" w:cs="宋体" w:hint="eastAsia"/>
                <w:bCs/>
              </w:rPr>
              <w:t>分</w:t>
            </w:r>
          </w:p>
        </w:tc>
      </w:tr>
      <w:tr w:rsidR="00AB45E5" w:rsidTr="005C1EB8">
        <w:trPr>
          <w:trHeight w:val="622"/>
        </w:trPr>
        <w:tc>
          <w:tcPr>
            <w:tcW w:w="427" w:type="dxa"/>
            <w:tcBorders>
              <w:top w:val="single" w:sz="4" w:space="0" w:color="auto"/>
              <w:bottom w:val="single" w:sz="4" w:space="0" w:color="auto"/>
              <w:right w:val="single" w:sz="4" w:space="0" w:color="auto"/>
            </w:tcBorders>
            <w:vAlign w:val="center"/>
          </w:tcPr>
          <w:p w:rsidR="00AB45E5" w:rsidRDefault="00AB45E5" w:rsidP="005C1EB8">
            <w:pPr>
              <w:autoSpaceDN w:val="0"/>
              <w:jc w:val="center"/>
              <w:textAlignment w:val="center"/>
              <w:rPr>
                <w:rFonts w:ascii="宋体" w:cs="宋体"/>
                <w:kern w:val="0"/>
              </w:rPr>
            </w:pPr>
            <w:r>
              <w:rPr>
                <w:rFonts w:ascii="宋体" w:hAnsi="宋体" w:cs="宋体"/>
                <w:color w:val="000000"/>
              </w:rPr>
              <w:t>2</w:t>
            </w:r>
          </w:p>
        </w:tc>
        <w:tc>
          <w:tcPr>
            <w:tcW w:w="105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360" w:lineRule="auto"/>
              <w:jc w:val="center"/>
              <w:rPr>
                <w:rFonts w:ascii="宋体" w:cs="宋体"/>
              </w:rPr>
            </w:pPr>
            <w:r>
              <w:rPr>
                <w:rFonts w:ascii="宋体" w:hAnsi="宋体" w:cs="宋体" w:hint="eastAsia"/>
                <w:bCs/>
              </w:rPr>
              <w:t>同类项目经验</w:t>
            </w:r>
          </w:p>
        </w:tc>
        <w:tc>
          <w:tcPr>
            <w:tcW w:w="646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360" w:lineRule="auto"/>
              <w:rPr>
                <w:rFonts w:ascii="宋体" w:cs="宋体"/>
              </w:rPr>
            </w:pPr>
            <w:r>
              <w:rPr>
                <w:rFonts w:ascii="宋体" w:hAnsi="宋体" w:cs="宋体"/>
              </w:rPr>
              <w:t>2011</w:t>
            </w:r>
            <w:r>
              <w:rPr>
                <w:rFonts w:ascii="宋体" w:hAnsi="宋体" w:cs="宋体" w:hint="eastAsia"/>
              </w:rPr>
              <w:t>年以来投标人完成相类似业绩，单个合同金额</w:t>
            </w:r>
            <w:r>
              <w:rPr>
                <w:rFonts w:ascii="宋体" w:hAnsi="宋体" w:cs="宋体"/>
              </w:rPr>
              <w:t>15</w:t>
            </w:r>
            <w:r>
              <w:rPr>
                <w:rFonts w:ascii="宋体" w:hAnsi="宋体" w:cs="宋体" w:hint="eastAsia"/>
              </w:rPr>
              <w:t>万以上，每个得</w:t>
            </w:r>
            <w:r>
              <w:rPr>
                <w:rFonts w:ascii="宋体" w:hAnsi="宋体" w:cs="宋体"/>
              </w:rPr>
              <w:t>1.5</w:t>
            </w:r>
            <w:r>
              <w:rPr>
                <w:rFonts w:ascii="宋体" w:hAnsi="宋体" w:cs="宋体" w:hint="eastAsia"/>
              </w:rPr>
              <w:t>分；单个合同金额</w:t>
            </w:r>
            <w:r>
              <w:rPr>
                <w:rFonts w:ascii="宋体" w:hAnsi="宋体" w:cs="宋体"/>
              </w:rPr>
              <w:t>5</w:t>
            </w:r>
            <w:r>
              <w:rPr>
                <w:rFonts w:ascii="宋体" w:hAnsi="宋体" w:cs="宋体" w:hint="eastAsia"/>
              </w:rPr>
              <w:t>万元以上，</w:t>
            </w:r>
            <w:r>
              <w:rPr>
                <w:rFonts w:ascii="宋体" w:hAnsi="宋体" w:cs="宋体"/>
              </w:rPr>
              <w:t>10</w:t>
            </w:r>
            <w:r>
              <w:rPr>
                <w:rFonts w:ascii="宋体" w:hAnsi="宋体" w:cs="宋体" w:hint="eastAsia"/>
              </w:rPr>
              <w:t>万以下，每个得</w:t>
            </w:r>
            <w:r>
              <w:rPr>
                <w:rFonts w:ascii="宋体" w:hAnsi="宋体" w:cs="宋体"/>
              </w:rPr>
              <w:t>1</w:t>
            </w:r>
            <w:r>
              <w:rPr>
                <w:rFonts w:ascii="宋体" w:hAnsi="宋体" w:cs="宋体" w:hint="eastAsia"/>
              </w:rPr>
              <w:t>分；单个合同金额</w:t>
            </w:r>
            <w:r>
              <w:rPr>
                <w:rFonts w:ascii="宋体" w:hAnsi="宋体" w:cs="宋体"/>
              </w:rPr>
              <w:t>5</w:t>
            </w:r>
            <w:r>
              <w:rPr>
                <w:rFonts w:ascii="宋体" w:hAnsi="宋体" w:cs="宋体" w:hint="eastAsia"/>
              </w:rPr>
              <w:t>万元以下的，每个得</w:t>
            </w:r>
            <w:r>
              <w:rPr>
                <w:rFonts w:ascii="宋体" w:hAnsi="宋体" w:cs="宋体"/>
              </w:rPr>
              <w:t>0.5</w:t>
            </w:r>
            <w:r>
              <w:rPr>
                <w:rFonts w:ascii="宋体" w:hAnsi="宋体" w:cs="宋体" w:hint="eastAsia"/>
              </w:rPr>
              <w:t>分。（须同时提供合同复印件，原件备查。）最高得</w:t>
            </w:r>
            <w:r>
              <w:rPr>
                <w:rFonts w:ascii="宋体" w:hAnsi="宋体" w:cs="宋体"/>
              </w:rPr>
              <w:t>9</w:t>
            </w:r>
            <w:r>
              <w:rPr>
                <w:rFonts w:ascii="宋体" w:hAnsi="宋体" w:cs="宋体" w:hint="eastAsia"/>
              </w:rPr>
              <w:t>分。</w:t>
            </w:r>
          </w:p>
        </w:tc>
        <w:tc>
          <w:tcPr>
            <w:tcW w:w="746" w:type="dxa"/>
            <w:tcBorders>
              <w:top w:val="single" w:sz="4" w:space="0" w:color="auto"/>
              <w:left w:val="single" w:sz="4" w:space="0" w:color="auto"/>
              <w:bottom w:val="single" w:sz="4" w:space="0" w:color="auto"/>
            </w:tcBorders>
            <w:vAlign w:val="center"/>
          </w:tcPr>
          <w:p w:rsidR="00AB45E5" w:rsidRDefault="00AB45E5" w:rsidP="005C1EB8">
            <w:pPr>
              <w:spacing w:line="360" w:lineRule="auto"/>
              <w:jc w:val="center"/>
              <w:rPr>
                <w:rFonts w:ascii="宋体" w:cs="宋体"/>
              </w:rPr>
            </w:pPr>
            <w:r>
              <w:rPr>
                <w:rFonts w:ascii="宋体" w:hAnsi="宋体" w:cs="宋体"/>
                <w:bCs/>
              </w:rPr>
              <w:t>9</w:t>
            </w:r>
            <w:r>
              <w:rPr>
                <w:rFonts w:ascii="宋体" w:hAnsi="宋体" w:cs="宋体" w:hint="eastAsia"/>
                <w:bCs/>
              </w:rPr>
              <w:t>分</w:t>
            </w:r>
          </w:p>
        </w:tc>
      </w:tr>
      <w:tr w:rsidR="00AB45E5" w:rsidTr="005C1EB8">
        <w:trPr>
          <w:trHeight w:val="952"/>
        </w:trPr>
        <w:tc>
          <w:tcPr>
            <w:tcW w:w="427" w:type="dxa"/>
            <w:tcBorders>
              <w:top w:val="single" w:sz="4" w:space="0" w:color="auto"/>
              <w:bottom w:val="single" w:sz="4" w:space="0" w:color="auto"/>
              <w:right w:val="single" w:sz="4" w:space="0" w:color="auto"/>
            </w:tcBorders>
            <w:vAlign w:val="center"/>
          </w:tcPr>
          <w:p w:rsidR="00AB45E5" w:rsidRDefault="00AB45E5" w:rsidP="005C1EB8">
            <w:pPr>
              <w:autoSpaceDN w:val="0"/>
              <w:jc w:val="center"/>
              <w:textAlignment w:val="center"/>
              <w:rPr>
                <w:rFonts w:ascii="宋体" w:cs="宋体"/>
                <w:kern w:val="0"/>
              </w:rPr>
            </w:pPr>
            <w:r>
              <w:rPr>
                <w:rFonts w:ascii="宋体" w:hAnsi="宋体" w:cs="宋体"/>
                <w:color w:val="000000"/>
              </w:rPr>
              <w:t>3</w:t>
            </w:r>
          </w:p>
        </w:tc>
        <w:tc>
          <w:tcPr>
            <w:tcW w:w="105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400" w:lineRule="exact"/>
              <w:jc w:val="center"/>
              <w:rPr>
                <w:rFonts w:ascii="宋体" w:cs="宋体"/>
              </w:rPr>
            </w:pPr>
            <w:r>
              <w:rPr>
                <w:rFonts w:ascii="宋体" w:hAnsi="宋体" w:cs="宋体" w:hint="eastAsia"/>
              </w:rPr>
              <w:t>服务机构</w:t>
            </w:r>
          </w:p>
        </w:tc>
        <w:tc>
          <w:tcPr>
            <w:tcW w:w="646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360" w:lineRule="auto"/>
              <w:rPr>
                <w:rFonts w:ascii="宋体" w:cs="宋体"/>
                <w:kern w:val="0"/>
              </w:rPr>
            </w:pPr>
            <w:r>
              <w:rPr>
                <w:rFonts w:ascii="宋体" w:hAnsi="宋体" w:cs="宋体" w:hint="eastAsia"/>
              </w:rPr>
              <w:t>投标人在东莞市注册的服务机构得</w:t>
            </w:r>
            <w:r>
              <w:rPr>
                <w:rFonts w:ascii="宋体" w:hAnsi="宋体" w:cs="宋体"/>
              </w:rPr>
              <w:t>2</w:t>
            </w:r>
            <w:r>
              <w:rPr>
                <w:rFonts w:ascii="宋体" w:hAnsi="宋体" w:cs="宋体" w:hint="eastAsia"/>
              </w:rPr>
              <w:t>分，在广东省内有注册的服务机构得</w:t>
            </w:r>
            <w:r>
              <w:rPr>
                <w:rFonts w:ascii="宋体" w:hAnsi="宋体" w:cs="宋体"/>
              </w:rPr>
              <w:t>1.5</w:t>
            </w:r>
            <w:r>
              <w:rPr>
                <w:rFonts w:ascii="宋体" w:hAnsi="宋体" w:cs="宋体" w:hint="eastAsia"/>
              </w:rPr>
              <w:t>分，其他地区注册的得</w:t>
            </w:r>
            <w:r>
              <w:rPr>
                <w:rFonts w:ascii="宋体" w:hAnsi="宋体" w:cs="宋体"/>
              </w:rPr>
              <w:t>1</w:t>
            </w:r>
            <w:r>
              <w:rPr>
                <w:rFonts w:ascii="宋体" w:hAnsi="宋体" w:cs="宋体" w:hint="eastAsia"/>
              </w:rPr>
              <w:t>分。（提供相关证明文件）</w:t>
            </w:r>
          </w:p>
        </w:tc>
        <w:tc>
          <w:tcPr>
            <w:tcW w:w="746" w:type="dxa"/>
            <w:tcBorders>
              <w:top w:val="single" w:sz="4" w:space="0" w:color="auto"/>
              <w:left w:val="single" w:sz="4" w:space="0" w:color="auto"/>
              <w:bottom w:val="single" w:sz="4" w:space="0" w:color="auto"/>
            </w:tcBorders>
            <w:vAlign w:val="center"/>
          </w:tcPr>
          <w:p w:rsidR="00AB45E5" w:rsidRDefault="00AB45E5" w:rsidP="005C1EB8">
            <w:pPr>
              <w:spacing w:line="360" w:lineRule="auto"/>
              <w:jc w:val="center"/>
              <w:rPr>
                <w:rFonts w:ascii="宋体" w:cs="宋体"/>
              </w:rPr>
            </w:pPr>
            <w:r>
              <w:rPr>
                <w:rFonts w:ascii="宋体" w:hAnsi="宋体" w:cs="宋体"/>
                <w:bCs/>
              </w:rPr>
              <w:t>2</w:t>
            </w:r>
            <w:r>
              <w:rPr>
                <w:rFonts w:ascii="宋体" w:hAnsi="宋体" w:cs="宋体" w:hint="eastAsia"/>
                <w:bCs/>
              </w:rPr>
              <w:t>分</w:t>
            </w:r>
          </w:p>
        </w:tc>
      </w:tr>
      <w:tr w:rsidR="00AB45E5" w:rsidTr="005C1EB8">
        <w:trPr>
          <w:trHeight w:val="390"/>
        </w:trPr>
        <w:tc>
          <w:tcPr>
            <w:tcW w:w="8691" w:type="dxa"/>
            <w:gridSpan w:val="4"/>
            <w:tcBorders>
              <w:top w:val="single" w:sz="4" w:space="0" w:color="auto"/>
              <w:bottom w:val="single" w:sz="4" w:space="0" w:color="auto"/>
            </w:tcBorders>
            <w:vAlign w:val="center"/>
          </w:tcPr>
          <w:p w:rsidR="00AB45E5" w:rsidRDefault="00AB45E5" w:rsidP="005C1EB8">
            <w:pPr>
              <w:widowControl/>
              <w:spacing w:line="340" w:lineRule="exact"/>
              <w:jc w:val="center"/>
              <w:rPr>
                <w:rFonts w:ascii="宋体" w:cs="宋体"/>
                <w:b/>
                <w:kern w:val="0"/>
              </w:rPr>
            </w:pPr>
            <w:r>
              <w:rPr>
                <w:rFonts w:ascii="宋体" w:hAnsi="宋体" w:cs="宋体" w:hint="eastAsia"/>
                <w:b/>
                <w:kern w:val="0"/>
              </w:rPr>
              <w:t>技术部分（满分</w:t>
            </w:r>
            <w:r>
              <w:rPr>
                <w:rFonts w:ascii="宋体" w:hAnsi="宋体" w:cs="宋体"/>
                <w:b/>
                <w:kern w:val="0"/>
              </w:rPr>
              <w:t>40</w:t>
            </w:r>
            <w:r>
              <w:rPr>
                <w:rFonts w:ascii="宋体" w:hAnsi="宋体" w:cs="宋体" w:hint="eastAsia"/>
                <w:b/>
                <w:kern w:val="0"/>
              </w:rPr>
              <w:t>分）</w:t>
            </w:r>
          </w:p>
        </w:tc>
      </w:tr>
      <w:tr w:rsidR="00AB45E5" w:rsidTr="005C1EB8">
        <w:trPr>
          <w:trHeight w:val="1736"/>
        </w:trPr>
        <w:tc>
          <w:tcPr>
            <w:tcW w:w="427" w:type="dxa"/>
            <w:tcBorders>
              <w:top w:val="single" w:sz="4" w:space="0" w:color="auto"/>
              <w:bottom w:val="single" w:sz="4" w:space="0" w:color="auto"/>
              <w:right w:val="single" w:sz="4" w:space="0" w:color="auto"/>
            </w:tcBorders>
            <w:shd w:val="clear" w:color="auto" w:fill="FFFFFF"/>
            <w:vAlign w:val="center"/>
          </w:tcPr>
          <w:p w:rsidR="00AB45E5" w:rsidRDefault="00AB45E5" w:rsidP="005C1EB8">
            <w:pPr>
              <w:autoSpaceDE w:val="0"/>
              <w:autoSpaceDN w:val="0"/>
              <w:adjustRightInd w:val="0"/>
              <w:jc w:val="center"/>
              <w:rPr>
                <w:rFonts w:ascii="宋体" w:cs="宋体"/>
                <w:kern w:val="0"/>
              </w:rPr>
            </w:pPr>
            <w:r>
              <w:rPr>
                <w:rFonts w:ascii="宋体" w:hAnsi="宋体" w:cs="宋体"/>
                <w:kern w:val="0"/>
                <w:lang w:val="zh-CN"/>
              </w:rPr>
              <w:t>1</w:t>
            </w:r>
          </w:p>
        </w:tc>
        <w:tc>
          <w:tcPr>
            <w:tcW w:w="105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360" w:lineRule="exact"/>
              <w:jc w:val="center"/>
              <w:rPr>
                <w:rFonts w:ascii="宋体" w:cs="宋体"/>
              </w:rPr>
            </w:pPr>
            <w:r>
              <w:rPr>
                <w:rFonts w:ascii="宋体" w:hAnsi="宋体" w:cs="宋体" w:hint="eastAsia"/>
                <w:bCs/>
              </w:rPr>
              <w:t>产品品牌、及技术性能等指标</w:t>
            </w:r>
          </w:p>
        </w:tc>
        <w:tc>
          <w:tcPr>
            <w:tcW w:w="6464" w:type="dxa"/>
            <w:tcBorders>
              <w:top w:val="single" w:sz="4" w:space="0" w:color="auto"/>
              <w:left w:val="single" w:sz="4" w:space="0" w:color="auto"/>
              <w:bottom w:val="single" w:sz="4" w:space="0" w:color="auto"/>
              <w:right w:val="single" w:sz="4" w:space="0" w:color="auto"/>
            </w:tcBorders>
            <w:vAlign w:val="center"/>
          </w:tcPr>
          <w:p w:rsidR="00AB45E5" w:rsidRPr="00904F18" w:rsidRDefault="00AB45E5" w:rsidP="005C1EB8">
            <w:pPr>
              <w:spacing w:line="440" w:lineRule="exact"/>
              <w:rPr>
                <w:rFonts w:ascii="宋体" w:cs="宋体"/>
                <w:bCs/>
              </w:rPr>
            </w:pPr>
            <w:r>
              <w:rPr>
                <w:rFonts w:ascii="宋体" w:hAnsi="宋体" w:cs="宋体" w:hint="eastAsia"/>
                <w:bCs/>
              </w:rPr>
              <w:t>对投标的技术参数、配置及主要功能，类似项目使用经验、技术成熟性、先进性、安全性，及其使用便利、易于维护等情况进行评审。优</w:t>
            </w:r>
            <w:r>
              <w:rPr>
                <w:rFonts w:ascii="宋体" w:hAnsi="宋体" w:cs="宋体"/>
                <w:bCs/>
              </w:rPr>
              <w:t>(8-6</w:t>
            </w:r>
            <w:r>
              <w:rPr>
                <w:rFonts w:ascii="宋体" w:hAnsi="宋体" w:cs="宋体" w:hint="eastAsia"/>
                <w:bCs/>
              </w:rPr>
              <w:t>﹚分、良（</w:t>
            </w:r>
            <w:r>
              <w:rPr>
                <w:rFonts w:ascii="宋体" w:hAnsi="宋体" w:cs="宋体"/>
                <w:bCs/>
              </w:rPr>
              <w:t>5-3</w:t>
            </w:r>
            <w:r>
              <w:rPr>
                <w:rFonts w:ascii="宋体" w:hAnsi="宋体" w:cs="宋体" w:hint="eastAsia"/>
                <w:bCs/>
              </w:rPr>
              <w:t>﹚分、差</w:t>
            </w:r>
            <w:r>
              <w:rPr>
                <w:rFonts w:ascii="宋体" w:hAnsi="宋体" w:cs="宋体"/>
                <w:bCs/>
              </w:rPr>
              <w:t>(2-0)</w:t>
            </w:r>
            <w:r>
              <w:rPr>
                <w:rFonts w:ascii="宋体" w:hAnsi="宋体" w:cs="宋体" w:hint="eastAsia"/>
                <w:bCs/>
              </w:rPr>
              <w:t>分。</w:t>
            </w:r>
          </w:p>
        </w:tc>
        <w:tc>
          <w:tcPr>
            <w:tcW w:w="746" w:type="dxa"/>
            <w:tcBorders>
              <w:top w:val="single" w:sz="4" w:space="0" w:color="auto"/>
              <w:left w:val="single" w:sz="4" w:space="0" w:color="auto"/>
              <w:bottom w:val="single" w:sz="4" w:space="0" w:color="auto"/>
            </w:tcBorders>
            <w:vAlign w:val="center"/>
          </w:tcPr>
          <w:p w:rsidR="00AB45E5" w:rsidRDefault="00AB45E5" w:rsidP="005C1EB8">
            <w:pPr>
              <w:spacing w:line="440" w:lineRule="exact"/>
              <w:jc w:val="center"/>
              <w:rPr>
                <w:rFonts w:ascii="宋体" w:cs="宋体"/>
              </w:rPr>
            </w:pPr>
            <w:r>
              <w:rPr>
                <w:rFonts w:ascii="宋体" w:hAnsi="宋体" w:cs="宋体"/>
                <w:bCs/>
              </w:rPr>
              <w:t>8</w:t>
            </w:r>
            <w:r>
              <w:rPr>
                <w:rFonts w:ascii="宋体" w:hAnsi="宋体" w:cs="宋体" w:hint="eastAsia"/>
                <w:bCs/>
              </w:rPr>
              <w:t>分</w:t>
            </w:r>
          </w:p>
        </w:tc>
      </w:tr>
      <w:tr w:rsidR="00AB45E5" w:rsidTr="005C1EB8">
        <w:trPr>
          <w:trHeight w:val="925"/>
        </w:trPr>
        <w:tc>
          <w:tcPr>
            <w:tcW w:w="427" w:type="dxa"/>
            <w:tcBorders>
              <w:top w:val="single" w:sz="4" w:space="0" w:color="auto"/>
              <w:bottom w:val="single" w:sz="4" w:space="0" w:color="auto"/>
              <w:right w:val="single" w:sz="4" w:space="0" w:color="auto"/>
            </w:tcBorders>
            <w:shd w:val="clear" w:color="000000" w:fill="FFFFFF"/>
            <w:vAlign w:val="center"/>
          </w:tcPr>
          <w:p w:rsidR="00AB45E5" w:rsidRDefault="00AB45E5" w:rsidP="005C1EB8">
            <w:pPr>
              <w:autoSpaceDE w:val="0"/>
              <w:autoSpaceDN w:val="0"/>
              <w:adjustRightInd w:val="0"/>
              <w:jc w:val="center"/>
              <w:rPr>
                <w:rFonts w:ascii="宋体" w:cs="宋体"/>
                <w:kern w:val="0"/>
              </w:rPr>
            </w:pPr>
            <w:r>
              <w:rPr>
                <w:rFonts w:ascii="宋体" w:hAnsi="宋体" w:cs="宋体"/>
                <w:kern w:val="0"/>
              </w:rPr>
              <w:t>2</w:t>
            </w:r>
          </w:p>
        </w:tc>
        <w:tc>
          <w:tcPr>
            <w:tcW w:w="105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360" w:lineRule="auto"/>
              <w:jc w:val="center"/>
              <w:rPr>
                <w:rFonts w:ascii="宋体" w:cs="宋体"/>
              </w:rPr>
            </w:pPr>
            <w:r>
              <w:rPr>
                <w:rFonts w:ascii="宋体" w:hAnsi="宋体" w:cs="宋体" w:hint="eastAsia"/>
              </w:rPr>
              <w:t>技术响应情况</w:t>
            </w:r>
          </w:p>
        </w:tc>
        <w:tc>
          <w:tcPr>
            <w:tcW w:w="6464" w:type="dxa"/>
            <w:tcBorders>
              <w:top w:val="single" w:sz="4" w:space="0" w:color="auto"/>
              <w:left w:val="single" w:sz="4" w:space="0" w:color="auto"/>
              <w:bottom w:val="single" w:sz="4" w:space="0" w:color="auto"/>
              <w:right w:val="single" w:sz="4" w:space="0" w:color="auto"/>
            </w:tcBorders>
            <w:vAlign w:val="center"/>
          </w:tcPr>
          <w:p w:rsidR="00AB45E5" w:rsidRPr="00904F18" w:rsidRDefault="00AB45E5" w:rsidP="005C1EB8">
            <w:pPr>
              <w:widowControl/>
              <w:spacing w:line="320" w:lineRule="exact"/>
              <w:rPr>
                <w:rFonts w:ascii="宋体" w:cs="宋体"/>
                <w:bCs/>
              </w:rPr>
            </w:pPr>
            <w:r>
              <w:rPr>
                <w:rFonts w:ascii="宋体" w:hAnsi="宋体" w:cs="宋体" w:hint="eastAsia"/>
                <w:bCs/>
              </w:rPr>
              <w:t>对投标人所投产品是否满足招标文件设备技术参数要求情况进行综合评分。优</w:t>
            </w:r>
            <w:r>
              <w:rPr>
                <w:rFonts w:ascii="宋体" w:hAnsi="宋体" w:cs="宋体"/>
                <w:bCs/>
              </w:rPr>
              <w:t>(20-13</w:t>
            </w:r>
            <w:r>
              <w:rPr>
                <w:rFonts w:ascii="宋体" w:hAnsi="宋体" w:cs="宋体" w:hint="eastAsia"/>
                <w:bCs/>
              </w:rPr>
              <w:t>﹚分、良</w:t>
            </w:r>
            <w:r>
              <w:rPr>
                <w:rFonts w:ascii="宋体" w:hAnsi="宋体" w:cs="宋体"/>
                <w:bCs/>
              </w:rPr>
              <w:t>(12-6</w:t>
            </w:r>
            <w:r>
              <w:rPr>
                <w:rFonts w:ascii="宋体" w:hAnsi="宋体" w:cs="宋体" w:hint="eastAsia"/>
                <w:bCs/>
              </w:rPr>
              <w:t>﹚分、差</w:t>
            </w:r>
            <w:r>
              <w:rPr>
                <w:rFonts w:ascii="宋体" w:hAnsi="宋体" w:cs="宋体"/>
                <w:bCs/>
              </w:rPr>
              <w:t>(5-0)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AB45E5" w:rsidRDefault="00AB45E5" w:rsidP="005C1EB8">
            <w:pPr>
              <w:jc w:val="center"/>
              <w:rPr>
                <w:rFonts w:ascii="宋体" w:cs="宋体"/>
              </w:rPr>
            </w:pPr>
            <w:r>
              <w:rPr>
                <w:rFonts w:ascii="宋体" w:hAnsi="宋体" w:cs="宋体"/>
                <w:bCs/>
              </w:rPr>
              <w:t>20</w:t>
            </w:r>
            <w:r>
              <w:rPr>
                <w:rFonts w:ascii="宋体" w:hAnsi="宋体" w:cs="宋体" w:hint="eastAsia"/>
                <w:bCs/>
              </w:rPr>
              <w:t>分</w:t>
            </w:r>
          </w:p>
        </w:tc>
      </w:tr>
      <w:tr w:rsidR="00AB45E5" w:rsidTr="005C1EB8">
        <w:trPr>
          <w:trHeight w:val="1205"/>
        </w:trPr>
        <w:tc>
          <w:tcPr>
            <w:tcW w:w="427" w:type="dxa"/>
            <w:tcBorders>
              <w:top w:val="single" w:sz="4" w:space="0" w:color="auto"/>
              <w:bottom w:val="single" w:sz="4" w:space="0" w:color="auto"/>
              <w:right w:val="single" w:sz="4" w:space="0" w:color="auto"/>
            </w:tcBorders>
            <w:shd w:val="clear" w:color="000000" w:fill="FFFFFF"/>
            <w:vAlign w:val="center"/>
          </w:tcPr>
          <w:p w:rsidR="00AB45E5" w:rsidRDefault="00AB45E5" w:rsidP="005C1EB8">
            <w:pPr>
              <w:autoSpaceDE w:val="0"/>
              <w:autoSpaceDN w:val="0"/>
              <w:adjustRightInd w:val="0"/>
              <w:jc w:val="center"/>
              <w:rPr>
                <w:rFonts w:ascii="宋体" w:cs="宋体"/>
                <w:kern w:val="0"/>
              </w:rPr>
            </w:pPr>
            <w:r>
              <w:rPr>
                <w:rFonts w:ascii="宋体" w:hAnsi="宋体" w:cs="宋体"/>
                <w:kern w:val="0"/>
              </w:rPr>
              <w:t>3</w:t>
            </w:r>
          </w:p>
        </w:tc>
        <w:tc>
          <w:tcPr>
            <w:tcW w:w="105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360" w:lineRule="exact"/>
              <w:jc w:val="center"/>
              <w:rPr>
                <w:rFonts w:ascii="宋体" w:cs="宋体"/>
              </w:rPr>
            </w:pPr>
            <w:r>
              <w:rPr>
                <w:rFonts w:ascii="宋体" w:hAnsi="宋体" w:cs="宋体" w:hint="eastAsia"/>
              </w:rPr>
              <w:t>方案总体评价</w:t>
            </w:r>
          </w:p>
        </w:tc>
        <w:tc>
          <w:tcPr>
            <w:tcW w:w="646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440" w:lineRule="exact"/>
              <w:rPr>
                <w:rFonts w:ascii="宋体" w:cs="宋体"/>
                <w:kern w:val="0"/>
                <w:lang w:val="zh-CN"/>
              </w:rPr>
            </w:pPr>
            <w:r>
              <w:rPr>
                <w:rFonts w:ascii="宋体" w:hAnsi="宋体" w:cs="宋体" w:hint="eastAsia"/>
                <w:bCs/>
              </w:rPr>
              <w:t>对投标人的实施方案、项目管理体系、实施计划及安装、调试、培训方案等方面进行对比评分。清晰完整</w:t>
            </w:r>
            <w:r>
              <w:rPr>
                <w:rFonts w:ascii="宋体" w:hAnsi="宋体" w:cs="宋体"/>
                <w:bCs/>
              </w:rPr>
              <w:t>(7-4)</w:t>
            </w:r>
            <w:r>
              <w:rPr>
                <w:rFonts w:ascii="宋体" w:hAnsi="宋体" w:cs="宋体" w:hint="eastAsia"/>
                <w:bCs/>
              </w:rPr>
              <w:t>分、一般</w:t>
            </w:r>
            <w:r>
              <w:rPr>
                <w:rFonts w:ascii="宋体" w:hAnsi="宋体" w:cs="宋体"/>
                <w:bCs/>
              </w:rPr>
              <w:t>(3-1</w:t>
            </w:r>
            <w:r>
              <w:rPr>
                <w:rFonts w:ascii="宋体" w:hAnsi="宋体" w:cs="宋体" w:hint="eastAsia"/>
                <w:bCs/>
              </w:rPr>
              <w:t>﹚分、差</w:t>
            </w:r>
            <w:r>
              <w:rPr>
                <w:rFonts w:ascii="宋体" w:hAnsi="宋体" w:cs="宋体"/>
                <w:bCs/>
              </w:rPr>
              <w:t>(1-0)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AB45E5" w:rsidRDefault="00AB45E5" w:rsidP="005C1EB8">
            <w:pPr>
              <w:spacing w:line="440" w:lineRule="exact"/>
              <w:jc w:val="center"/>
              <w:rPr>
                <w:rFonts w:ascii="宋体" w:cs="宋体"/>
                <w:kern w:val="0"/>
              </w:rPr>
            </w:pPr>
            <w:r>
              <w:rPr>
                <w:rFonts w:ascii="宋体" w:hAnsi="宋体" w:cs="宋体"/>
                <w:bCs/>
              </w:rPr>
              <w:t>7</w:t>
            </w:r>
            <w:r>
              <w:rPr>
                <w:rFonts w:ascii="宋体" w:hAnsi="宋体" w:cs="宋体" w:hint="eastAsia"/>
                <w:bCs/>
              </w:rPr>
              <w:t>分</w:t>
            </w:r>
          </w:p>
        </w:tc>
      </w:tr>
      <w:tr w:rsidR="00AB45E5" w:rsidTr="005C1EB8">
        <w:trPr>
          <w:trHeight w:val="869"/>
        </w:trPr>
        <w:tc>
          <w:tcPr>
            <w:tcW w:w="427" w:type="dxa"/>
            <w:tcBorders>
              <w:top w:val="single" w:sz="4" w:space="0" w:color="auto"/>
              <w:bottom w:val="single" w:sz="4" w:space="0" w:color="auto"/>
              <w:right w:val="single" w:sz="4" w:space="0" w:color="auto"/>
            </w:tcBorders>
            <w:shd w:val="clear" w:color="000000" w:fill="FFFFFF"/>
            <w:vAlign w:val="center"/>
          </w:tcPr>
          <w:p w:rsidR="00AB45E5" w:rsidRDefault="00AB45E5" w:rsidP="005C1EB8">
            <w:pPr>
              <w:autoSpaceDE w:val="0"/>
              <w:autoSpaceDN w:val="0"/>
              <w:adjustRightInd w:val="0"/>
              <w:jc w:val="center"/>
              <w:rPr>
                <w:rFonts w:ascii="宋体" w:cs="宋体"/>
                <w:kern w:val="0"/>
              </w:rPr>
            </w:pPr>
            <w:r>
              <w:rPr>
                <w:rFonts w:ascii="宋体" w:hAnsi="宋体" w:cs="宋体"/>
                <w:kern w:val="0"/>
              </w:rPr>
              <w:t>4</w:t>
            </w:r>
          </w:p>
        </w:tc>
        <w:tc>
          <w:tcPr>
            <w:tcW w:w="105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360" w:lineRule="auto"/>
              <w:jc w:val="center"/>
              <w:rPr>
                <w:rFonts w:ascii="宋体" w:cs="宋体"/>
              </w:rPr>
            </w:pPr>
            <w:r>
              <w:rPr>
                <w:rFonts w:ascii="宋体" w:hAnsi="宋体" w:cs="宋体" w:hint="eastAsia"/>
              </w:rPr>
              <w:t>售后服务方案</w:t>
            </w:r>
          </w:p>
        </w:tc>
        <w:tc>
          <w:tcPr>
            <w:tcW w:w="6464" w:type="dxa"/>
            <w:tcBorders>
              <w:top w:val="single" w:sz="4" w:space="0" w:color="auto"/>
              <w:left w:val="single" w:sz="4" w:space="0" w:color="auto"/>
              <w:bottom w:val="single" w:sz="4" w:space="0" w:color="auto"/>
              <w:right w:val="single" w:sz="4" w:space="0" w:color="auto"/>
            </w:tcBorders>
            <w:vAlign w:val="center"/>
          </w:tcPr>
          <w:p w:rsidR="00AB45E5" w:rsidRDefault="00AB45E5" w:rsidP="005C1EB8">
            <w:pPr>
              <w:spacing w:line="360" w:lineRule="auto"/>
              <w:rPr>
                <w:rFonts w:ascii="宋体" w:cs="宋体"/>
              </w:rPr>
            </w:pPr>
            <w:r>
              <w:rPr>
                <w:rFonts w:ascii="宋体" w:hAnsi="宋体" w:cs="宋体" w:hint="eastAsia"/>
                <w:bCs/>
              </w:rPr>
              <w:t>根据投标人售后服务方案，服务计划，承诺服务响应及到达时间等进行综合评价。优</w:t>
            </w:r>
            <w:r>
              <w:rPr>
                <w:rFonts w:ascii="宋体" w:hAnsi="宋体" w:cs="宋体"/>
                <w:bCs/>
              </w:rPr>
              <w:t>(5-3</w:t>
            </w:r>
            <w:r>
              <w:rPr>
                <w:rFonts w:ascii="宋体" w:hAnsi="宋体" w:cs="宋体" w:hint="eastAsia"/>
                <w:bCs/>
              </w:rPr>
              <w:t>﹚分、良</w:t>
            </w:r>
            <w:r>
              <w:rPr>
                <w:rFonts w:ascii="宋体" w:hAnsi="宋体" w:cs="宋体"/>
                <w:bCs/>
              </w:rPr>
              <w:t>(3-1</w:t>
            </w:r>
            <w:r>
              <w:rPr>
                <w:rFonts w:ascii="宋体" w:hAnsi="宋体" w:cs="宋体" w:hint="eastAsia"/>
                <w:bCs/>
              </w:rPr>
              <w:t>﹚分、差</w:t>
            </w:r>
            <w:r>
              <w:rPr>
                <w:rFonts w:ascii="宋体" w:hAnsi="宋体" w:cs="宋体"/>
                <w:bCs/>
              </w:rPr>
              <w:t>(1-0)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AB45E5" w:rsidRDefault="00AB45E5" w:rsidP="005C1EB8">
            <w:pPr>
              <w:spacing w:line="360" w:lineRule="auto"/>
              <w:jc w:val="center"/>
              <w:rPr>
                <w:rFonts w:ascii="宋体" w:cs="宋体"/>
              </w:rPr>
            </w:pPr>
            <w:r>
              <w:rPr>
                <w:rFonts w:ascii="宋体" w:hAnsi="宋体" w:cs="宋体"/>
              </w:rPr>
              <w:t>5</w:t>
            </w:r>
            <w:r>
              <w:rPr>
                <w:rFonts w:ascii="宋体" w:hAnsi="宋体" w:cs="宋体" w:hint="eastAsia"/>
              </w:rPr>
              <w:t>分</w:t>
            </w:r>
          </w:p>
        </w:tc>
      </w:tr>
    </w:tbl>
    <w:p w:rsidR="00AB45E5" w:rsidRDefault="00AB45E5" w:rsidP="00AB45E5">
      <w:pPr>
        <w:ind w:firstLineChars="200" w:firstLine="31680"/>
      </w:pPr>
    </w:p>
    <w:p w:rsidR="00AB45E5" w:rsidRDefault="00AB45E5">
      <w:pPr>
        <w:rPr>
          <w:rFonts w:ascii="宋体" w:cs="宋体"/>
        </w:rPr>
      </w:pPr>
      <w:r>
        <w:rPr>
          <w:rFonts w:cs="宋体" w:hint="eastAsia"/>
        </w:rPr>
        <w:t>（</w:t>
      </w:r>
      <w:r>
        <w:t>2</w:t>
      </w:r>
      <w:r>
        <w:rPr>
          <w:rFonts w:cs="宋体" w:hint="eastAsia"/>
        </w:rPr>
        <w:t>）</w:t>
      </w:r>
      <w:r>
        <w:rPr>
          <w:rFonts w:ascii="宋体" w:hAnsi="宋体" w:cs="宋体" w:hint="eastAsia"/>
        </w:rPr>
        <w:t>价格评分：价格得分满分为</w:t>
      </w:r>
      <w:r>
        <w:rPr>
          <w:rFonts w:ascii="宋体" w:hAnsi="宋体" w:cs="宋体"/>
        </w:rPr>
        <w:t>40</w:t>
      </w:r>
      <w:r>
        <w:rPr>
          <w:rFonts w:ascii="宋体" w:hAnsi="宋体" w:cs="宋体" w:hint="eastAsia"/>
        </w:rPr>
        <w:t>分，价格得分计算方式如下：将评标委员会修正后的所有有效投标的投标价格</w:t>
      </w:r>
      <w:r>
        <w:rPr>
          <w:rFonts w:ascii="宋体" w:hAnsi="宋体" w:cs="宋体"/>
        </w:rPr>
        <w:t xml:space="preserve">, </w:t>
      </w:r>
      <w:r>
        <w:rPr>
          <w:rFonts w:ascii="宋体" w:hAnsi="宋体" w:cs="宋体" w:hint="eastAsia"/>
        </w:rPr>
        <w:t>取满足招标文件要求且投标价格最低的投标报价为评标基准价，其价格分为满分。其他投标人的价格分统一按下列公式进行计算：</w:t>
      </w:r>
    </w:p>
    <w:p w:rsidR="00AB45E5" w:rsidRDefault="00AB45E5" w:rsidP="00A64D8A">
      <w:pPr>
        <w:ind w:firstLineChars="200" w:firstLine="31680"/>
        <w:rPr>
          <w:rFonts w:ascii="宋体"/>
          <w:b/>
        </w:rPr>
      </w:pPr>
      <w:r>
        <w:rPr>
          <w:rFonts w:ascii="宋体" w:hAnsi="宋体" w:cs="宋体" w:hint="eastAsia"/>
          <w:b/>
        </w:rPr>
        <w:t>投标报价得分</w:t>
      </w:r>
      <w:r>
        <w:rPr>
          <w:rFonts w:ascii="宋体" w:hAnsi="宋体" w:cs="宋体"/>
          <w:b/>
        </w:rPr>
        <w:t>=(</w:t>
      </w:r>
      <w:r>
        <w:rPr>
          <w:rFonts w:ascii="宋体" w:hAnsi="宋体" w:cs="宋体" w:hint="eastAsia"/>
          <w:b/>
        </w:rPr>
        <w:t>评标基准价</w:t>
      </w:r>
      <w:r>
        <w:rPr>
          <w:rFonts w:ascii="宋体" w:hAnsi="宋体" w:cs="宋体"/>
          <w:b/>
        </w:rPr>
        <w:t>/</w:t>
      </w:r>
      <w:r>
        <w:rPr>
          <w:rFonts w:ascii="宋体" w:hAnsi="宋体" w:cs="宋体" w:hint="eastAsia"/>
          <w:b/>
        </w:rPr>
        <w:t>投标报价</w:t>
      </w:r>
      <w:r>
        <w:rPr>
          <w:rFonts w:ascii="宋体" w:hAnsi="宋体" w:cs="宋体"/>
          <w:b/>
        </w:rPr>
        <w:t>)</w:t>
      </w:r>
      <w:r>
        <w:rPr>
          <w:rFonts w:ascii="宋体" w:hAnsi="宋体" w:cs="宋体" w:hint="eastAsia"/>
          <w:b/>
        </w:rPr>
        <w:t>×价格权值</w:t>
      </w:r>
      <w:r>
        <w:rPr>
          <w:rFonts w:ascii="宋体" w:hAnsi="宋体" w:cs="宋体"/>
          <w:b/>
        </w:rPr>
        <w:t>(40%)</w:t>
      </w:r>
      <w:r>
        <w:rPr>
          <w:rFonts w:ascii="宋体" w:hAnsi="宋体" w:cs="宋体" w:hint="eastAsia"/>
          <w:b/>
        </w:rPr>
        <w:t>×</w:t>
      </w:r>
      <w:r>
        <w:rPr>
          <w:rFonts w:ascii="宋体" w:hAnsi="宋体" w:cs="宋体"/>
          <w:b/>
        </w:rPr>
        <w:t>100</w:t>
      </w:r>
      <w:r>
        <w:rPr>
          <w:rFonts w:ascii="宋体" w:hAnsi="宋体" w:cs="宋体" w:hint="eastAsia"/>
          <w:b/>
        </w:rPr>
        <w:t>，算出所有合格投标人的价格得分。</w:t>
      </w:r>
    </w:p>
    <w:p w:rsidR="00AB45E5" w:rsidRDefault="00AB45E5" w:rsidP="00A64D8A">
      <w:pPr>
        <w:spacing w:line="360" w:lineRule="auto"/>
        <w:ind w:firstLineChars="150" w:firstLine="31680"/>
        <w:rPr>
          <w:rFonts w:ascii="宋体"/>
        </w:rPr>
      </w:pPr>
      <w:r>
        <w:rPr>
          <w:rFonts w:ascii="宋体" w:hAnsi="宋体" w:cs="宋体" w:hint="eastAsia"/>
        </w:rPr>
        <w:t>确定成交供应商后三个工作日内由东莞理工学院城市学院采购中心发出《中标通知书》</w:t>
      </w:r>
    </w:p>
    <w:p w:rsidR="00AB45E5" w:rsidRDefault="00AB45E5">
      <w:pPr>
        <w:spacing w:line="360" w:lineRule="auto"/>
        <w:rPr>
          <w:rFonts w:ascii="宋体"/>
        </w:rPr>
      </w:pPr>
      <w:r>
        <w:rPr>
          <w:rFonts w:ascii="宋体" w:hAnsi="宋体" w:cs="宋体" w:hint="eastAsia"/>
        </w:rPr>
        <w:t>九、合同的签订和履行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A64D8A">
      <w:pPr>
        <w:pStyle w:val="BodyTextIndent3"/>
        <w:spacing w:after="0" w:afterAutospacing="0"/>
        <w:ind w:left="31680" w:firstLine="31680"/>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十：付款方式</w:t>
      </w:r>
    </w:p>
    <w:p w:rsidR="00AB45E5" w:rsidRDefault="00AB45E5">
      <w:pPr>
        <w:tabs>
          <w:tab w:val="left" w:pos="7920"/>
        </w:tabs>
        <w:spacing w:line="360" w:lineRule="auto"/>
        <w:rPr>
          <w:rFonts w:ascii="宋体" w:cs="宋体"/>
          <w:b/>
          <w:bCs/>
        </w:rPr>
      </w:pPr>
      <w:r>
        <w:rPr>
          <w:rFonts w:ascii="宋体" w:hAnsi="宋体" w:cs="宋体"/>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w:t>
      </w:r>
      <w:r>
        <w:rPr>
          <w:rFonts w:ascii="宋体" w:hAnsi="宋体"/>
          <w:b/>
          <w:bCs/>
          <w:sz w:val="22"/>
          <w:szCs w:val="22"/>
        </w:rPr>
        <w:t>95%</w:t>
      </w:r>
      <w:r>
        <w:rPr>
          <w:rFonts w:ascii="宋体" w:hAnsi="宋体" w:hint="eastAsia"/>
          <w:b/>
          <w:bCs/>
          <w:sz w:val="22"/>
          <w:szCs w:val="22"/>
        </w:rPr>
        <w:t>，余款待质保期满一年再支付。</w:t>
      </w:r>
    </w:p>
    <w:p w:rsidR="00AB45E5" w:rsidRDefault="00AB45E5">
      <w:pPr>
        <w:spacing w:line="360" w:lineRule="auto"/>
        <w:rPr>
          <w:rFonts w:ascii="仿宋" w:eastAsia="仿宋" w:hAnsi="仿宋"/>
          <w:sz w:val="28"/>
        </w:rPr>
      </w:pPr>
    </w:p>
    <w:p w:rsidR="00AB45E5" w:rsidRDefault="00AB45E5" w:rsidP="00A64D8A">
      <w:pPr>
        <w:ind w:firstLineChars="100" w:firstLine="31680"/>
        <w:rPr>
          <w:b/>
          <w:bCs/>
          <w:sz w:val="52"/>
          <w:szCs w:val="52"/>
        </w:rPr>
      </w:pPr>
    </w:p>
    <w:p w:rsidR="00AB45E5" w:rsidRDefault="00AB45E5">
      <w:pPr>
        <w:pStyle w:val="Heading1"/>
        <w:rPr>
          <w:rFonts w:cs="宋体"/>
        </w:rPr>
      </w:pPr>
    </w:p>
    <w:p w:rsidR="00AB45E5" w:rsidRDefault="00AB45E5">
      <w:pPr>
        <w:pStyle w:val="Heading1"/>
      </w:pPr>
      <w:r>
        <w:rPr>
          <w:rFonts w:cs="宋体" w:hint="eastAsia"/>
        </w:rPr>
        <w:t>附件：</w:t>
      </w:r>
    </w:p>
    <w:p w:rsidR="00AB45E5" w:rsidRDefault="00AB45E5" w:rsidP="00A64D8A">
      <w:pPr>
        <w:ind w:firstLineChars="100" w:firstLine="31680"/>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、货物明细表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Pr>
        <w:rPr>
          <w:rFonts w:ascii="黑体" w:eastAsia="黑体"/>
          <w:sz w:val="28"/>
          <w:szCs w:val="28"/>
        </w:rPr>
      </w:pPr>
    </w:p>
    <w:p w:rsidR="00AB45E5" w:rsidRDefault="00AB45E5">
      <w:pPr>
        <w:rPr>
          <w:rFonts w:ascii="黑体" w:eastAsia="黑体"/>
          <w:sz w:val="28"/>
          <w:szCs w:val="28"/>
        </w:rPr>
        <w:sectPr w:rsidR="00AB45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AB45E5" w:rsidRDefault="00AB45E5">
      <w:pPr>
        <w:rPr>
          <w:rFonts w:ascii="黑体" w:eastAsia="黑体"/>
          <w:sz w:val="28"/>
          <w:szCs w:val="28"/>
        </w:rPr>
      </w:pPr>
    </w:p>
    <w:p w:rsidR="00AB45E5" w:rsidRDefault="00AB45E5" w:rsidP="007D795A">
      <w:pPr>
        <w:tabs>
          <w:tab w:val="left" w:pos="1800"/>
        </w:tabs>
        <w:jc w:val="center"/>
        <w:rPr>
          <w:rFonts w:cs="宋体"/>
          <w:b/>
          <w:bCs/>
          <w:sz w:val="36"/>
          <w:szCs w:val="36"/>
        </w:rPr>
      </w:pPr>
      <w:r>
        <w:rPr>
          <w:rFonts w:cs="宋体" w:hint="eastAsia"/>
          <w:b/>
          <w:bCs/>
          <w:sz w:val="36"/>
          <w:szCs w:val="36"/>
        </w:rPr>
        <w:t>用户需求书</w:t>
      </w:r>
    </w:p>
    <w:p w:rsidR="00AB45E5" w:rsidRDefault="00AB45E5">
      <w:pPr>
        <w:pStyle w:val="1"/>
        <w:numPr>
          <w:ilvl w:val="0"/>
          <w:numId w:val="12"/>
        </w:numPr>
        <w:ind w:firstLineChars="0"/>
        <w:rPr>
          <w:rFonts w:ascii="黑体" w:eastAsia="黑体" w:hAnsi="黑体"/>
          <w:sz w:val="28"/>
        </w:rPr>
      </w:pPr>
      <w:bookmarkStart w:id="2" w:name="_Toc245714879"/>
      <w:r>
        <w:rPr>
          <w:rFonts w:ascii="黑体" w:eastAsia="黑体" w:hAnsi="黑体" w:hint="eastAsia"/>
          <w:sz w:val="28"/>
        </w:rPr>
        <w:t>项目背景</w:t>
      </w:r>
    </w:p>
    <w:p w:rsidR="00AB45E5" w:rsidRDefault="00AB45E5" w:rsidP="00E63922">
      <w:pPr>
        <w:spacing w:beforeLines="50" w:afterLines="50"/>
        <w:ind w:firstLine="420"/>
        <w:rPr>
          <w:sz w:val="24"/>
        </w:rPr>
      </w:pPr>
      <w:r>
        <w:rPr>
          <w:rFonts w:hint="eastAsia"/>
          <w:sz w:val="24"/>
        </w:rPr>
        <w:t>为实现建设目标，本次招标拟采购清单如下：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3687"/>
        <w:gridCol w:w="3826"/>
      </w:tblGrid>
      <w:tr w:rsidR="00AB45E5" w:rsidTr="006F2B52">
        <w:trPr>
          <w:cantSplit/>
          <w:trHeight w:val="387"/>
        </w:trPr>
        <w:tc>
          <w:tcPr>
            <w:tcW w:w="816" w:type="dxa"/>
            <w:vAlign w:val="center"/>
          </w:tcPr>
          <w:p w:rsidR="00AB45E5" w:rsidRDefault="00AB45E5">
            <w:pPr>
              <w:jc w:val="center"/>
              <w:rPr>
                <w:sz w:val="24"/>
              </w:rPr>
            </w:pPr>
            <w:r>
              <w:rPr>
                <w:rFonts w:hint="eastAsia"/>
                <w:sz w:val="24"/>
              </w:rPr>
              <w:t>序号</w:t>
            </w:r>
          </w:p>
        </w:tc>
        <w:tc>
          <w:tcPr>
            <w:tcW w:w="3687" w:type="dxa"/>
            <w:vAlign w:val="center"/>
          </w:tcPr>
          <w:p w:rsidR="00AB45E5" w:rsidRDefault="00AB45E5">
            <w:pPr>
              <w:jc w:val="center"/>
              <w:rPr>
                <w:sz w:val="24"/>
              </w:rPr>
            </w:pPr>
            <w:r>
              <w:rPr>
                <w:rFonts w:hint="eastAsia"/>
                <w:sz w:val="24"/>
              </w:rPr>
              <w:t>项目名称</w:t>
            </w:r>
          </w:p>
        </w:tc>
        <w:tc>
          <w:tcPr>
            <w:tcW w:w="3826" w:type="dxa"/>
            <w:vAlign w:val="center"/>
          </w:tcPr>
          <w:p w:rsidR="00AB45E5" w:rsidRDefault="00AB45E5">
            <w:pPr>
              <w:jc w:val="center"/>
              <w:rPr>
                <w:sz w:val="24"/>
              </w:rPr>
            </w:pPr>
            <w:r>
              <w:rPr>
                <w:rFonts w:hint="eastAsia"/>
                <w:sz w:val="24"/>
              </w:rPr>
              <w:t>需求</w:t>
            </w:r>
          </w:p>
        </w:tc>
      </w:tr>
      <w:tr w:rsidR="00AB45E5" w:rsidTr="006F2B52">
        <w:trPr>
          <w:cantSplit/>
          <w:trHeight w:val="278"/>
        </w:trPr>
        <w:tc>
          <w:tcPr>
            <w:tcW w:w="816" w:type="dxa"/>
            <w:vAlign w:val="center"/>
          </w:tcPr>
          <w:p w:rsidR="00AB45E5" w:rsidRDefault="00AB45E5">
            <w:pPr>
              <w:jc w:val="center"/>
              <w:rPr>
                <w:sz w:val="24"/>
              </w:rPr>
            </w:pPr>
            <w:r>
              <w:rPr>
                <w:sz w:val="24"/>
              </w:rPr>
              <w:t>1</w:t>
            </w:r>
          </w:p>
        </w:tc>
        <w:tc>
          <w:tcPr>
            <w:tcW w:w="3687" w:type="dxa"/>
            <w:vAlign w:val="center"/>
          </w:tcPr>
          <w:p w:rsidR="00AB45E5" w:rsidRDefault="00AB45E5">
            <w:pPr>
              <w:jc w:val="center"/>
              <w:rPr>
                <w:sz w:val="24"/>
              </w:rPr>
            </w:pPr>
            <w:r w:rsidRPr="000479AC">
              <w:rPr>
                <w:sz w:val="24"/>
              </w:rPr>
              <w:t>3D</w:t>
            </w:r>
            <w:r w:rsidRPr="000479AC">
              <w:rPr>
                <w:rFonts w:hint="eastAsia"/>
                <w:sz w:val="24"/>
              </w:rPr>
              <w:t>运输与配送模拟软件</w:t>
            </w:r>
          </w:p>
        </w:tc>
        <w:tc>
          <w:tcPr>
            <w:tcW w:w="3826" w:type="dxa"/>
            <w:vAlign w:val="center"/>
          </w:tcPr>
          <w:p w:rsidR="00AB45E5" w:rsidRDefault="00AB45E5">
            <w:pPr>
              <w:jc w:val="center"/>
              <w:rPr>
                <w:sz w:val="24"/>
              </w:rPr>
            </w:pPr>
            <w:r>
              <w:rPr>
                <w:rFonts w:hint="eastAsia"/>
                <w:sz w:val="24"/>
              </w:rPr>
              <w:t>教学模拟软件</w:t>
            </w:r>
          </w:p>
        </w:tc>
      </w:tr>
      <w:tr w:rsidR="00AB45E5" w:rsidTr="006F2B52">
        <w:trPr>
          <w:cantSplit/>
          <w:trHeight w:val="278"/>
        </w:trPr>
        <w:tc>
          <w:tcPr>
            <w:tcW w:w="816" w:type="dxa"/>
            <w:vAlign w:val="center"/>
          </w:tcPr>
          <w:p w:rsidR="00AB45E5" w:rsidRDefault="00AB45E5">
            <w:pPr>
              <w:jc w:val="center"/>
              <w:rPr>
                <w:sz w:val="24"/>
              </w:rPr>
            </w:pPr>
            <w:r>
              <w:rPr>
                <w:sz w:val="24"/>
              </w:rPr>
              <w:t>2</w:t>
            </w:r>
          </w:p>
        </w:tc>
        <w:tc>
          <w:tcPr>
            <w:tcW w:w="3687" w:type="dxa"/>
            <w:vAlign w:val="center"/>
          </w:tcPr>
          <w:p w:rsidR="00AB45E5" w:rsidRPr="006F2B52" w:rsidRDefault="00AB45E5">
            <w:pPr>
              <w:jc w:val="center"/>
              <w:rPr>
                <w:sz w:val="24"/>
              </w:rPr>
            </w:pPr>
            <w:r w:rsidRPr="000479AC">
              <w:rPr>
                <w:sz w:val="24"/>
              </w:rPr>
              <w:t>3D</w:t>
            </w:r>
            <w:r w:rsidRPr="000479AC">
              <w:rPr>
                <w:rFonts w:hint="eastAsia"/>
                <w:sz w:val="24"/>
              </w:rPr>
              <w:t>干线运输仿真模拟软件</w:t>
            </w:r>
          </w:p>
        </w:tc>
        <w:tc>
          <w:tcPr>
            <w:tcW w:w="3826" w:type="dxa"/>
            <w:vAlign w:val="center"/>
          </w:tcPr>
          <w:p w:rsidR="00AB45E5" w:rsidRDefault="00AB45E5">
            <w:pPr>
              <w:jc w:val="center"/>
              <w:rPr>
                <w:sz w:val="24"/>
              </w:rPr>
            </w:pPr>
            <w:r>
              <w:rPr>
                <w:rFonts w:hint="eastAsia"/>
                <w:sz w:val="24"/>
              </w:rPr>
              <w:t>教学模拟软件</w:t>
            </w:r>
          </w:p>
        </w:tc>
      </w:tr>
    </w:tbl>
    <w:p w:rsidR="00AB45E5" w:rsidRDefault="00AB45E5" w:rsidP="00AB45E5">
      <w:pPr>
        <w:pStyle w:val="1"/>
        <w:numPr>
          <w:ilvl w:val="0"/>
          <w:numId w:val="12"/>
        </w:numPr>
        <w:spacing w:beforeLines="100"/>
        <w:ind w:left="31680" w:hangingChars="343" w:firstLine="31680"/>
        <w:rPr>
          <w:rFonts w:ascii="黑体" w:eastAsia="黑体" w:hAnsi="黑体"/>
          <w:kern w:val="0"/>
          <w:sz w:val="28"/>
        </w:rPr>
      </w:pPr>
      <w:bookmarkStart w:id="3" w:name="_Toc316582042"/>
      <w:r>
        <w:rPr>
          <w:rFonts w:ascii="黑体" w:eastAsia="黑体" w:hAnsi="黑体" w:hint="eastAsia"/>
          <w:kern w:val="0"/>
          <w:sz w:val="28"/>
        </w:rPr>
        <w:t>配置需求</w:t>
      </w:r>
    </w:p>
    <w:bookmarkEnd w:id="3"/>
    <w:p w:rsidR="00AB45E5" w:rsidRDefault="00AB45E5" w:rsidP="000479AC">
      <w:r>
        <w:rPr>
          <w:rFonts w:hint="eastAsia"/>
        </w:rPr>
        <w:t>（一）</w:t>
      </w:r>
      <w:r>
        <w:t>3D</w:t>
      </w:r>
      <w:r>
        <w:rPr>
          <w:rFonts w:hint="eastAsia"/>
        </w:rPr>
        <w:t>运输与配送模拟软件</w:t>
      </w:r>
    </w:p>
    <w:p w:rsidR="00AB45E5" w:rsidRPr="000479AC" w:rsidRDefault="00AB45E5" w:rsidP="00A64D8A">
      <w:pPr>
        <w:spacing w:line="360" w:lineRule="auto"/>
        <w:ind w:firstLineChars="200" w:firstLine="31680"/>
        <w:rPr>
          <w:rFonts w:ascii="宋体"/>
        </w:rPr>
      </w:pPr>
      <w:r>
        <w:rPr>
          <w:rFonts w:hint="eastAsia"/>
          <w:b/>
        </w:rPr>
        <w:t>★</w:t>
      </w:r>
      <w:r w:rsidRPr="000479AC">
        <w:rPr>
          <w:rFonts w:ascii="宋体" w:hAnsi="宋体"/>
        </w:rPr>
        <w:t>1</w:t>
      </w:r>
      <w:r w:rsidRPr="000479AC">
        <w:rPr>
          <w:rFonts w:ascii="宋体" w:hAnsi="宋体" w:hint="eastAsia"/>
        </w:rPr>
        <w:t>、三维互动体验式教学平台的一部分，与配送虚拟仿真系统和信息管理系统无缝连接，是</w:t>
      </w:r>
      <w:r w:rsidRPr="000479AC">
        <w:rPr>
          <w:rFonts w:ascii="宋体" w:hAnsi="宋体"/>
        </w:rPr>
        <w:t>IDMS</w:t>
      </w:r>
      <w:r w:rsidRPr="000479AC">
        <w:rPr>
          <w:rFonts w:ascii="宋体" w:hAnsi="宋体" w:hint="eastAsia"/>
        </w:rPr>
        <w:t>系统用户、任务数据、课程成绩等功能的支撑平台，可对课程开展、打分评价、上课下课进行统一管理。</w:t>
      </w:r>
    </w:p>
    <w:p w:rsidR="00AB45E5" w:rsidRPr="000479AC" w:rsidRDefault="00AB45E5" w:rsidP="00A64D8A">
      <w:pPr>
        <w:spacing w:line="360" w:lineRule="auto"/>
        <w:ind w:firstLineChars="200" w:firstLine="31680"/>
        <w:rPr>
          <w:rFonts w:ascii="宋体"/>
        </w:rPr>
      </w:pPr>
      <w:r>
        <w:rPr>
          <w:rFonts w:hint="eastAsia"/>
          <w:b/>
        </w:rPr>
        <w:t>★</w:t>
      </w:r>
      <w:r w:rsidRPr="000479AC">
        <w:rPr>
          <w:rFonts w:ascii="宋体" w:hAnsi="宋体"/>
        </w:rPr>
        <w:t>2</w:t>
      </w:r>
      <w:r w:rsidRPr="000479AC">
        <w:rPr>
          <w:rFonts w:ascii="宋体" w:hAnsi="宋体" w:hint="eastAsia"/>
        </w:rPr>
        <w:t>、要以现代新型运输企业为蓝本，能够逼真地仿真设备操作，仿真环节与整体流程实施要逼真。模拟真实配送运输企业工作岗位，仿真配送运输企业经营。丰富的配送运输企业案例背景，任务驱动，企业实战对抗训练</w:t>
      </w:r>
    </w:p>
    <w:p w:rsidR="00AB45E5" w:rsidRPr="000479AC" w:rsidRDefault="00AB45E5" w:rsidP="00A64D8A">
      <w:pPr>
        <w:spacing w:line="360" w:lineRule="auto"/>
        <w:ind w:firstLineChars="200" w:firstLine="31680"/>
        <w:rPr>
          <w:rFonts w:ascii="宋体"/>
        </w:rPr>
      </w:pPr>
      <w:r>
        <w:rPr>
          <w:rFonts w:hint="eastAsia"/>
          <w:b/>
        </w:rPr>
        <w:t>★</w:t>
      </w:r>
      <w:r w:rsidRPr="000479AC">
        <w:rPr>
          <w:rFonts w:ascii="宋体" w:hAnsi="宋体"/>
        </w:rPr>
        <w:t>3</w:t>
      </w:r>
      <w:r w:rsidRPr="000479AC">
        <w:rPr>
          <w:rFonts w:ascii="宋体" w:hAnsi="宋体" w:hint="eastAsia"/>
        </w:rPr>
        <w:t>、对于配送运输信息管理系统的要求：作为配送运输作业的信息管理系统，对虚拟配送运输企业的车辆调度、装车配载、运输作业等业务进行管理。系统嵌入</w:t>
      </w:r>
      <w:r w:rsidRPr="000479AC">
        <w:rPr>
          <w:rFonts w:ascii="宋体" w:hAnsi="宋体"/>
        </w:rPr>
        <w:t>webkit</w:t>
      </w:r>
      <w:r w:rsidRPr="000479AC">
        <w:rPr>
          <w:rFonts w:ascii="宋体" w:hAnsi="宋体" w:hint="eastAsia"/>
        </w:rPr>
        <w:t>内核，直接可在虚拟电脑中打开配送运输信息管理软件，与虚拟电脑融为一体，具有逼真的使用感。</w:t>
      </w:r>
    </w:p>
    <w:p w:rsidR="00AB45E5" w:rsidRPr="000479AC" w:rsidRDefault="00AB45E5" w:rsidP="00A64D8A">
      <w:pPr>
        <w:spacing w:line="360" w:lineRule="auto"/>
        <w:ind w:firstLineChars="200" w:firstLine="31680"/>
        <w:rPr>
          <w:rFonts w:ascii="宋体"/>
        </w:rPr>
      </w:pPr>
      <w:r w:rsidRPr="000479AC">
        <w:rPr>
          <w:rFonts w:ascii="宋体" w:hAnsi="宋体"/>
        </w:rPr>
        <w:t>4</w:t>
      </w:r>
      <w:r w:rsidRPr="000479AC">
        <w:rPr>
          <w:rFonts w:ascii="宋体" w:hAnsi="宋体" w:hint="eastAsia"/>
        </w:rPr>
        <w:t>、要有外设辅助系统。包括计算机与网络，同时</w:t>
      </w:r>
      <w:r w:rsidRPr="000479AC">
        <w:rPr>
          <w:rFonts w:ascii="宋体" w:hAnsi="宋体"/>
        </w:rPr>
        <w:t>IDMS</w:t>
      </w:r>
      <w:r w:rsidRPr="000479AC">
        <w:rPr>
          <w:rFonts w:ascii="宋体" w:hAnsi="宋体" w:hint="eastAsia"/>
        </w:rPr>
        <w:t>也具有三维立体显示输出的功能，可支持主动式或被动式</w:t>
      </w:r>
      <w:r w:rsidRPr="000479AC">
        <w:rPr>
          <w:rFonts w:ascii="宋体" w:hAnsi="宋体"/>
        </w:rPr>
        <w:t>3D</w:t>
      </w:r>
      <w:r w:rsidRPr="000479AC">
        <w:rPr>
          <w:rFonts w:ascii="宋体" w:hAnsi="宋体" w:hint="eastAsia"/>
        </w:rPr>
        <w:t>显示方式使用，达到立体显示效果。另外，</w:t>
      </w:r>
      <w:r w:rsidRPr="000479AC">
        <w:rPr>
          <w:rFonts w:ascii="宋体" w:hAnsi="宋体"/>
        </w:rPr>
        <w:t>IDMS</w:t>
      </w:r>
      <w:r w:rsidRPr="000479AC">
        <w:rPr>
          <w:rFonts w:ascii="宋体" w:hAnsi="宋体" w:hint="eastAsia"/>
        </w:rPr>
        <w:t>还具有外接交互仿真模拟器的功能，可支持汽车驾驶模拟设备，如操控虚拟汽车。而且</w:t>
      </w:r>
      <w:r w:rsidRPr="000479AC">
        <w:rPr>
          <w:rFonts w:ascii="宋体" w:hAnsi="宋体"/>
        </w:rPr>
        <w:t>IDMS</w:t>
      </w:r>
      <w:r w:rsidRPr="000479AC">
        <w:rPr>
          <w:rFonts w:ascii="宋体" w:hAnsi="宋体" w:hint="eastAsia"/>
        </w:rPr>
        <w:t>的虚拟结合仿真功能，可支持手持终端、单据打印机等信息设备虚实操作。虚拟环境中的单据打印还可以通过教室中的实体打印机进行输出打印，并且</w:t>
      </w:r>
      <w:r w:rsidRPr="000479AC">
        <w:rPr>
          <w:rFonts w:ascii="宋体" w:hAnsi="宋体"/>
        </w:rPr>
        <w:t>PDA</w:t>
      </w:r>
      <w:r w:rsidRPr="000479AC">
        <w:rPr>
          <w:rFonts w:ascii="宋体" w:hAnsi="宋体" w:hint="eastAsia"/>
        </w:rPr>
        <w:t>可以扫描到单据中的信息。</w:t>
      </w:r>
    </w:p>
    <w:p w:rsidR="00AB45E5" w:rsidRPr="000479AC" w:rsidRDefault="00AB45E5" w:rsidP="00A64D8A">
      <w:pPr>
        <w:spacing w:line="360" w:lineRule="auto"/>
        <w:ind w:firstLineChars="200" w:firstLine="31680"/>
        <w:rPr>
          <w:rFonts w:ascii="宋体"/>
        </w:rPr>
      </w:pPr>
      <w:r w:rsidRPr="000479AC">
        <w:rPr>
          <w:rFonts w:ascii="宋体" w:hAnsi="宋体"/>
        </w:rPr>
        <w:t>5</w:t>
      </w:r>
      <w:r w:rsidRPr="000479AC">
        <w:rPr>
          <w:rFonts w:ascii="宋体" w:hAnsi="宋体" w:hint="eastAsia"/>
        </w:rPr>
        <w:t>、整个系统包括单人仿真与多人多小组协同操作，通过设备管理、人员组织、作业计划、运营决策等培养学生团队合作的意识和物流管理的知识。互动系统中，在虚拟物流场景中多个用户同时扮演相同或不同的角色，模拟现实世界中人物的动作、信息的传递、任务的流程等协同进行一项作业活动，如在实验同一小组多个学生同时扮演司机，多条线路并行配送运输作业。模拟岗位包括：运输经理、理货员、司机、调度员、配载员、客服文员、客服经理、在途监控员等岗位。</w:t>
      </w:r>
    </w:p>
    <w:p w:rsidR="00AB45E5" w:rsidRDefault="00AB45E5" w:rsidP="00A64D8A">
      <w:pPr>
        <w:spacing w:line="360" w:lineRule="auto"/>
        <w:ind w:firstLineChars="200" w:firstLine="31680"/>
        <w:rPr>
          <w:rFonts w:ascii="宋体"/>
        </w:rPr>
      </w:pPr>
      <w:r>
        <w:rPr>
          <w:rFonts w:hint="eastAsia"/>
          <w:b/>
        </w:rPr>
        <w:t>★</w:t>
      </w:r>
      <w:r>
        <w:rPr>
          <w:rFonts w:ascii="宋体" w:hAnsi="宋体"/>
        </w:rPr>
        <w:t>6</w:t>
      </w:r>
      <w:r>
        <w:rPr>
          <w:rFonts w:ascii="宋体" w:hAnsi="宋体" w:hint="eastAsia"/>
        </w:rPr>
        <w:t>、提供不少于</w:t>
      </w:r>
      <w:r>
        <w:rPr>
          <w:rFonts w:ascii="宋体" w:hAnsi="宋体"/>
        </w:rPr>
        <w:t>5</w:t>
      </w:r>
      <w:r>
        <w:rPr>
          <w:rFonts w:ascii="宋体" w:hAnsi="宋体" w:hint="eastAsia"/>
        </w:rPr>
        <w:t>天次的培训，或者提供令软件使用单位的不多于</w:t>
      </w:r>
      <w:r>
        <w:rPr>
          <w:rFonts w:ascii="宋体" w:hAnsi="宋体"/>
        </w:rPr>
        <w:t>6</w:t>
      </w:r>
      <w:r>
        <w:rPr>
          <w:rFonts w:ascii="宋体" w:hAnsi="宋体" w:hint="eastAsia"/>
        </w:rPr>
        <w:t>位的教学人员认为已能够初步掌握该软件的培训。</w:t>
      </w:r>
    </w:p>
    <w:p w:rsidR="00AB45E5" w:rsidRDefault="00AB45E5" w:rsidP="00A64D8A">
      <w:pPr>
        <w:spacing w:line="360" w:lineRule="auto"/>
        <w:ind w:firstLineChars="200" w:firstLine="31680"/>
        <w:rPr>
          <w:rFonts w:ascii="宋体"/>
        </w:rPr>
      </w:pPr>
      <w:r>
        <w:rPr>
          <w:rFonts w:hint="eastAsia"/>
          <w:b/>
        </w:rPr>
        <w:t>★</w:t>
      </w:r>
      <w:r>
        <w:rPr>
          <w:rFonts w:ascii="宋体" w:hAnsi="宋体"/>
        </w:rPr>
        <w:t>7</w:t>
      </w:r>
      <w:r>
        <w:rPr>
          <w:rFonts w:ascii="宋体" w:hAnsi="宋体" w:hint="eastAsia"/>
        </w:rPr>
        <w:t>、提供软件初次使用时全程在场服务。</w:t>
      </w:r>
    </w:p>
    <w:p w:rsidR="00AB45E5" w:rsidRDefault="00AB45E5" w:rsidP="00A64D8A">
      <w:pPr>
        <w:spacing w:line="360" w:lineRule="auto"/>
        <w:ind w:firstLineChars="200" w:firstLine="31680"/>
        <w:rPr>
          <w:rFonts w:ascii="宋体"/>
        </w:rPr>
      </w:pPr>
      <w:r>
        <w:rPr>
          <w:rFonts w:hint="eastAsia"/>
          <w:b/>
        </w:rPr>
        <w:t>★</w:t>
      </w:r>
      <w:r>
        <w:rPr>
          <w:rFonts w:ascii="宋体" w:hAnsi="宋体"/>
        </w:rPr>
        <w:t>8</w:t>
      </w:r>
      <w:r>
        <w:rPr>
          <w:rFonts w:ascii="宋体" w:hAnsi="宋体" w:hint="eastAsia"/>
        </w:rPr>
        <w:t>、合同存续期内，软件提供商须指定专门技术人员提供电话支持和网络远程指导。</w:t>
      </w:r>
    </w:p>
    <w:p w:rsidR="00AB45E5" w:rsidRDefault="00AB45E5" w:rsidP="000479AC"/>
    <w:p w:rsidR="00AB45E5" w:rsidRDefault="00AB45E5" w:rsidP="000479AC">
      <w:r>
        <w:rPr>
          <w:rFonts w:hint="eastAsia"/>
        </w:rPr>
        <w:t>（二）</w:t>
      </w:r>
      <w:r w:rsidRPr="00C02D7B">
        <w:t>3D</w:t>
      </w:r>
      <w:r>
        <w:rPr>
          <w:rFonts w:hint="eastAsia"/>
        </w:rPr>
        <w:t>干线运输仿真模拟</w:t>
      </w:r>
      <w:r w:rsidRPr="00C02D7B">
        <w:rPr>
          <w:rFonts w:hint="eastAsia"/>
        </w:rPr>
        <w:t>软件</w:t>
      </w:r>
    </w:p>
    <w:p w:rsidR="00AB45E5" w:rsidRPr="000479AC" w:rsidRDefault="00AB45E5" w:rsidP="00A64D8A">
      <w:pPr>
        <w:spacing w:line="360" w:lineRule="auto"/>
        <w:ind w:firstLineChars="200" w:firstLine="31680"/>
        <w:rPr>
          <w:rFonts w:ascii="宋体"/>
        </w:rPr>
      </w:pPr>
      <w:r>
        <w:rPr>
          <w:rFonts w:hint="eastAsia"/>
          <w:b/>
        </w:rPr>
        <w:t>★</w:t>
      </w:r>
      <w:r w:rsidRPr="000479AC">
        <w:rPr>
          <w:rFonts w:ascii="宋体" w:hAnsi="宋体"/>
        </w:rPr>
        <w:t>1</w:t>
      </w:r>
      <w:r w:rsidRPr="000479AC">
        <w:rPr>
          <w:rFonts w:ascii="宋体" w:hAnsi="宋体" w:hint="eastAsia"/>
        </w:rPr>
        <w:t>、虚拟仿真环境与人机交互。如：城市社会</w:t>
      </w:r>
      <w:r w:rsidRPr="000479AC">
        <w:rPr>
          <w:rFonts w:ascii="宋体" w:hAnsi="宋体"/>
        </w:rPr>
        <w:t>AI</w:t>
      </w:r>
      <w:r w:rsidRPr="000479AC">
        <w:rPr>
          <w:rFonts w:ascii="宋体" w:hAnsi="宋体" w:hint="eastAsia"/>
        </w:rPr>
        <w:t>车辆、不同类型道路（高速、主干道、小街道、高架立交等）、各种道路标识、配送便利店等需一应俱全，模拟运输公司设备包括：货车、打印机、手持终端等。要求所有仿真设备均能第一人称视角下仿真现实运行与控制操作，须现场演示：虚拟打印机可以通过管理系统指令，打印出派车单与送货单，使用</w:t>
      </w:r>
      <w:r w:rsidRPr="000479AC">
        <w:rPr>
          <w:rFonts w:ascii="宋体" w:hAnsi="宋体"/>
        </w:rPr>
        <w:t>RF</w:t>
      </w:r>
      <w:r w:rsidRPr="000479AC">
        <w:rPr>
          <w:rFonts w:ascii="宋体" w:hAnsi="宋体" w:hint="eastAsia"/>
        </w:rPr>
        <w:t>手持扫描单据条码并采集信息。</w:t>
      </w:r>
    </w:p>
    <w:p w:rsidR="00AB45E5" w:rsidRPr="000479AC" w:rsidRDefault="00AB45E5" w:rsidP="00A64D8A">
      <w:pPr>
        <w:spacing w:line="360" w:lineRule="auto"/>
        <w:ind w:firstLineChars="200" w:firstLine="31680"/>
        <w:rPr>
          <w:rFonts w:ascii="宋体"/>
        </w:rPr>
      </w:pPr>
      <w:r>
        <w:rPr>
          <w:rFonts w:hint="eastAsia"/>
          <w:b/>
        </w:rPr>
        <w:t>★</w:t>
      </w:r>
      <w:r w:rsidRPr="000479AC">
        <w:rPr>
          <w:rFonts w:ascii="宋体" w:hAnsi="宋体"/>
        </w:rPr>
        <w:t>2</w:t>
      </w:r>
      <w:r w:rsidRPr="000479AC">
        <w:rPr>
          <w:rFonts w:ascii="宋体" w:hAnsi="宋体" w:hint="eastAsia"/>
        </w:rPr>
        <w:t>、运输业务流程与数据管理：流程包括客服接单，车辆配载，配送线路优化，货车装卸，驾驶货运车辆，送货交接，</w:t>
      </w:r>
      <w:r w:rsidRPr="000479AC">
        <w:rPr>
          <w:rFonts w:ascii="宋体" w:hAnsi="宋体"/>
        </w:rPr>
        <w:t>GPS</w:t>
      </w:r>
      <w:r w:rsidRPr="000479AC">
        <w:rPr>
          <w:rFonts w:ascii="宋体" w:hAnsi="宋体" w:hint="eastAsia"/>
        </w:rPr>
        <w:t>监控调度等。虚拟信息系统可以对车辆、货物、设施与业务流程进行实时管理，所有业务在信息系统的管理下操作运行，虚拟场景货物与信息系统数据实时对应。须现场演示：在虚拟电脑中进行调度作业，要求调度使用的</w:t>
      </w:r>
      <w:r w:rsidRPr="000479AC">
        <w:rPr>
          <w:rFonts w:ascii="宋体" w:hAnsi="宋体"/>
        </w:rPr>
        <w:t>GIS</w:t>
      </w:r>
      <w:r w:rsidRPr="000479AC">
        <w:rPr>
          <w:rFonts w:ascii="宋体" w:hAnsi="宋体" w:hint="eastAsia"/>
        </w:rPr>
        <w:t>系统与三维作业场景一致；要求调度线路有寻优功能，并在电子地图显示最佳路径，实时计算里程数。</w:t>
      </w:r>
    </w:p>
    <w:p w:rsidR="00AB45E5" w:rsidRPr="000479AC" w:rsidRDefault="00AB45E5" w:rsidP="00A64D8A">
      <w:pPr>
        <w:spacing w:line="360" w:lineRule="auto"/>
        <w:ind w:firstLineChars="200" w:firstLine="31680"/>
        <w:rPr>
          <w:rFonts w:ascii="宋体"/>
        </w:rPr>
      </w:pPr>
      <w:r>
        <w:rPr>
          <w:rFonts w:hint="eastAsia"/>
          <w:b/>
        </w:rPr>
        <w:t>★</w:t>
      </w:r>
      <w:r w:rsidRPr="000479AC">
        <w:rPr>
          <w:rFonts w:ascii="宋体" w:hAnsi="宋体"/>
        </w:rPr>
        <w:t>3</w:t>
      </w:r>
      <w:r w:rsidRPr="000479AC">
        <w:rPr>
          <w:rFonts w:ascii="宋体" w:hAnsi="宋体" w:hint="eastAsia"/>
        </w:rPr>
        <w:t>、运输课程管理与维护：在三维互动体验式教学平台集中管理各“配送运输”课程实验内容与数据的设定维护；统一上下课管理；操作日志管理；对学生学习状态进行监控；课程资源管理；课程指导等。须现场演示：在教学平台中展示与第一部分课程实验相对应的教学项目和任务数据。</w:t>
      </w:r>
    </w:p>
    <w:p w:rsidR="00AB45E5" w:rsidRPr="000479AC" w:rsidRDefault="00AB45E5" w:rsidP="00A64D8A">
      <w:pPr>
        <w:spacing w:line="360" w:lineRule="auto"/>
        <w:ind w:firstLineChars="200" w:firstLine="31680"/>
        <w:rPr>
          <w:rFonts w:ascii="宋体"/>
        </w:rPr>
      </w:pPr>
      <w:r w:rsidRPr="000479AC">
        <w:rPr>
          <w:rFonts w:ascii="宋体" w:hAnsi="宋体"/>
        </w:rPr>
        <w:t>4</w:t>
      </w:r>
      <w:r w:rsidRPr="000479AC">
        <w:rPr>
          <w:rFonts w:ascii="宋体" w:hAnsi="宋体" w:hint="eastAsia"/>
        </w:rPr>
        <w:t>、成绩计算与评分设定：在三维互动体验式教学平台上集中管理运输课程成绩，在平台中可以设置评分权重，包括完成程度、完成时间、正确率、方案与成本等各项因素的权重；可以设置运输课程的操作扣分点；可以设置岗位与设备成本等。须现场演示权重、操作扣分、成本各项设置方法。</w:t>
      </w:r>
    </w:p>
    <w:p w:rsidR="00AB45E5" w:rsidRPr="000479AC" w:rsidRDefault="00AB45E5" w:rsidP="00A64D8A">
      <w:pPr>
        <w:spacing w:line="360" w:lineRule="auto"/>
        <w:ind w:firstLineChars="200" w:firstLine="31680"/>
        <w:rPr>
          <w:rFonts w:ascii="宋体"/>
        </w:rPr>
      </w:pPr>
      <w:r w:rsidRPr="000479AC">
        <w:rPr>
          <w:rFonts w:ascii="宋体" w:hAnsi="宋体"/>
        </w:rPr>
        <w:t>5</w:t>
      </w:r>
      <w:r w:rsidRPr="000479AC">
        <w:rPr>
          <w:rFonts w:ascii="宋体" w:hAnsi="宋体" w:hint="eastAsia"/>
        </w:rPr>
        <w:t>、虚拟结合仿真。包括</w:t>
      </w:r>
      <w:r w:rsidRPr="000479AC">
        <w:rPr>
          <w:rFonts w:ascii="宋体" w:hAnsi="宋体"/>
        </w:rPr>
        <w:t>RF</w:t>
      </w:r>
      <w:r w:rsidRPr="000479AC">
        <w:rPr>
          <w:rFonts w:ascii="宋体" w:hAnsi="宋体" w:hint="eastAsia"/>
        </w:rPr>
        <w:t>手持、打印机、笼车、货物等现实设备与虚拟环境相对应设备进行同步交互仿真，可虚实交替仿真操作。须现场演示：现实</w:t>
      </w:r>
      <w:r w:rsidRPr="000479AC">
        <w:rPr>
          <w:rFonts w:ascii="宋体" w:hAnsi="宋体"/>
        </w:rPr>
        <w:t>RF</w:t>
      </w:r>
      <w:r w:rsidRPr="000479AC">
        <w:rPr>
          <w:rFonts w:ascii="宋体" w:hAnsi="宋体" w:hint="eastAsia"/>
        </w:rPr>
        <w:t>手持直接扫描采集虚拟送货单与装箱单条码等信息并引导虚拟环境操作交互。</w:t>
      </w:r>
    </w:p>
    <w:p w:rsidR="00AB45E5" w:rsidRPr="000479AC" w:rsidRDefault="00AB45E5" w:rsidP="00A64D8A">
      <w:pPr>
        <w:spacing w:line="360" w:lineRule="auto"/>
        <w:ind w:firstLineChars="200" w:firstLine="31680"/>
        <w:rPr>
          <w:rFonts w:ascii="宋体"/>
        </w:rPr>
      </w:pPr>
      <w:r w:rsidRPr="000479AC">
        <w:rPr>
          <w:rFonts w:ascii="宋体" w:hAnsi="宋体"/>
        </w:rPr>
        <w:t>6</w:t>
      </w:r>
      <w:r w:rsidRPr="000479AC">
        <w:rPr>
          <w:rFonts w:ascii="宋体" w:hAnsi="宋体" w:hint="eastAsia"/>
        </w:rPr>
        <w:t>、多人互动与小组对抗学习：在虚拟物流场景中多个用户同时扮演相同或不同的角色，模拟现实世界中人物的动作、信息的传递、任务的流程等协同进行一项作业活动。须现场演示：同一场景中两名配载员，同时配载装车作业。</w:t>
      </w:r>
    </w:p>
    <w:p w:rsidR="00AB45E5" w:rsidRDefault="00AB45E5" w:rsidP="00A64D8A">
      <w:pPr>
        <w:spacing w:line="360" w:lineRule="auto"/>
        <w:ind w:firstLineChars="200" w:firstLine="31680"/>
        <w:rPr>
          <w:rFonts w:ascii="宋体"/>
        </w:rPr>
      </w:pPr>
      <w:r>
        <w:rPr>
          <w:rFonts w:hint="eastAsia"/>
          <w:b/>
        </w:rPr>
        <w:t>★</w:t>
      </w:r>
      <w:r>
        <w:rPr>
          <w:rFonts w:ascii="宋体" w:hAnsi="宋体"/>
        </w:rPr>
        <w:t>7</w:t>
      </w:r>
      <w:r>
        <w:rPr>
          <w:rFonts w:ascii="宋体" w:hAnsi="宋体" w:hint="eastAsia"/>
        </w:rPr>
        <w:t>、提供不少于</w:t>
      </w:r>
      <w:r>
        <w:rPr>
          <w:rFonts w:ascii="宋体" w:hAnsi="宋体"/>
        </w:rPr>
        <w:t>5</w:t>
      </w:r>
      <w:r>
        <w:rPr>
          <w:rFonts w:ascii="宋体" w:hAnsi="宋体" w:hint="eastAsia"/>
        </w:rPr>
        <w:t>天次的培训，或者提供令软件使用单位的不多于</w:t>
      </w:r>
      <w:r>
        <w:rPr>
          <w:rFonts w:ascii="宋体" w:hAnsi="宋体"/>
        </w:rPr>
        <w:t>6</w:t>
      </w:r>
      <w:r>
        <w:rPr>
          <w:rFonts w:ascii="宋体" w:hAnsi="宋体" w:hint="eastAsia"/>
        </w:rPr>
        <w:t>位的教学人员认为已能够初步掌握该软件的培训。</w:t>
      </w:r>
    </w:p>
    <w:p w:rsidR="00AB45E5" w:rsidRDefault="00AB45E5" w:rsidP="00A64D8A">
      <w:pPr>
        <w:spacing w:line="360" w:lineRule="auto"/>
        <w:ind w:firstLineChars="200" w:firstLine="31680"/>
        <w:rPr>
          <w:rFonts w:ascii="宋体"/>
        </w:rPr>
      </w:pPr>
      <w:r>
        <w:rPr>
          <w:rFonts w:hint="eastAsia"/>
          <w:b/>
        </w:rPr>
        <w:t>★</w:t>
      </w:r>
      <w:r>
        <w:rPr>
          <w:rFonts w:ascii="宋体" w:hAnsi="宋体"/>
        </w:rPr>
        <w:t>8</w:t>
      </w:r>
      <w:r>
        <w:rPr>
          <w:rFonts w:ascii="宋体" w:hAnsi="宋体" w:hint="eastAsia"/>
        </w:rPr>
        <w:t>、提供软件初次使用时全程在场服务。</w:t>
      </w:r>
    </w:p>
    <w:p w:rsidR="00AB45E5" w:rsidRDefault="00AB45E5" w:rsidP="00A64D8A">
      <w:pPr>
        <w:spacing w:line="360" w:lineRule="auto"/>
        <w:ind w:firstLineChars="200" w:firstLine="31680"/>
        <w:rPr>
          <w:rFonts w:ascii="宋体"/>
        </w:rPr>
      </w:pPr>
      <w:r>
        <w:rPr>
          <w:rFonts w:hint="eastAsia"/>
          <w:b/>
        </w:rPr>
        <w:t>★</w:t>
      </w:r>
      <w:r>
        <w:rPr>
          <w:rFonts w:ascii="宋体" w:hAnsi="宋体"/>
        </w:rPr>
        <w:t>9</w:t>
      </w:r>
      <w:r>
        <w:rPr>
          <w:rFonts w:ascii="宋体" w:hAnsi="宋体" w:hint="eastAsia"/>
        </w:rPr>
        <w:t>、合同存续期内，软件提供商须指定专门技术人员提供电话支持和网络远程指导。</w:t>
      </w:r>
    </w:p>
    <w:p w:rsidR="00AB45E5" w:rsidRDefault="00AB45E5" w:rsidP="00DC7340">
      <w:pPr>
        <w:spacing w:line="360" w:lineRule="auto"/>
        <w:jc w:val="left"/>
        <w:rPr>
          <w:rFonts w:ascii="宋体"/>
        </w:rPr>
      </w:pPr>
    </w:p>
    <w:p w:rsidR="00AB45E5" w:rsidRDefault="00AB45E5" w:rsidP="006F2B52">
      <w:pPr>
        <w:spacing w:line="360" w:lineRule="auto"/>
        <w:jc w:val="left"/>
        <w:rPr>
          <w:rFonts w:ascii="宋体" w:cs="宋体"/>
        </w:rPr>
        <w:sectPr w:rsidR="00AB45E5">
          <w:pgSz w:w="11906" w:h="16838"/>
          <w:pgMar w:top="1440" w:right="1800" w:bottom="1440" w:left="1800" w:header="851" w:footer="992" w:gutter="0"/>
          <w:cols w:space="720"/>
          <w:docGrid w:type="lines" w:linePitch="312"/>
        </w:sectPr>
      </w:pPr>
      <w:r>
        <w:rPr>
          <w:rFonts w:ascii="宋体" w:hAnsi="宋体" w:cs="宋体" w:hint="eastAsia"/>
          <w:b/>
          <w:bCs/>
        </w:rPr>
        <w:t>备注：</w:t>
      </w:r>
      <w:r>
        <w:rPr>
          <w:rFonts w:ascii="宋体" w:hAnsi="宋体" w:cs="宋体" w:hint="eastAsia"/>
        </w:rPr>
        <w:t>所供设备参数不符合招标文件中带“</w:t>
      </w:r>
      <w:r>
        <w:rPr>
          <w:rFonts w:hint="eastAsia"/>
          <w:b/>
        </w:rPr>
        <w:t>★</w:t>
      </w:r>
      <w:r>
        <w:rPr>
          <w:b/>
        </w:rPr>
        <w:t xml:space="preserve"> </w:t>
      </w:r>
      <w:r>
        <w:rPr>
          <w:rFonts w:hint="eastAsia"/>
          <w:b/>
        </w:rPr>
        <w:t>”</w:t>
      </w:r>
      <w:r>
        <w:rPr>
          <w:rFonts w:ascii="宋体" w:hAnsi="宋体" w:cs="宋体" w:hint="eastAsia"/>
        </w:rPr>
        <w:t>要求的，将被视为无效投标。</w:t>
      </w:r>
    </w:p>
    <w:p w:rsidR="00AB45E5" w:rsidRDefault="00AB45E5" w:rsidP="006F2B52">
      <w:pPr>
        <w:spacing w:line="360" w:lineRule="auto"/>
        <w:jc w:val="left"/>
        <w:rPr>
          <w:sz w:val="24"/>
          <w:szCs w:val="24"/>
        </w:rPr>
      </w:pPr>
    </w:p>
    <w:bookmarkEnd w:id="2"/>
    <w:p w:rsidR="00AB45E5" w:rsidRPr="007D795A" w:rsidRDefault="00AB45E5" w:rsidP="007D795A">
      <w:pPr>
        <w:tabs>
          <w:tab w:val="left" w:pos="1800"/>
        </w:tabs>
        <w:jc w:val="center"/>
        <w:rPr>
          <w:rFonts w:cs="宋体"/>
          <w:b/>
          <w:bCs/>
          <w:sz w:val="36"/>
          <w:szCs w:val="36"/>
        </w:rPr>
      </w:pPr>
      <w:r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AB45E5" w:rsidRDefault="00AB45E5">
      <w:pPr>
        <w:spacing w:line="360" w:lineRule="auto"/>
        <w:rPr>
          <w:rFonts w:ascii="宋体"/>
        </w:rPr>
      </w:pPr>
      <w:r>
        <w:rPr>
          <w:rFonts w:ascii="宋体" w:hAnsi="宋体" w:cs="宋体" w:hint="eastAsia"/>
        </w:rPr>
        <w:t>致：东莞理工学院城市学院采购中心</w:t>
      </w:r>
    </w:p>
    <w:p w:rsidR="00AB45E5" w:rsidRDefault="00AB45E5" w:rsidP="00A64D8A">
      <w:pPr>
        <w:spacing w:line="360" w:lineRule="auto"/>
        <w:ind w:firstLineChars="200" w:firstLine="3168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r>
        <w:rPr>
          <w:rFonts w:ascii="宋体" w:hAnsi="宋体" w:cs="宋体"/>
        </w:rPr>
        <w:t xml:space="preserve"> </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A64D8A">
      <w:pPr>
        <w:spacing w:line="360" w:lineRule="auto"/>
        <w:ind w:firstLineChars="300" w:firstLine="3168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AB45E5" w:rsidRDefault="00AB45E5" w:rsidP="00A64D8A">
      <w:pPr>
        <w:spacing w:line="360" w:lineRule="auto"/>
        <w:ind w:firstLineChars="300" w:firstLine="31680"/>
      </w:pPr>
      <w:r>
        <w:rPr>
          <w:rFonts w:cs="宋体" w:hint="eastAsia"/>
        </w:rPr>
        <w:t>（三）我方将按采购邀请函的规定履行合同责任和义务。</w:t>
      </w:r>
    </w:p>
    <w:p w:rsidR="00AB45E5" w:rsidRDefault="00AB45E5" w:rsidP="00A64D8A">
      <w:pPr>
        <w:spacing w:line="360" w:lineRule="auto"/>
        <w:ind w:firstLineChars="300" w:firstLine="31680"/>
      </w:pPr>
      <w:r>
        <w:rPr>
          <w:rFonts w:cs="宋体" w:hint="eastAsia"/>
        </w:rPr>
        <w:t>（四）递交谈判文件后我方不撤回谈判文件。</w:t>
      </w:r>
    </w:p>
    <w:p w:rsidR="00AB45E5" w:rsidRDefault="00AB45E5" w:rsidP="00A64D8A">
      <w:pPr>
        <w:spacing w:line="360" w:lineRule="auto"/>
        <w:ind w:firstLineChars="300" w:firstLine="31680"/>
      </w:pPr>
      <w:r>
        <w:rPr>
          <w:rFonts w:cs="宋体" w:hint="eastAsia"/>
        </w:rPr>
        <w:t>（五）与本次谈判有关的一切正式往来通讯请寄：</w:t>
      </w:r>
    </w:p>
    <w:p w:rsidR="00AB45E5" w:rsidRDefault="00AB45E5">
      <w:pPr>
        <w:spacing w:line="360" w:lineRule="auto"/>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AB45E5" w:rsidRDefault="00AB45E5">
      <w:pPr>
        <w:spacing w:line="360" w:lineRule="auto"/>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AB45E5" w:rsidRDefault="00AB45E5">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AB45E5" w:rsidRDefault="00AB45E5">
      <w:pPr>
        <w:spacing w:line="360" w:lineRule="auto"/>
      </w:pPr>
      <w:r>
        <w:rPr>
          <w:rFonts w:cs="宋体" w:hint="eastAsia"/>
        </w:rPr>
        <w:t>电子函件：</w:t>
      </w:r>
      <w:r>
        <w:rPr>
          <w:u w:val="single"/>
        </w:rPr>
        <w:t xml:space="preserve">                       </w:t>
      </w:r>
      <w:r>
        <w:t xml:space="preserve">            </w:t>
      </w:r>
    </w:p>
    <w:p w:rsidR="00AB45E5" w:rsidRDefault="00AB45E5">
      <w:pPr>
        <w:spacing w:line="360" w:lineRule="auto"/>
        <w:rPr>
          <w:u w:val="single"/>
        </w:rPr>
      </w:pPr>
      <w:r>
        <w:rPr>
          <w:rFonts w:cs="宋体" w:hint="eastAsia"/>
        </w:rPr>
        <w:t>供应商名称：</w:t>
      </w:r>
      <w:r>
        <w:rPr>
          <w:u w:val="single"/>
        </w:rPr>
        <w:t xml:space="preserve">                        </w:t>
      </w:r>
    </w:p>
    <w:p w:rsidR="00AB45E5" w:rsidRDefault="00AB45E5">
      <w:pPr>
        <w:spacing w:line="360" w:lineRule="auto"/>
        <w:rPr>
          <w:u w:val="single"/>
        </w:rPr>
      </w:pPr>
      <w:r>
        <w:rPr>
          <w:rFonts w:cs="宋体" w:hint="eastAsia"/>
        </w:rPr>
        <w:t>法定代表人或委托代理人签字：</w:t>
      </w:r>
      <w:r>
        <w:rPr>
          <w:u w:val="single"/>
        </w:rPr>
        <w:t xml:space="preserve">                </w:t>
      </w:r>
    </w:p>
    <w:p w:rsidR="00AB45E5" w:rsidRDefault="00AB45E5" w:rsidP="00A64D8A">
      <w:pPr>
        <w:spacing w:line="360" w:lineRule="auto"/>
        <w:ind w:firstLineChars="600" w:firstLine="31680"/>
      </w:pPr>
      <w:r>
        <w:rPr>
          <w:rFonts w:cs="宋体" w:hint="eastAsia"/>
        </w:rPr>
        <w:t>（公章）</w:t>
      </w:r>
    </w:p>
    <w:p w:rsidR="00AB45E5" w:rsidRDefault="00AB45E5" w:rsidP="00A64D8A">
      <w:pPr>
        <w:spacing w:line="360" w:lineRule="auto"/>
        <w:ind w:firstLineChars="2300" w:firstLine="31680"/>
        <w:rPr>
          <w:u w:val="single"/>
        </w:rPr>
      </w:pPr>
      <w:r>
        <w:rPr>
          <w:rFonts w:cs="宋体" w:hint="eastAsia"/>
        </w:rPr>
        <w:t>日期：</w:t>
      </w:r>
      <w:r>
        <w:rPr>
          <w:u w:val="single"/>
        </w:rPr>
        <w:t xml:space="preserve">                              </w:t>
      </w:r>
    </w:p>
    <w:p w:rsidR="00AB45E5" w:rsidRDefault="00AB45E5" w:rsidP="00A64D8A">
      <w:pPr>
        <w:spacing w:line="360" w:lineRule="auto"/>
        <w:ind w:firstLineChars="2300" w:firstLine="31680"/>
        <w:rPr>
          <w:u w:val="single"/>
        </w:rPr>
      </w:pPr>
    </w:p>
    <w:p w:rsidR="00AB45E5" w:rsidRDefault="00AB45E5" w:rsidP="00A64D8A">
      <w:pPr>
        <w:spacing w:line="360" w:lineRule="auto"/>
        <w:ind w:firstLineChars="2300" w:firstLine="3168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t>格式二</w:t>
      </w:r>
      <w:r>
        <w:rPr>
          <w:b/>
          <w:bCs/>
          <w:color w:val="FF0000"/>
          <w:sz w:val="32"/>
          <w:szCs w:val="32"/>
        </w:rPr>
        <w:t xml:space="preserve">  </w:t>
      </w:r>
      <w:r>
        <w:rPr>
          <w:rFonts w:hint="eastAsia"/>
          <w:b/>
          <w:bCs/>
          <w:color w:val="FF0000"/>
          <w:sz w:val="32"/>
          <w:szCs w:val="32"/>
        </w:rPr>
        <w:t>商务技术条款偏离表</w:t>
      </w:r>
    </w:p>
    <w:p w:rsidR="00AB45E5" w:rsidRDefault="00AB45E5">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tc>
          <w:tcPr>
            <w:tcW w:w="1705" w:type="dxa"/>
          </w:tcPr>
          <w:p w:rsidR="00AB45E5" w:rsidRDefault="00AB45E5">
            <w:pPr>
              <w:spacing w:line="360" w:lineRule="auto"/>
              <w:jc w:val="center"/>
              <w:rPr>
                <w:b/>
                <w:bCs/>
              </w:rPr>
            </w:pPr>
            <w:r>
              <w:rPr>
                <w:rFonts w:ascii="宋体" w:hAnsi="宋体" w:hint="eastAsia"/>
              </w:rPr>
              <w:t>★</w:t>
            </w:r>
            <w:r>
              <w:rPr>
                <w:rFonts w:hint="eastAsia"/>
                <w:b/>
                <w:bCs/>
              </w:rPr>
              <w:t>号条款</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tc>
          <w:tcPr>
            <w:tcW w:w="1705" w:type="dxa"/>
          </w:tcPr>
          <w:p w:rsidR="00AB45E5" w:rsidRDefault="00AB45E5">
            <w:pPr>
              <w:spacing w:line="360" w:lineRule="auto"/>
              <w:jc w:val="center"/>
              <w:rPr>
                <w:b/>
                <w:bCs/>
              </w:rPr>
            </w:pP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tc>
          <w:tcPr>
            <w:tcW w:w="1705" w:type="dxa"/>
          </w:tcPr>
          <w:p w:rsidR="00AB45E5" w:rsidRDefault="00AB45E5">
            <w:pPr>
              <w:spacing w:line="360" w:lineRule="auto"/>
              <w:jc w:val="center"/>
              <w:rPr>
                <w:b/>
                <w:bCs/>
              </w:rPr>
            </w:pP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tc>
          <w:tcPr>
            <w:tcW w:w="1705" w:type="dxa"/>
          </w:tcPr>
          <w:p w:rsidR="00AB45E5" w:rsidRDefault="00AB45E5">
            <w:pPr>
              <w:spacing w:line="360" w:lineRule="auto"/>
              <w:jc w:val="center"/>
              <w:rPr>
                <w:b/>
                <w:bCs/>
              </w:rPr>
            </w:pP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tc>
          <w:tcPr>
            <w:tcW w:w="1705" w:type="dxa"/>
          </w:tcPr>
          <w:p w:rsidR="00AB45E5" w:rsidRDefault="00AB45E5">
            <w:pPr>
              <w:spacing w:line="360" w:lineRule="auto"/>
              <w:jc w:val="center"/>
              <w:rPr>
                <w:b/>
                <w:bCs/>
              </w:rPr>
            </w:pP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tc>
          <w:tcPr>
            <w:tcW w:w="1705" w:type="dxa"/>
          </w:tcPr>
          <w:p w:rsidR="00AB45E5" w:rsidRDefault="00AB45E5">
            <w:pPr>
              <w:spacing w:line="360" w:lineRule="auto"/>
              <w:jc w:val="center"/>
              <w:rPr>
                <w:b/>
                <w:bCs/>
              </w:rPr>
            </w:pP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tc>
          <w:tcPr>
            <w:tcW w:w="1705" w:type="dxa"/>
          </w:tcPr>
          <w:p w:rsidR="00AB45E5" w:rsidRDefault="00AB45E5">
            <w:pPr>
              <w:spacing w:line="360" w:lineRule="auto"/>
              <w:jc w:val="center"/>
              <w:rPr>
                <w:b/>
                <w:bCs/>
              </w:rPr>
            </w:pP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AB45E5">
      <w:pPr>
        <w:pStyle w:val="BodyTextIndent2"/>
        <w:ind w:left="31680" w:firstLine="3168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BodyText"/>
        <w:spacing w:after="0" w:line="440" w:lineRule="exact"/>
        <w:jc w:val="left"/>
        <w:rPr>
          <w:sz w:val="24"/>
        </w:rPr>
      </w:pPr>
    </w:p>
    <w:p w:rsidR="00AB45E5" w:rsidRDefault="00AB45E5">
      <w:pPr>
        <w:pStyle w:val="BodyText"/>
        <w:spacing w:after="0" w:line="440" w:lineRule="exact"/>
        <w:jc w:val="left"/>
        <w:rPr>
          <w:sz w:val="24"/>
        </w:rPr>
      </w:pPr>
    </w:p>
    <w:p w:rsidR="00AB45E5" w:rsidRDefault="00AB45E5">
      <w:pPr>
        <w:pStyle w:val="BodyText"/>
        <w:spacing w:after="0" w:line="440" w:lineRule="exact"/>
        <w:jc w:val="left"/>
        <w:rPr>
          <w:sz w:val="24"/>
        </w:rPr>
      </w:pPr>
      <w:r>
        <w:rPr>
          <w:rFonts w:hint="eastAsia"/>
          <w:sz w:val="24"/>
        </w:rPr>
        <w:t>投标人名称（盖公章）：</w:t>
      </w:r>
    </w:p>
    <w:p w:rsidR="00AB45E5" w:rsidRDefault="00AB45E5">
      <w:pPr>
        <w:pStyle w:val="BodyText"/>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u w:val="single"/>
        </w:rPr>
      </w:pPr>
    </w:p>
    <w:p w:rsidR="00AB45E5" w:rsidRDefault="00AB45E5" w:rsidP="00A64D8A">
      <w:pPr>
        <w:spacing w:line="360" w:lineRule="auto"/>
        <w:ind w:firstLineChars="2300" w:firstLine="3168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t>格式三</w:t>
      </w:r>
      <w:r>
        <w:rPr>
          <w:b/>
          <w:bCs/>
          <w:sz w:val="32"/>
          <w:szCs w:val="32"/>
        </w:rPr>
        <w:t xml:space="preserve">  </w:t>
      </w:r>
      <w:r>
        <w:rPr>
          <w:rFonts w:cs="宋体" w:hint="eastAsia"/>
          <w:b/>
          <w:bCs/>
          <w:sz w:val="32"/>
          <w:szCs w:val="32"/>
        </w:rPr>
        <w:t>报价总表</w:t>
      </w:r>
    </w:p>
    <w:p w:rsidR="00AB45E5" w:rsidRDefault="00AB45E5">
      <w:pPr>
        <w:spacing w:line="360" w:lineRule="auto"/>
        <w:rPr>
          <w:sz w:val="28"/>
          <w:szCs w:val="28"/>
        </w:rPr>
      </w:pPr>
      <w:r>
        <w:rPr>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AB45E5" w:rsidRDefault="00AB45E5">
      <w:pPr>
        <w:pStyle w:val="BodyText"/>
        <w:spacing w:after="0" w:line="440" w:lineRule="exact"/>
        <w:jc w:val="left"/>
        <w:rPr>
          <w:sz w:val="24"/>
        </w:rPr>
      </w:pPr>
      <w:r>
        <w:rPr>
          <w:rFonts w:hint="eastAsia"/>
          <w:sz w:val="24"/>
        </w:rPr>
        <w:t>投标人名称（盖公章）：</w:t>
      </w:r>
    </w:p>
    <w:p w:rsidR="00AB45E5" w:rsidRDefault="00AB45E5">
      <w:pPr>
        <w:pStyle w:val="BodyText"/>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sz w:val="28"/>
          <w:szCs w:val="28"/>
        </w:r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t>格式四</w:t>
      </w:r>
      <w:r>
        <w:rPr>
          <w:rFonts w:ascii="宋体" w:cs="宋体"/>
          <w:b/>
          <w:bCs/>
          <w:color w:val="FF0000"/>
          <w:sz w:val="30"/>
          <w:szCs w:val="30"/>
        </w:rPr>
        <w:t xml:space="preserve">  </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AB45E5">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687" w:type="dxa"/>
            <w:vAlign w:val="center"/>
          </w:tcPr>
          <w:p w:rsidR="00AB45E5" w:rsidRDefault="00AB45E5">
            <w:pPr>
              <w:jc w:val="center"/>
              <w:rPr>
                <w:sz w:val="24"/>
              </w:rPr>
            </w:pPr>
            <w:r>
              <w:rPr>
                <w:rFonts w:hint="eastAsia"/>
                <w:sz w:val="24"/>
              </w:rPr>
              <w:t>备注</w:t>
            </w:r>
          </w:p>
        </w:tc>
      </w:tr>
      <w:tr w:rsidR="00AB45E5">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1375" w:type="dxa"/>
            <w:vAlign w:val="center"/>
          </w:tcPr>
          <w:p w:rsidR="00AB45E5" w:rsidRDefault="00AB45E5" w:rsidP="00AB45E5">
            <w:pPr>
              <w:ind w:firstLineChars="200" w:firstLine="31680"/>
              <w:jc w:val="left"/>
              <w:rPr>
                <w:sz w:val="24"/>
              </w:rPr>
            </w:pPr>
          </w:p>
        </w:tc>
        <w:tc>
          <w:tcPr>
            <w:tcW w:w="689"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687" w:type="dxa"/>
            <w:vAlign w:val="center"/>
          </w:tcPr>
          <w:p w:rsidR="00AB45E5" w:rsidRDefault="00AB45E5" w:rsidP="00AB45E5">
            <w:pPr>
              <w:ind w:firstLineChars="200" w:firstLine="31680"/>
              <w:jc w:val="left"/>
              <w:rPr>
                <w:sz w:val="24"/>
              </w:rPr>
            </w:pPr>
          </w:p>
        </w:tc>
      </w:tr>
      <w:tr w:rsidR="00AB45E5">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1375" w:type="dxa"/>
            <w:vAlign w:val="center"/>
          </w:tcPr>
          <w:p w:rsidR="00AB45E5" w:rsidRDefault="00AB45E5" w:rsidP="00AB45E5">
            <w:pPr>
              <w:ind w:firstLineChars="200" w:firstLine="31680"/>
              <w:jc w:val="left"/>
              <w:rPr>
                <w:sz w:val="24"/>
              </w:rPr>
            </w:pPr>
          </w:p>
        </w:tc>
        <w:tc>
          <w:tcPr>
            <w:tcW w:w="689"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687" w:type="dxa"/>
            <w:vAlign w:val="center"/>
          </w:tcPr>
          <w:p w:rsidR="00AB45E5" w:rsidRDefault="00AB45E5" w:rsidP="00AB45E5">
            <w:pPr>
              <w:ind w:firstLineChars="200" w:firstLine="31680"/>
              <w:jc w:val="left"/>
              <w:rPr>
                <w:sz w:val="24"/>
              </w:rPr>
            </w:pPr>
          </w:p>
        </w:tc>
      </w:tr>
      <w:tr w:rsidR="00AB45E5">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1375" w:type="dxa"/>
            <w:vAlign w:val="center"/>
          </w:tcPr>
          <w:p w:rsidR="00AB45E5" w:rsidRDefault="00AB45E5" w:rsidP="00AB45E5">
            <w:pPr>
              <w:ind w:firstLineChars="200" w:firstLine="31680"/>
              <w:jc w:val="left"/>
              <w:rPr>
                <w:sz w:val="24"/>
              </w:rPr>
            </w:pPr>
          </w:p>
        </w:tc>
        <w:tc>
          <w:tcPr>
            <w:tcW w:w="689"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687" w:type="dxa"/>
            <w:vAlign w:val="center"/>
          </w:tcPr>
          <w:p w:rsidR="00AB45E5" w:rsidRDefault="00AB45E5" w:rsidP="00AB45E5">
            <w:pPr>
              <w:ind w:firstLineChars="200" w:firstLine="31680"/>
              <w:jc w:val="left"/>
              <w:rPr>
                <w:sz w:val="24"/>
              </w:rPr>
            </w:pPr>
          </w:p>
        </w:tc>
      </w:tr>
      <w:tr w:rsidR="00AB45E5">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1375" w:type="dxa"/>
            <w:vAlign w:val="center"/>
          </w:tcPr>
          <w:p w:rsidR="00AB45E5" w:rsidRDefault="00AB45E5" w:rsidP="00AB45E5">
            <w:pPr>
              <w:ind w:firstLineChars="200" w:firstLine="31680"/>
              <w:jc w:val="left"/>
              <w:rPr>
                <w:sz w:val="24"/>
              </w:rPr>
            </w:pPr>
          </w:p>
        </w:tc>
        <w:tc>
          <w:tcPr>
            <w:tcW w:w="689"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687" w:type="dxa"/>
            <w:vAlign w:val="center"/>
          </w:tcPr>
          <w:p w:rsidR="00AB45E5" w:rsidRDefault="00AB45E5" w:rsidP="00AB45E5">
            <w:pPr>
              <w:ind w:firstLineChars="200" w:firstLine="31680"/>
              <w:jc w:val="left"/>
              <w:rPr>
                <w:sz w:val="24"/>
              </w:rPr>
            </w:pPr>
          </w:p>
        </w:tc>
      </w:tr>
      <w:tr w:rsidR="00AB45E5">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1375" w:type="dxa"/>
            <w:vAlign w:val="center"/>
          </w:tcPr>
          <w:p w:rsidR="00AB45E5" w:rsidRDefault="00AB45E5" w:rsidP="00AB45E5">
            <w:pPr>
              <w:ind w:firstLineChars="200" w:firstLine="31680"/>
              <w:jc w:val="left"/>
              <w:rPr>
                <w:sz w:val="24"/>
              </w:rPr>
            </w:pPr>
          </w:p>
        </w:tc>
        <w:tc>
          <w:tcPr>
            <w:tcW w:w="689"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687" w:type="dxa"/>
            <w:vAlign w:val="center"/>
          </w:tcPr>
          <w:p w:rsidR="00AB45E5" w:rsidRDefault="00AB45E5" w:rsidP="00AB45E5">
            <w:pPr>
              <w:ind w:firstLineChars="200" w:firstLine="31680"/>
              <w:jc w:val="left"/>
              <w:rPr>
                <w:sz w:val="24"/>
              </w:rPr>
            </w:pPr>
          </w:p>
        </w:tc>
      </w:tr>
      <w:tr w:rsidR="00AB45E5">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1375" w:type="dxa"/>
            <w:vAlign w:val="center"/>
          </w:tcPr>
          <w:p w:rsidR="00AB45E5" w:rsidRDefault="00AB45E5" w:rsidP="00AB45E5">
            <w:pPr>
              <w:ind w:firstLineChars="200" w:firstLine="31680"/>
              <w:jc w:val="left"/>
              <w:rPr>
                <w:sz w:val="24"/>
              </w:rPr>
            </w:pPr>
          </w:p>
        </w:tc>
        <w:tc>
          <w:tcPr>
            <w:tcW w:w="689"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687" w:type="dxa"/>
            <w:vAlign w:val="center"/>
          </w:tcPr>
          <w:p w:rsidR="00AB45E5" w:rsidRDefault="00AB45E5" w:rsidP="00AB45E5">
            <w:pPr>
              <w:ind w:firstLineChars="200" w:firstLine="31680"/>
              <w:jc w:val="left"/>
              <w:rPr>
                <w:sz w:val="24"/>
              </w:rPr>
            </w:pPr>
          </w:p>
        </w:tc>
      </w:tr>
      <w:tr w:rsidR="00AB45E5">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1375" w:type="dxa"/>
            <w:vAlign w:val="center"/>
          </w:tcPr>
          <w:p w:rsidR="00AB45E5" w:rsidRDefault="00AB45E5" w:rsidP="00AB45E5">
            <w:pPr>
              <w:ind w:firstLineChars="200" w:firstLine="31680"/>
              <w:jc w:val="left"/>
              <w:rPr>
                <w:sz w:val="24"/>
              </w:rPr>
            </w:pPr>
          </w:p>
        </w:tc>
        <w:tc>
          <w:tcPr>
            <w:tcW w:w="689" w:type="dxa"/>
            <w:vAlign w:val="center"/>
          </w:tcPr>
          <w:p w:rsidR="00AB45E5" w:rsidRDefault="00AB45E5" w:rsidP="00AB45E5">
            <w:pPr>
              <w:ind w:firstLineChars="200" w:firstLine="31680"/>
              <w:jc w:val="left"/>
              <w:rPr>
                <w:sz w:val="24"/>
              </w:rPr>
            </w:pPr>
          </w:p>
        </w:tc>
        <w:tc>
          <w:tcPr>
            <w:tcW w:w="860" w:type="dxa"/>
            <w:vAlign w:val="center"/>
          </w:tcPr>
          <w:p w:rsidR="00AB45E5" w:rsidRDefault="00AB45E5" w:rsidP="00AB45E5">
            <w:pPr>
              <w:ind w:firstLineChars="200" w:firstLine="31680"/>
              <w:jc w:val="left"/>
              <w:rPr>
                <w:sz w:val="24"/>
              </w:rPr>
            </w:pPr>
          </w:p>
        </w:tc>
        <w:tc>
          <w:tcPr>
            <w:tcW w:w="687" w:type="dxa"/>
            <w:vAlign w:val="center"/>
          </w:tcPr>
          <w:p w:rsidR="00AB45E5" w:rsidRDefault="00AB45E5" w:rsidP="00AB45E5">
            <w:pPr>
              <w:ind w:firstLineChars="200" w:firstLine="31680"/>
              <w:jc w:val="left"/>
              <w:rPr>
                <w:sz w:val="24"/>
              </w:rPr>
            </w:pPr>
          </w:p>
        </w:tc>
      </w:tr>
      <w:tr w:rsidR="00AB45E5">
        <w:trPr>
          <w:trHeight w:val="567"/>
        </w:trPr>
        <w:tc>
          <w:tcPr>
            <w:tcW w:w="6981" w:type="dxa"/>
            <w:gridSpan w:val="6"/>
            <w:vAlign w:val="center"/>
          </w:tcPr>
          <w:p w:rsidR="00AB45E5" w:rsidRDefault="00AB45E5" w:rsidP="00AB45E5">
            <w:pPr>
              <w:ind w:firstLineChars="200" w:firstLine="31680"/>
              <w:jc w:val="left"/>
              <w:rPr>
                <w:sz w:val="24"/>
              </w:rPr>
            </w:pPr>
            <w:r>
              <w:rPr>
                <w:rFonts w:hint="eastAsia"/>
                <w:sz w:val="24"/>
              </w:rPr>
              <w:t>总价</w:t>
            </w:r>
          </w:p>
        </w:tc>
        <w:tc>
          <w:tcPr>
            <w:tcW w:w="1547" w:type="dxa"/>
            <w:gridSpan w:val="2"/>
            <w:vAlign w:val="center"/>
          </w:tcPr>
          <w:p w:rsidR="00AB45E5" w:rsidRDefault="00AB45E5" w:rsidP="00AB45E5">
            <w:pPr>
              <w:ind w:firstLineChars="200" w:firstLine="31680"/>
              <w:jc w:val="left"/>
              <w:rPr>
                <w:sz w:val="24"/>
              </w:rPr>
            </w:pPr>
          </w:p>
        </w:tc>
      </w:tr>
    </w:tbl>
    <w:p w:rsidR="00AB45E5" w:rsidRDefault="00AB45E5" w:rsidP="00AB45E5">
      <w:pPr>
        <w:pStyle w:val="BodyText"/>
        <w:spacing w:after="0" w:line="440" w:lineRule="exact"/>
        <w:ind w:firstLineChars="200" w:firstLine="316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A64D8A">
      <w:pPr>
        <w:pStyle w:val="BodyText"/>
        <w:spacing w:after="0" w:line="440" w:lineRule="exact"/>
        <w:ind w:firstLineChars="200" w:firstLine="31680"/>
        <w:jc w:val="left"/>
        <w:rPr>
          <w:sz w:val="24"/>
        </w:rPr>
      </w:pPr>
      <w:r>
        <w:rPr>
          <w:sz w:val="24"/>
        </w:rPr>
        <w:t>2</w:t>
      </w:r>
      <w:r>
        <w:rPr>
          <w:rFonts w:hint="eastAsia"/>
          <w:sz w:val="24"/>
        </w:rPr>
        <w:t>、如果单价和总价不符时，以单价为准，修正总价。</w:t>
      </w:r>
    </w:p>
    <w:p w:rsidR="00AB45E5" w:rsidRDefault="00AB45E5" w:rsidP="00A64D8A">
      <w:pPr>
        <w:pStyle w:val="BodyText"/>
        <w:spacing w:after="0" w:line="440" w:lineRule="exact"/>
        <w:ind w:firstLineChars="200" w:firstLine="31680"/>
        <w:jc w:val="left"/>
        <w:rPr>
          <w:sz w:val="24"/>
        </w:rPr>
      </w:pPr>
    </w:p>
    <w:p w:rsidR="00AB45E5" w:rsidRDefault="00AB45E5" w:rsidP="00A64D8A">
      <w:pPr>
        <w:pStyle w:val="BodyText"/>
        <w:spacing w:after="0" w:line="440" w:lineRule="exact"/>
        <w:ind w:firstLineChars="200" w:firstLine="31680"/>
        <w:jc w:val="left"/>
        <w:rPr>
          <w:sz w:val="24"/>
        </w:rPr>
      </w:pPr>
    </w:p>
    <w:p w:rsidR="00AB45E5" w:rsidRDefault="00AB45E5" w:rsidP="00A64D8A">
      <w:pPr>
        <w:pStyle w:val="BodyText"/>
        <w:spacing w:after="0" w:line="440" w:lineRule="exact"/>
        <w:ind w:firstLineChars="200" w:firstLine="31680"/>
        <w:jc w:val="left"/>
        <w:rPr>
          <w:sz w:val="24"/>
        </w:rPr>
      </w:pPr>
    </w:p>
    <w:p w:rsidR="00AB45E5" w:rsidRDefault="00AB45E5">
      <w:pPr>
        <w:pStyle w:val="BodyText"/>
        <w:spacing w:after="0" w:line="440" w:lineRule="exact"/>
        <w:jc w:val="left"/>
        <w:rPr>
          <w:sz w:val="24"/>
        </w:rPr>
      </w:pPr>
      <w:r>
        <w:rPr>
          <w:rFonts w:hint="eastAsia"/>
          <w:sz w:val="24"/>
        </w:rPr>
        <w:t>投标人名称（盖公章）：</w:t>
      </w:r>
    </w:p>
    <w:p w:rsidR="00AB45E5" w:rsidRDefault="00AB45E5">
      <w:pPr>
        <w:pStyle w:val="BodyText"/>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t>格式五</w:t>
      </w:r>
      <w:r>
        <w:rPr>
          <w:rFonts w:ascii="宋体" w:cs="宋体"/>
          <w:b/>
          <w:bCs/>
          <w:sz w:val="30"/>
          <w:szCs w:val="30"/>
        </w:rPr>
        <w:t xml:space="preserve"> </w:t>
      </w:r>
      <w:r>
        <w:rPr>
          <w:rFonts w:ascii="宋体" w:cs="宋体" w:hint="eastAsia"/>
          <w:b/>
          <w:bCs/>
          <w:sz w:val="30"/>
          <w:szCs w:val="30"/>
        </w:rPr>
        <w:t>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AB45E5">
        <w:trPr>
          <w:cantSplit/>
          <w:trHeight w:val="2655"/>
        </w:trPr>
        <w:tc>
          <w:tcPr>
            <w:tcW w:w="534"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994" w:type="dxa"/>
          </w:tcPr>
          <w:p w:rsidR="00AB45E5" w:rsidRDefault="00AB45E5">
            <w:pPr>
              <w:rPr>
                <w:rFonts w:ascii="宋体"/>
              </w:rPr>
            </w:pPr>
          </w:p>
        </w:tc>
      </w:tr>
      <w:tr w:rsidR="00AB45E5">
        <w:trPr>
          <w:cantSplit/>
          <w:trHeight w:val="4942"/>
        </w:trPr>
        <w:tc>
          <w:tcPr>
            <w:tcW w:w="534" w:type="dxa"/>
            <w:vMerge/>
          </w:tcPr>
          <w:p w:rsidR="00AB45E5" w:rsidRDefault="00AB45E5">
            <w:pPr>
              <w:jc w:val="center"/>
              <w:rPr>
                <w:rFonts w:ascii="宋体"/>
              </w:rPr>
            </w:pPr>
          </w:p>
        </w:tc>
        <w:tc>
          <w:tcPr>
            <w:tcW w:w="7994" w:type="dxa"/>
          </w:tcPr>
          <w:p w:rsidR="00AB45E5" w:rsidRDefault="00AB45E5">
            <w:pPr>
              <w:rPr>
                <w:rFonts w:ascii="宋体"/>
              </w:rPr>
            </w:pPr>
          </w:p>
        </w:tc>
      </w:tr>
      <w:tr w:rsidR="00AB45E5">
        <w:trPr>
          <w:cantSplit/>
          <w:trHeight w:val="2985"/>
        </w:trPr>
        <w:tc>
          <w:tcPr>
            <w:tcW w:w="534"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994"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w:t>
      </w:r>
      <w:r>
        <w:rPr>
          <w:rFonts w:ascii="宋体" w:cs="宋体"/>
          <w:b/>
          <w:bCs/>
          <w:sz w:val="28"/>
          <w:szCs w:val="28"/>
        </w:rPr>
        <w:t xml:space="preserve"> </w:t>
      </w:r>
      <w:r>
        <w:rPr>
          <w:rFonts w:ascii="宋体" w:cs="宋体" w:hint="eastAsia"/>
          <w:b/>
          <w:bCs/>
          <w:sz w:val="28"/>
          <w:szCs w:val="28"/>
        </w:rPr>
        <w:t>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AB45E5">
            <w:pPr>
              <w:ind w:firstLineChars="100" w:firstLine="3168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Pr>
          <w:p w:rsidR="00AB45E5" w:rsidRDefault="00AB45E5" w:rsidP="00AB45E5">
            <w:pPr>
              <w:ind w:firstLineChars="100" w:firstLine="3168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Pr>
          <w:p w:rsidR="00AB45E5" w:rsidRDefault="00AB45E5">
            <w:pPr>
              <w:rPr>
                <w:rFonts w:ascii="宋体" w:cs="宋体"/>
              </w:rPr>
            </w:pPr>
            <w:r>
              <w:rPr>
                <w:rFonts w:ascii="宋体" w:cs="宋体" w:hint="eastAsia"/>
              </w:rPr>
              <w:t>持何种资格文件</w:t>
            </w:r>
            <w:r>
              <w:rPr>
                <w:rFonts w:ascii="宋体" w:cs="宋体"/>
              </w:rPr>
              <w:t xml:space="preserve"> </w:t>
            </w:r>
          </w:p>
        </w:tc>
        <w:tc>
          <w:tcPr>
            <w:tcW w:w="1943" w:type="dxa"/>
          </w:tcPr>
          <w:p w:rsidR="00AB45E5" w:rsidRDefault="00AB45E5">
            <w:pPr>
              <w:rPr>
                <w:rFonts w:ascii="宋体"/>
              </w:rPr>
            </w:pPr>
            <w:r>
              <w:rPr>
                <w:rFonts w:ascii="宋体" w:cs="宋体"/>
              </w:rPr>
              <w:t xml:space="preserve"> </w:t>
            </w:r>
            <w:r>
              <w:rPr>
                <w:rFonts w:ascii="宋体" w:cs="宋体" w:hint="eastAsia"/>
              </w:rPr>
              <w:t>发证日期及部门</w:t>
            </w:r>
          </w:p>
        </w:tc>
        <w:tc>
          <w:tcPr>
            <w:tcW w:w="1791" w:type="dxa"/>
          </w:tcPr>
          <w:p w:rsidR="00AB45E5" w:rsidRDefault="00AB45E5">
            <w:pPr>
              <w:rPr>
                <w:rFonts w:ascii="宋体"/>
              </w:rPr>
            </w:pPr>
            <w:r>
              <w:rPr>
                <w:rFonts w:ascii="宋体" w:cs="宋体"/>
              </w:rPr>
              <w:t xml:space="preserve"> </w:t>
            </w: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BodyText"/>
        <w:spacing w:after="0" w:line="440" w:lineRule="exact"/>
        <w:jc w:val="left"/>
        <w:rPr>
          <w:sz w:val="24"/>
        </w:rPr>
      </w:pPr>
      <w:r>
        <w:rPr>
          <w:rFonts w:hint="eastAsia"/>
          <w:sz w:val="24"/>
        </w:rPr>
        <w:t>投标人名称（盖公章）：</w:t>
      </w:r>
    </w:p>
    <w:p w:rsidR="00AB45E5" w:rsidRDefault="00AB45E5">
      <w:pPr>
        <w:pStyle w:val="BodyText"/>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t>格式七</w:t>
      </w:r>
      <w:r>
        <w:rPr>
          <w:rFonts w:ascii="宋体" w:cs="宋体"/>
          <w:b/>
          <w:bCs/>
          <w:sz w:val="28"/>
          <w:szCs w:val="28"/>
        </w:rPr>
        <w:t xml:space="preserve">  </w:t>
      </w:r>
      <w:r>
        <w:rPr>
          <w:rFonts w:ascii="宋体" w:cs="宋体" w:hint="eastAsia"/>
          <w:b/>
          <w:bCs/>
          <w:sz w:val="28"/>
          <w:szCs w:val="28"/>
        </w:rPr>
        <w:t>其它资格证明材料</w:t>
      </w:r>
    </w:p>
    <w:p w:rsidR="00AB45E5" w:rsidRDefault="00AB45E5">
      <w:pPr>
        <w:tabs>
          <w:tab w:val="left" w:pos="2310"/>
        </w:tabs>
        <w:spacing w:line="360" w:lineRule="auto"/>
        <w:ind w:left="105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A64D8A">
      <w:pPr>
        <w:pStyle w:val="BodyText"/>
        <w:spacing w:after="0" w:line="440" w:lineRule="exact"/>
        <w:ind w:firstLineChars="1600" w:firstLine="31680"/>
        <w:jc w:val="left"/>
        <w:rPr>
          <w:sz w:val="24"/>
        </w:rPr>
      </w:pPr>
      <w:r>
        <w:rPr>
          <w:rFonts w:hint="eastAsia"/>
          <w:sz w:val="24"/>
        </w:rPr>
        <w:t>投标人名称（盖公章）：</w:t>
      </w:r>
    </w:p>
    <w:p w:rsidR="00AB45E5" w:rsidRDefault="00AB45E5" w:rsidP="00A64D8A">
      <w:pPr>
        <w:pStyle w:val="BodyText"/>
        <w:spacing w:after="0" w:line="440" w:lineRule="exact"/>
        <w:ind w:firstLineChars="1200" w:firstLine="31680"/>
        <w:jc w:val="left"/>
        <w:rPr>
          <w:sz w:val="24"/>
        </w:rPr>
      </w:pPr>
      <w:r>
        <w:rPr>
          <w:rFonts w:hint="eastAsia"/>
          <w:sz w:val="24"/>
        </w:rPr>
        <w:t>投标人法定代表人或受委托人（签名）：</w:t>
      </w:r>
      <w:r>
        <w:rPr>
          <w:sz w:val="24"/>
        </w:rPr>
        <w:t xml:space="preserve">  </w:t>
      </w:r>
    </w:p>
    <w:p w:rsidR="00AB45E5" w:rsidRDefault="00AB45E5" w:rsidP="00A64D8A">
      <w:pPr>
        <w:spacing w:line="440" w:lineRule="exact"/>
        <w:ind w:firstLineChars="1450" w:firstLine="31680"/>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sectPr w:rsidR="00AB45E5"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5E5" w:rsidRDefault="00AB45E5">
      <w:r>
        <w:separator/>
      </w:r>
    </w:p>
  </w:endnote>
  <w:endnote w:type="continuationSeparator" w:id="0">
    <w:p w:rsidR="00AB45E5" w:rsidRDefault="00AB4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Dotum">
    <w:altName w:val="园?"/>
    <w:panose1 w:val="020B0600000101010101"/>
    <w:charset w:val="81"/>
    <w:family w:val="swiss"/>
    <w:pitch w:val="variable"/>
    <w:sig w:usb0="B00002AF" w:usb1="69D77CFB" w:usb2="00000030" w:usb3="00000000" w:csb0="0008009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B45E5" w:rsidRDefault="00AB45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5E5" w:rsidRDefault="00AB45E5">
      <w:r>
        <w:separator/>
      </w:r>
    </w:p>
  </w:footnote>
  <w:footnote w:type="continuationSeparator" w:id="0">
    <w:p w:rsidR="00AB45E5" w:rsidRDefault="00AB4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rsidP="00A64D8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2"/>
  </w:num>
  <w:num w:numId="17">
    <w:abstractNumId w:val="13"/>
  </w:num>
  <w:num w:numId="18">
    <w:abstractNumId w:val="11"/>
  </w:num>
  <w:num w:numId="19">
    <w:abstractNumId w:val="23"/>
  </w:num>
  <w:num w:numId="20">
    <w:abstractNumId w:val="16"/>
  </w:num>
  <w:num w:numId="21">
    <w:abstractNumId w:val="25"/>
  </w:num>
  <w:num w:numId="22">
    <w:abstractNumId w:val="10"/>
  </w:num>
  <w:num w:numId="23">
    <w:abstractNumId w:val="17"/>
  </w:num>
  <w:num w:numId="24">
    <w:abstractNumId w:val="21"/>
  </w:num>
  <w:num w:numId="25">
    <w:abstractNumId w:val="24"/>
  </w:num>
  <w:num w:numId="26">
    <w:abstractNumId w:val="14"/>
  </w:num>
  <w:num w:numId="27">
    <w:abstractNumId w:val="15"/>
  </w:num>
  <w:num w:numId="28">
    <w:abstractNumId w:val="1"/>
    <w:lvlOverride w:ilvl="0">
      <w:startOverride w:val="1"/>
    </w:lvlOverride>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0513"/>
    <w:rsid w:val="000479AC"/>
    <w:rsid w:val="00055F58"/>
    <w:rsid w:val="000B3F1F"/>
    <w:rsid w:val="000B7D17"/>
    <w:rsid w:val="000F0083"/>
    <w:rsid w:val="000F76CB"/>
    <w:rsid w:val="00123F44"/>
    <w:rsid w:val="00172807"/>
    <w:rsid w:val="00172A27"/>
    <w:rsid w:val="001D4F18"/>
    <w:rsid w:val="002053A1"/>
    <w:rsid w:val="00205475"/>
    <w:rsid w:val="00213AA8"/>
    <w:rsid w:val="00227654"/>
    <w:rsid w:val="00234027"/>
    <w:rsid w:val="002738D8"/>
    <w:rsid w:val="0028191C"/>
    <w:rsid w:val="002924F7"/>
    <w:rsid w:val="003071DC"/>
    <w:rsid w:val="00317F75"/>
    <w:rsid w:val="00322F27"/>
    <w:rsid w:val="00326183"/>
    <w:rsid w:val="00337265"/>
    <w:rsid w:val="00356A16"/>
    <w:rsid w:val="003A3EAE"/>
    <w:rsid w:val="003B2C1D"/>
    <w:rsid w:val="003D6282"/>
    <w:rsid w:val="00434A4D"/>
    <w:rsid w:val="00434FAC"/>
    <w:rsid w:val="00444D5F"/>
    <w:rsid w:val="00453854"/>
    <w:rsid w:val="004D7416"/>
    <w:rsid w:val="004E6A73"/>
    <w:rsid w:val="00501974"/>
    <w:rsid w:val="005025AC"/>
    <w:rsid w:val="00517DDD"/>
    <w:rsid w:val="005426A1"/>
    <w:rsid w:val="0054705A"/>
    <w:rsid w:val="005649DD"/>
    <w:rsid w:val="00585270"/>
    <w:rsid w:val="0058583E"/>
    <w:rsid w:val="00591AF6"/>
    <w:rsid w:val="00591F48"/>
    <w:rsid w:val="005C1EB8"/>
    <w:rsid w:val="005C3B5A"/>
    <w:rsid w:val="005C42EE"/>
    <w:rsid w:val="005C4CD7"/>
    <w:rsid w:val="005D1A04"/>
    <w:rsid w:val="005E5FC9"/>
    <w:rsid w:val="006F2B52"/>
    <w:rsid w:val="006F3838"/>
    <w:rsid w:val="00754CE3"/>
    <w:rsid w:val="00781C5C"/>
    <w:rsid w:val="007D795A"/>
    <w:rsid w:val="007E0BE3"/>
    <w:rsid w:val="007E70A1"/>
    <w:rsid w:val="008135FC"/>
    <w:rsid w:val="008C5A2A"/>
    <w:rsid w:val="008D538D"/>
    <w:rsid w:val="00904F18"/>
    <w:rsid w:val="00973DD4"/>
    <w:rsid w:val="009A5189"/>
    <w:rsid w:val="009D712A"/>
    <w:rsid w:val="009F401E"/>
    <w:rsid w:val="00A24F1C"/>
    <w:rsid w:val="00A52FD7"/>
    <w:rsid w:val="00A64D8A"/>
    <w:rsid w:val="00A77870"/>
    <w:rsid w:val="00AB45E5"/>
    <w:rsid w:val="00AF2FEC"/>
    <w:rsid w:val="00B22676"/>
    <w:rsid w:val="00B509EE"/>
    <w:rsid w:val="00B644D1"/>
    <w:rsid w:val="00BA4A9B"/>
    <w:rsid w:val="00BB6B74"/>
    <w:rsid w:val="00C02D7B"/>
    <w:rsid w:val="00C37512"/>
    <w:rsid w:val="00C53F10"/>
    <w:rsid w:val="00C91D8C"/>
    <w:rsid w:val="00CC2E4A"/>
    <w:rsid w:val="00CF32B4"/>
    <w:rsid w:val="00D22C68"/>
    <w:rsid w:val="00D7656A"/>
    <w:rsid w:val="00DC7340"/>
    <w:rsid w:val="00DF3322"/>
    <w:rsid w:val="00E151B3"/>
    <w:rsid w:val="00E63922"/>
    <w:rsid w:val="00E73E1E"/>
    <w:rsid w:val="00EA3C64"/>
    <w:rsid w:val="00EE4270"/>
    <w:rsid w:val="00F403DE"/>
    <w:rsid w:val="00F62269"/>
    <w:rsid w:val="00F6709E"/>
    <w:rsid w:val="00F94C69"/>
    <w:rsid w:val="00FD2436"/>
    <w:rsid w:val="00FD450C"/>
    <w:rsid w:val="00FE728A"/>
    <w:rsid w:val="00FF51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91AF6"/>
    <w:pPr>
      <w:widowControl w:val="0"/>
      <w:jc w:val="both"/>
    </w:pPr>
    <w:rPr>
      <w:szCs w:val="21"/>
    </w:rPr>
  </w:style>
  <w:style w:type="paragraph" w:styleId="Heading1">
    <w:name w:val="heading 1"/>
    <w:basedOn w:val="Normal"/>
    <w:next w:val="Normal"/>
    <w:link w:val="Heading1Char"/>
    <w:uiPriority w:val="99"/>
    <w:qFormat/>
    <w:rsid w:val="00591AF6"/>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AF6"/>
    <w:rPr>
      <w:rFonts w:cs="Times New Roman"/>
      <w:b/>
      <w:kern w:val="44"/>
      <w:sz w:val="44"/>
    </w:rPr>
  </w:style>
  <w:style w:type="character" w:customStyle="1" w:styleId="Heading2Char">
    <w:name w:val="Heading 2 Char"/>
    <w:basedOn w:val="DefaultParagraphFont"/>
    <w:link w:val="Heading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FollowedHyperlink">
    <w:name w:val="FollowedHyperlink"/>
    <w:basedOn w:val="DefaultParagraphFont"/>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Hyperlink">
    <w:name w:val="Hyperlink"/>
    <w:basedOn w:val="DefaultParagraphFont"/>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PageNumber">
    <w:name w:val="page number"/>
    <w:basedOn w:val="DefaultParagraphFont"/>
    <w:uiPriority w:val="99"/>
    <w:rsid w:val="00591AF6"/>
    <w:rPr>
      <w:rFonts w:cs="Times New Roman"/>
    </w:rPr>
  </w:style>
  <w:style w:type="paragraph" w:styleId="TOC3">
    <w:name w:val="toc 3"/>
    <w:basedOn w:val="Normal"/>
    <w:next w:val="Normal"/>
    <w:uiPriority w:val="99"/>
    <w:rsid w:val="00591AF6"/>
    <w:pPr>
      <w:ind w:leftChars="400" w:left="840"/>
    </w:pPr>
  </w:style>
  <w:style w:type="paragraph" w:styleId="TOC8">
    <w:name w:val="toc 8"/>
    <w:basedOn w:val="Normal"/>
    <w:next w:val="Normal"/>
    <w:uiPriority w:val="99"/>
    <w:rsid w:val="00591AF6"/>
    <w:pPr>
      <w:ind w:leftChars="1400" w:left="2940"/>
    </w:pPr>
  </w:style>
  <w:style w:type="paragraph" w:styleId="TOC5">
    <w:name w:val="toc 5"/>
    <w:basedOn w:val="Normal"/>
    <w:next w:val="Normal"/>
    <w:uiPriority w:val="99"/>
    <w:rsid w:val="00591AF6"/>
    <w:pPr>
      <w:ind w:leftChars="800" w:left="1680"/>
    </w:pPr>
  </w:style>
  <w:style w:type="paragraph" w:styleId="BodyText">
    <w:name w:val="Body Text"/>
    <w:basedOn w:val="Normal"/>
    <w:link w:val="BodyTextChar"/>
    <w:uiPriority w:val="99"/>
    <w:rsid w:val="00591AF6"/>
    <w:pPr>
      <w:spacing w:after="120"/>
    </w:pPr>
    <w:rPr>
      <w:kern w:val="0"/>
      <w:sz w:val="20"/>
    </w:rPr>
  </w:style>
  <w:style w:type="character" w:customStyle="1" w:styleId="BodyTextChar">
    <w:name w:val="Body Text Char"/>
    <w:basedOn w:val="DefaultParagraphFont"/>
    <w:link w:val="BodyText"/>
    <w:uiPriority w:val="99"/>
    <w:semiHidden/>
    <w:locked/>
    <w:rsid w:val="005649DD"/>
    <w:rPr>
      <w:rFonts w:cs="Times New Roman"/>
      <w:sz w:val="21"/>
    </w:rPr>
  </w:style>
  <w:style w:type="paragraph" w:styleId="TOC7">
    <w:name w:val="toc 7"/>
    <w:basedOn w:val="Normal"/>
    <w:next w:val="Normal"/>
    <w:uiPriority w:val="99"/>
    <w:rsid w:val="00591AF6"/>
    <w:pPr>
      <w:ind w:leftChars="1200" w:left="2520"/>
    </w:pPr>
  </w:style>
  <w:style w:type="paragraph" w:customStyle="1" w:styleId="074">
    <w:name w:val="样式 首行缩进:  0.74 厘米"/>
    <w:basedOn w:val="Normal"/>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Footer">
    <w:name w:val="footer"/>
    <w:basedOn w:val="Normal"/>
    <w:link w:val="FooterChar1"/>
    <w:uiPriority w:val="99"/>
    <w:rsid w:val="00591AF6"/>
    <w:pPr>
      <w:tabs>
        <w:tab w:val="center" w:pos="4153"/>
        <w:tab w:val="right" w:pos="8306"/>
      </w:tabs>
      <w:snapToGrid w:val="0"/>
      <w:jc w:val="left"/>
    </w:pPr>
    <w:rPr>
      <w:sz w:val="18"/>
      <w:szCs w:val="20"/>
    </w:rPr>
  </w:style>
  <w:style w:type="character" w:customStyle="1" w:styleId="FooterChar1">
    <w:name w:val="Footer Char1"/>
    <w:basedOn w:val="DefaultParagraphFont"/>
    <w:link w:val="Footer"/>
    <w:uiPriority w:val="99"/>
    <w:semiHidden/>
    <w:locked/>
    <w:rsid w:val="005649DD"/>
    <w:rPr>
      <w:rFonts w:cs="Times New Roman"/>
      <w:sz w:val="18"/>
    </w:rPr>
  </w:style>
  <w:style w:type="paragraph" w:styleId="BodyTextIndent2">
    <w:name w:val="Body Text Indent 2"/>
    <w:basedOn w:val="Normal"/>
    <w:link w:val="BodyTextIndent2Char1"/>
    <w:uiPriority w:val="99"/>
    <w:rsid w:val="00591AF6"/>
    <w:pPr>
      <w:spacing w:after="100" w:afterAutospacing="1" w:line="360" w:lineRule="auto"/>
      <w:ind w:leftChars="100" w:left="100" w:hangingChars="300" w:hanging="630"/>
    </w:pPr>
    <w:rPr>
      <w:sz w:val="24"/>
      <w:szCs w:val="20"/>
    </w:rPr>
  </w:style>
  <w:style w:type="character" w:customStyle="1" w:styleId="BodyTextIndent2Char1">
    <w:name w:val="Body Text Indent 2 Char1"/>
    <w:basedOn w:val="DefaultParagraphFont"/>
    <w:link w:val="BodyTextIndent2"/>
    <w:uiPriority w:val="99"/>
    <w:semiHidden/>
    <w:locked/>
    <w:rsid w:val="005649DD"/>
    <w:rPr>
      <w:rFonts w:cs="Times New Roman"/>
      <w:sz w:val="21"/>
    </w:rPr>
  </w:style>
  <w:style w:type="paragraph" w:customStyle="1" w:styleId="Char2CharCharChar">
    <w:name w:val="Char2 Char Char Char"/>
    <w:basedOn w:val="Normal"/>
    <w:uiPriority w:val="99"/>
    <w:rsid w:val="00591AF6"/>
    <w:pPr>
      <w:widowControl/>
      <w:spacing w:after="160" w:line="240" w:lineRule="exact"/>
      <w:jc w:val="center"/>
    </w:pPr>
  </w:style>
  <w:style w:type="paragraph" w:styleId="Index1">
    <w:name w:val="index 1"/>
    <w:basedOn w:val="Normal"/>
    <w:next w:val="Normal"/>
    <w:uiPriority w:val="99"/>
    <w:rsid w:val="00591AF6"/>
    <w:pPr>
      <w:spacing w:line="440" w:lineRule="exact"/>
      <w:jc w:val="center"/>
    </w:pPr>
    <w:rPr>
      <w:rFonts w:ascii="宋体" w:hAnsi="宋体" w:cs="Arial"/>
      <w:color w:val="FF0000"/>
    </w:rPr>
  </w:style>
  <w:style w:type="paragraph" w:styleId="BodyTextIndent3">
    <w:name w:val="Body Text Indent 3"/>
    <w:basedOn w:val="Normal"/>
    <w:link w:val="BodyTextIndent3Char1"/>
    <w:uiPriority w:val="99"/>
    <w:rsid w:val="00591AF6"/>
    <w:pPr>
      <w:spacing w:after="100" w:afterAutospacing="1" w:line="360" w:lineRule="auto"/>
      <w:ind w:leftChars="42" w:left="42" w:hangingChars="300" w:hanging="630"/>
    </w:pPr>
    <w:rPr>
      <w:sz w:val="16"/>
      <w:szCs w:val="20"/>
    </w:rPr>
  </w:style>
  <w:style w:type="character" w:customStyle="1" w:styleId="BodyTextIndent3Char1">
    <w:name w:val="Body Text Indent 3 Char1"/>
    <w:basedOn w:val="DefaultParagraphFont"/>
    <w:link w:val="BodyTextIndent3"/>
    <w:uiPriority w:val="99"/>
    <w:semiHidden/>
    <w:locked/>
    <w:rsid w:val="005649DD"/>
    <w:rPr>
      <w:rFonts w:cs="Times New Roman"/>
      <w:sz w:val="16"/>
    </w:rPr>
  </w:style>
  <w:style w:type="paragraph" w:styleId="TOC4">
    <w:name w:val="toc 4"/>
    <w:basedOn w:val="Normal"/>
    <w:next w:val="Normal"/>
    <w:uiPriority w:val="99"/>
    <w:rsid w:val="00591AF6"/>
    <w:pPr>
      <w:ind w:leftChars="600" w:left="1260"/>
    </w:pPr>
  </w:style>
  <w:style w:type="paragraph" w:styleId="Header">
    <w:name w:val="header"/>
    <w:basedOn w:val="Normal"/>
    <w:link w:val="Header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HeaderChar1">
    <w:name w:val="Header Char1"/>
    <w:basedOn w:val="DefaultParagraphFont"/>
    <w:link w:val="Header"/>
    <w:uiPriority w:val="99"/>
    <w:semiHidden/>
    <w:locked/>
    <w:rsid w:val="005649DD"/>
    <w:rPr>
      <w:rFonts w:cs="Times New Roman"/>
      <w:sz w:val="18"/>
    </w:rPr>
  </w:style>
  <w:style w:type="paragraph" w:customStyle="1" w:styleId="xl65">
    <w:name w:val="xl65"/>
    <w:basedOn w:val="Normal"/>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TOC1">
    <w:name w:val="toc 1"/>
    <w:basedOn w:val="Normal"/>
    <w:next w:val="Normal"/>
    <w:uiPriority w:val="99"/>
    <w:rsid w:val="00591AF6"/>
  </w:style>
  <w:style w:type="paragraph" w:styleId="TOC6">
    <w:name w:val="toc 6"/>
    <w:basedOn w:val="Normal"/>
    <w:next w:val="Normal"/>
    <w:uiPriority w:val="99"/>
    <w:rsid w:val="00591AF6"/>
    <w:pPr>
      <w:ind w:leftChars="1000" w:left="2100"/>
    </w:pPr>
  </w:style>
  <w:style w:type="paragraph" w:customStyle="1" w:styleId="a">
    <w:name w:val="保留正文"/>
    <w:basedOn w:val="BodyText"/>
    <w:uiPriority w:val="99"/>
    <w:rsid w:val="00591AF6"/>
    <w:pPr>
      <w:keepNext/>
      <w:spacing w:after="160"/>
    </w:pPr>
  </w:style>
  <w:style w:type="paragraph" w:customStyle="1" w:styleId="a0">
    <w:name w:val="普通正文"/>
    <w:basedOn w:val="Normal"/>
    <w:uiPriority w:val="99"/>
    <w:rsid w:val="00591AF6"/>
    <w:pPr>
      <w:spacing w:line="360" w:lineRule="auto"/>
      <w:ind w:firstLineChars="200" w:firstLine="480"/>
    </w:pPr>
    <w:rPr>
      <w:sz w:val="20"/>
      <w:szCs w:val="20"/>
    </w:rPr>
  </w:style>
  <w:style w:type="paragraph" w:customStyle="1" w:styleId="xl67">
    <w:name w:val="xl67"/>
    <w:basedOn w:val="Normal"/>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TOC2">
    <w:name w:val="toc 2"/>
    <w:basedOn w:val="Normal"/>
    <w:next w:val="Normal"/>
    <w:uiPriority w:val="99"/>
    <w:rsid w:val="00591AF6"/>
    <w:pPr>
      <w:ind w:leftChars="200" w:left="420"/>
    </w:pPr>
  </w:style>
  <w:style w:type="paragraph" w:customStyle="1" w:styleId="font6">
    <w:name w:val="font6"/>
    <w:basedOn w:val="Normal"/>
    <w:uiPriority w:val="99"/>
    <w:rsid w:val="00591AF6"/>
    <w:pPr>
      <w:widowControl/>
      <w:spacing w:before="100" w:beforeAutospacing="1" w:after="100" w:afterAutospacing="1"/>
      <w:jc w:val="left"/>
    </w:pPr>
    <w:rPr>
      <w:kern w:val="0"/>
      <w:sz w:val="24"/>
      <w:szCs w:val="24"/>
    </w:rPr>
  </w:style>
  <w:style w:type="paragraph" w:customStyle="1" w:styleId="1">
    <w:name w:val="列出段落1"/>
    <w:basedOn w:val="Normal"/>
    <w:uiPriority w:val="99"/>
    <w:rsid w:val="00591AF6"/>
    <w:pPr>
      <w:ind w:firstLineChars="200" w:firstLine="420"/>
    </w:pPr>
  </w:style>
  <w:style w:type="paragraph" w:styleId="TOC9">
    <w:name w:val="toc 9"/>
    <w:basedOn w:val="Normal"/>
    <w:next w:val="Normal"/>
    <w:uiPriority w:val="99"/>
    <w:rsid w:val="00591AF6"/>
    <w:pPr>
      <w:ind w:leftChars="1600" w:left="3360"/>
    </w:pPr>
  </w:style>
  <w:style w:type="paragraph" w:styleId="ListParagraph">
    <w:name w:val="List Paragraph"/>
    <w:basedOn w:val="Normal"/>
    <w:uiPriority w:val="99"/>
    <w:qFormat/>
    <w:rsid w:val="00591AF6"/>
    <w:pPr>
      <w:ind w:firstLineChars="200" w:firstLine="420"/>
    </w:pPr>
  </w:style>
  <w:style w:type="paragraph" w:customStyle="1" w:styleId="font5">
    <w:name w:val="font5"/>
    <w:basedOn w:val="Normal"/>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Normal"/>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BalloonText">
    <w:name w:val="Balloon Text"/>
    <w:basedOn w:val="Normal"/>
    <w:link w:val="BalloonTextChar"/>
    <w:uiPriority w:val="99"/>
    <w:semiHidden/>
    <w:locked/>
    <w:rsid w:val="008135FC"/>
    <w:rPr>
      <w:sz w:val="18"/>
      <w:szCs w:val="18"/>
    </w:rPr>
  </w:style>
  <w:style w:type="character" w:customStyle="1" w:styleId="BalloonTextChar">
    <w:name w:val="Balloon Text Char"/>
    <w:basedOn w:val="DefaultParagraphFont"/>
    <w:link w:val="BalloonText"/>
    <w:uiPriority w:val="99"/>
    <w:semiHidden/>
    <w:locked/>
    <w:rsid w:val="005C4CD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18</Pages>
  <Words>1180</Words>
  <Characters>6730</Characters>
  <Application>Microsoft Office Outlook</Application>
  <DocSecurity>0</DocSecurity>
  <Lines>0</Lines>
  <Paragraphs>0</Paragraphs>
  <ScaleCrop>false</ScaleCrop>
  <Company>Legend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subject/>
  <dc:creator>Legend User</dc:creator>
  <cp:keywords/>
  <dc:description/>
  <cp:lastModifiedBy>admin</cp:lastModifiedBy>
  <cp:revision>26</cp:revision>
  <cp:lastPrinted>2015-06-01T03:22:00Z</cp:lastPrinted>
  <dcterms:created xsi:type="dcterms:W3CDTF">2015-04-28T02:07:00Z</dcterms:created>
  <dcterms:modified xsi:type="dcterms:W3CDTF">2015-06-01T03:22:00Z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