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FEA78">
      <w:pPr>
        <w:spacing w:line="780" w:lineRule="auto"/>
        <w:jc w:val="center"/>
        <w:rPr>
          <w:rFonts w:ascii="宋体" w:hAnsi="宋体" w:eastAsia="宋体" w:cs="宋体"/>
          <w:b/>
          <w:sz w:val="52"/>
        </w:rPr>
      </w:pPr>
    </w:p>
    <w:p w14:paraId="2B9053DF">
      <w:pPr>
        <w:spacing w:line="1000" w:lineRule="auto"/>
        <w:jc w:val="center"/>
        <w:rPr>
          <w:rFonts w:ascii="宋体" w:hAnsi="宋体" w:eastAsia="宋体" w:cs="宋体"/>
          <w:b/>
          <w:sz w:val="52"/>
        </w:rPr>
      </w:pPr>
      <w:r>
        <w:rPr>
          <w:rFonts w:ascii="宋体" w:hAnsi="宋体" w:eastAsia="宋体" w:cs="宋体"/>
          <w:b/>
          <w:sz w:val="52"/>
        </w:rPr>
        <w:t>东莞城市学院</w:t>
      </w:r>
    </w:p>
    <w:p w14:paraId="27FFFEE1">
      <w:pPr>
        <w:spacing w:line="1000" w:lineRule="auto"/>
        <w:jc w:val="center"/>
        <w:rPr>
          <w:rFonts w:ascii="宋体" w:hAnsi="宋体" w:eastAsia="宋体" w:cs="宋体"/>
          <w:sz w:val="30"/>
        </w:rPr>
      </w:pPr>
    </w:p>
    <w:p w14:paraId="61F47DC5">
      <w:pPr>
        <w:spacing w:line="1000" w:lineRule="auto"/>
        <w:jc w:val="center"/>
        <w:rPr>
          <w:rFonts w:ascii="宋体" w:hAnsi="宋体" w:eastAsia="宋体" w:cs="宋体"/>
          <w:b/>
          <w:sz w:val="80"/>
        </w:rPr>
      </w:pPr>
      <w:r>
        <w:rPr>
          <w:rFonts w:ascii="宋体" w:hAnsi="宋体" w:eastAsia="宋体" w:cs="宋体"/>
          <w:b/>
          <w:sz w:val="80"/>
        </w:rPr>
        <w:t>招</w:t>
      </w:r>
    </w:p>
    <w:p w14:paraId="3F0AD63A">
      <w:pPr>
        <w:spacing w:line="1000" w:lineRule="auto"/>
        <w:jc w:val="center"/>
        <w:rPr>
          <w:rFonts w:ascii="宋体" w:hAnsi="宋体" w:eastAsia="宋体" w:cs="宋体"/>
          <w:b/>
          <w:sz w:val="80"/>
        </w:rPr>
      </w:pPr>
      <w:r>
        <w:rPr>
          <w:rFonts w:ascii="宋体" w:hAnsi="宋体" w:eastAsia="宋体" w:cs="宋体"/>
          <w:b/>
          <w:sz w:val="80"/>
        </w:rPr>
        <w:t>标</w:t>
      </w:r>
    </w:p>
    <w:p w14:paraId="55A38A75">
      <w:pPr>
        <w:spacing w:line="1000" w:lineRule="auto"/>
        <w:jc w:val="center"/>
        <w:rPr>
          <w:rFonts w:ascii="宋体" w:hAnsi="宋体" w:eastAsia="宋体" w:cs="宋体"/>
          <w:b/>
          <w:sz w:val="80"/>
        </w:rPr>
      </w:pPr>
      <w:r>
        <w:rPr>
          <w:rFonts w:ascii="宋体" w:hAnsi="宋体" w:eastAsia="宋体" w:cs="宋体"/>
          <w:b/>
          <w:sz w:val="80"/>
        </w:rPr>
        <w:t>文</w:t>
      </w:r>
    </w:p>
    <w:p w14:paraId="526A9B4F">
      <w:pPr>
        <w:spacing w:line="1000" w:lineRule="auto"/>
        <w:jc w:val="center"/>
        <w:rPr>
          <w:rFonts w:ascii="宋体" w:hAnsi="宋体" w:eastAsia="宋体" w:cs="宋体"/>
          <w:b/>
          <w:sz w:val="80"/>
        </w:rPr>
      </w:pPr>
      <w:r>
        <w:rPr>
          <w:rFonts w:ascii="宋体" w:hAnsi="宋体" w:eastAsia="宋体" w:cs="宋体"/>
          <w:b/>
          <w:sz w:val="80"/>
        </w:rPr>
        <w:t>件</w:t>
      </w:r>
    </w:p>
    <w:p w14:paraId="114F4529">
      <w:pPr>
        <w:spacing w:line="600" w:lineRule="auto"/>
        <w:jc w:val="center"/>
        <w:rPr>
          <w:rFonts w:ascii="宋体" w:hAnsi="宋体" w:eastAsia="宋体" w:cs="宋体"/>
          <w:sz w:val="80"/>
        </w:rPr>
      </w:pPr>
    </w:p>
    <w:p w14:paraId="525A2D87">
      <w:pPr>
        <w:spacing w:line="600" w:lineRule="auto"/>
        <w:ind w:left="1890" w:leftChars="900"/>
        <w:rPr>
          <w:rFonts w:hint="default" w:ascii="宋体" w:hAnsi="宋体" w:eastAsia="宋体" w:cs="宋体"/>
          <w:b/>
          <w:sz w:val="31"/>
          <w:highlight w:val="none"/>
          <w:lang w:val="en-US" w:eastAsia="zh-CN"/>
        </w:rPr>
      </w:pPr>
      <w:r>
        <w:rPr>
          <w:rFonts w:ascii="宋体" w:hAnsi="宋体" w:eastAsia="宋体" w:cs="宋体"/>
          <w:b/>
          <w:sz w:val="31"/>
        </w:rPr>
        <w:t>项目编号：</w:t>
      </w:r>
      <w:r>
        <w:rPr>
          <w:rFonts w:ascii="宋体" w:hAnsi="宋体" w:eastAsia="宋体" w:cs="宋体"/>
          <w:b/>
          <w:sz w:val="31"/>
          <w:highlight w:val="none"/>
        </w:rPr>
        <w:t>DGCC-CG-202</w:t>
      </w:r>
      <w:r>
        <w:rPr>
          <w:rFonts w:hint="eastAsia" w:ascii="宋体" w:hAnsi="宋体" w:eastAsia="宋体" w:cs="宋体"/>
          <w:b/>
          <w:sz w:val="31"/>
          <w:highlight w:val="none"/>
          <w:lang w:val="en-US" w:eastAsia="zh-CN"/>
        </w:rPr>
        <w:t>50821001</w:t>
      </w:r>
    </w:p>
    <w:p w14:paraId="0637F442">
      <w:pPr>
        <w:spacing w:line="600" w:lineRule="auto"/>
        <w:ind w:left="1890" w:leftChars="900"/>
        <w:rPr>
          <w:rFonts w:hint="default" w:ascii="宋体" w:hAnsi="宋体" w:eastAsia="宋体" w:cs="宋体"/>
          <w:b/>
          <w:sz w:val="31"/>
          <w:highlight w:val="none"/>
          <w:lang w:val="en-US" w:eastAsia="zh-CN"/>
        </w:rPr>
      </w:pPr>
      <w:r>
        <w:rPr>
          <w:rFonts w:ascii="宋体" w:hAnsi="宋体" w:eastAsia="宋体" w:cs="宋体"/>
          <w:b/>
          <w:sz w:val="31"/>
          <w:highlight w:val="none"/>
        </w:rPr>
        <w:t>项目名称：</w:t>
      </w:r>
      <w:r>
        <w:rPr>
          <w:rFonts w:hint="eastAsia" w:ascii="宋体" w:hAnsi="宋体" w:eastAsia="宋体" w:cs="宋体"/>
          <w:b/>
          <w:sz w:val="31"/>
          <w:highlight w:val="none"/>
          <w:lang w:val="en-US" w:eastAsia="zh-CN"/>
        </w:rPr>
        <w:t>宿舍学9-12栋及停车场监控安装</w:t>
      </w:r>
    </w:p>
    <w:p w14:paraId="2935ABCA">
      <w:pPr>
        <w:spacing w:line="600" w:lineRule="auto"/>
        <w:ind w:left="1890" w:leftChars="900"/>
        <w:rPr>
          <w:rFonts w:hint="default" w:ascii="宋体" w:hAnsi="宋体" w:eastAsia="宋体" w:cs="宋体"/>
          <w:b/>
          <w:sz w:val="31"/>
          <w:highlight w:val="none"/>
          <w:lang w:val="en-US"/>
        </w:rPr>
      </w:pPr>
    </w:p>
    <w:p w14:paraId="2F668DB7">
      <w:pPr>
        <w:spacing w:line="600" w:lineRule="auto"/>
        <w:ind w:firstLine="311"/>
        <w:jc w:val="center"/>
        <w:rPr>
          <w:rFonts w:ascii="宋体" w:hAnsi="宋体" w:eastAsia="宋体" w:cs="宋体"/>
          <w:b/>
          <w:sz w:val="31"/>
          <w:highlight w:val="none"/>
        </w:rPr>
      </w:pPr>
      <w:r>
        <w:rPr>
          <w:rFonts w:ascii="宋体" w:hAnsi="宋体" w:eastAsia="宋体" w:cs="宋体"/>
          <w:b/>
          <w:sz w:val="31"/>
          <w:highlight w:val="none"/>
        </w:rPr>
        <w:t>东莞城市学院</w:t>
      </w:r>
    </w:p>
    <w:p w14:paraId="473E0A4F">
      <w:pPr>
        <w:spacing w:line="600" w:lineRule="auto"/>
        <w:jc w:val="center"/>
        <w:rPr>
          <w:rFonts w:ascii="宋体" w:hAnsi="宋体" w:eastAsia="宋体" w:cs="宋体"/>
          <w:b/>
          <w:sz w:val="31"/>
          <w:highlight w:val="none"/>
        </w:rPr>
      </w:pPr>
      <w:r>
        <w:rPr>
          <w:rFonts w:hint="eastAsia" w:ascii="宋体" w:hAnsi="宋体" w:eastAsia="宋体" w:cs="宋体"/>
          <w:b/>
          <w:sz w:val="31"/>
          <w:highlight w:val="none"/>
        </w:rPr>
        <w:t xml:space="preserve">  </w:t>
      </w:r>
      <w:r>
        <w:rPr>
          <w:rFonts w:ascii="宋体" w:hAnsi="宋体" w:eastAsia="宋体" w:cs="宋体"/>
          <w:b/>
          <w:sz w:val="31"/>
          <w:highlight w:val="none"/>
        </w:rPr>
        <w:t>二Ｏ二</w:t>
      </w:r>
      <w:r>
        <w:rPr>
          <w:rFonts w:hint="eastAsia" w:ascii="宋体" w:hAnsi="宋体" w:eastAsia="宋体" w:cs="宋体"/>
          <w:b/>
          <w:sz w:val="31"/>
          <w:highlight w:val="none"/>
          <w:lang w:val="en-US" w:eastAsia="zh-CN"/>
        </w:rPr>
        <w:t>五</w:t>
      </w:r>
      <w:r>
        <w:rPr>
          <w:rFonts w:ascii="宋体" w:hAnsi="宋体" w:eastAsia="宋体" w:cs="宋体"/>
          <w:b/>
          <w:sz w:val="31"/>
          <w:highlight w:val="none"/>
        </w:rPr>
        <w:t>年</w:t>
      </w:r>
      <w:r>
        <w:rPr>
          <w:rFonts w:hint="eastAsia" w:ascii="宋体" w:hAnsi="宋体" w:eastAsia="宋体" w:cs="宋体"/>
          <w:b/>
          <w:sz w:val="31"/>
          <w:highlight w:val="none"/>
          <w:lang w:val="en-US" w:eastAsia="zh-CN"/>
        </w:rPr>
        <w:t>八</w:t>
      </w:r>
      <w:r>
        <w:rPr>
          <w:rFonts w:ascii="宋体" w:hAnsi="宋体" w:eastAsia="宋体" w:cs="宋体"/>
          <w:b/>
          <w:sz w:val="31"/>
          <w:highlight w:val="none"/>
        </w:rPr>
        <w:t>月</w:t>
      </w:r>
    </w:p>
    <w:p w14:paraId="36C2CB63">
      <w:pPr>
        <w:tabs>
          <w:tab w:val="left" w:pos="2730"/>
        </w:tabs>
        <w:spacing w:line="360" w:lineRule="auto"/>
        <w:jc w:val="center"/>
        <w:rPr>
          <w:rFonts w:ascii="宋体" w:hAnsi="宋体" w:eastAsia="宋体" w:cs="宋体"/>
          <w:b/>
          <w:sz w:val="44"/>
        </w:rPr>
        <w:sectPr>
          <w:pgSz w:w="11906" w:h="16838"/>
          <w:pgMar w:top="1327" w:right="1519" w:bottom="1327" w:left="1519" w:header="851" w:footer="992" w:gutter="0"/>
          <w:pgBorders>
            <w:top w:val="none" w:sz="0" w:space="0"/>
            <w:left w:val="none" w:sz="0" w:space="0"/>
            <w:bottom w:val="none" w:sz="0" w:space="0"/>
            <w:right w:val="none" w:sz="0" w:space="0"/>
          </w:pgBorders>
          <w:cols w:space="425" w:num="1"/>
          <w:docGrid w:type="lines" w:linePitch="312" w:charSpace="0"/>
        </w:sectPr>
      </w:pPr>
    </w:p>
    <w:p w14:paraId="597F8B2E">
      <w:pPr>
        <w:tabs>
          <w:tab w:val="left" w:pos="2730"/>
        </w:tabs>
        <w:spacing w:line="360" w:lineRule="auto"/>
        <w:jc w:val="center"/>
        <w:rPr>
          <w:rFonts w:ascii="宋体" w:hAnsi="宋体" w:eastAsia="宋体" w:cs="宋体"/>
          <w:b/>
          <w:sz w:val="44"/>
        </w:rPr>
      </w:pPr>
    </w:p>
    <w:p w14:paraId="03069F91">
      <w:pPr>
        <w:keepNext/>
        <w:keepLines/>
        <w:spacing w:before="340" w:after="330" w:line="576" w:lineRule="auto"/>
        <w:jc w:val="center"/>
        <w:rPr>
          <w:rFonts w:ascii="宋体" w:hAnsi="宋体" w:eastAsia="宋体" w:cs="宋体"/>
          <w:b/>
          <w:sz w:val="28"/>
        </w:rPr>
      </w:pPr>
      <w:r>
        <w:rPr>
          <w:rFonts w:ascii="宋体" w:hAnsi="宋体" w:eastAsia="宋体" w:cs="宋体"/>
          <w:b/>
          <w:sz w:val="28"/>
        </w:rPr>
        <w:t>采购邀请函</w:t>
      </w:r>
    </w:p>
    <w:p w14:paraId="7001CB77">
      <w:pPr>
        <w:spacing w:line="360" w:lineRule="auto"/>
        <w:rPr>
          <w:rFonts w:ascii="宋体" w:hAnsi="宋体" w:eastAsia="宋体" w:cs="宋体"/>
        </w:rPr>
      </w:pPr>
      <w:r>
        <w:rPr>
          <w:rFonts w:ascii="宋体" w:hAnsi="宋体" w:eastAsia="宋体" w:cs="宋体"/>
        </w:rPr>
        <w:t>各有关供应商：</w:t>
      </w:r>
    </w:p>
    <w:p w14:paraId="49BFC7DB">
      <w:pPr>
        <w:spacing w:line="360" w:lineRule="auto"/>
        <w:ind w:firstLine="420"/>
        <w:rPr>
          <w:rFonts w:ascii="宋体" w:hAnsi="宋体" w:eastAsia="宋体" w:cs="宋体"/>
        </w:rPr>
      </w:pPr>
      <w:r>
        <w:rPr>
          <w:rFonts w:ascii="宋体" w:hAnsi="宋体" w:eastAsia="宋体" w:cs="宋体"/>
        </w:rPr>
        <w:t>经批准，现就东莞城市学院</w:t>
      </w:r>
      <w:r>
        <w:rPr>
          <w:rFonts w:hint="eastAsia" w:ascii="宋体" w:hAnsi="宋体" w:eastAsia="宋体" w:cs="宋体"/>
          <w:b/>
          <w:sz w:val="24"/>
          <w:highlight w:val="none"/>
          <w:u w:val="single"/>
          <w:lang w:val="en-US" w:eastAsia="zh-CN"/>
        </w:rPr>
        <w:t>宿舍学9-12栋及停车场监控安装</w:t>
      </w:r>
      <w:r>
        <w:rPr>
          <w:rFonts w:ascii="宋体" w:hAnsi="宋体" w:eastAsia="宋体" w:cs="宋体"/>
        </w:rPr>
        <w:t>采购项目（</w:t>
      </w:r>
      <w:r>
        <w:rPr>
          <w:rFonts w:ascii="宋体" w:hAnsi="宋体" w:eastAsia="宋体" w:cs="宋体"/>
          <w:highlight w:val="none"/>
        </w:rPr>
        <w:t>采购编号</w:t>
      </w:r>
      <w:r>
        <w:rPr>
          <w:rFonts w:ascii="宋体" w:hAnsi="宋体" w:eastAsia="宋体" w:cs="宋体"/>
          <w:color w:val="000000" w:themeColor="text1"/>
          <w:highlight w:val="none"/>
          <w14:textFill>
            <w14:solidFill>
              <w14:schemeClr w14:val="tx1"/>
            </w14:solidFill>
          </w14:textFill>
        </w:rPr>
        <w:t>DGCC-CG-202</w:t>
      </w:r>
      <w:r>
        <w:rPr>
          <w:rFonts w:hint="eastAsia" w:ascii="宋体" w:hAnsi="宋体" w:eastAsia="宋体" w:cs="宋体"/>
          <w:color w:val="000000" w:themeColor="text1"/>
          <w:highlight w:val="none"/>
          <w:lang w:val="en-US" w:eastAsia="zh-CN"/>
          <w14:textFill>
            <w14:solidFill>
              <w14:schemeClr w14:val="tx1"/>
            </w14:solidFill>
          </w14:textFill>
        </w:rPr>
        <w:t>50821001</w:t>
      </w:r>
      <w:r>
        <w:rPr>
          <w:rFonts w:ascii="宋体" w:hAnsi="宋体" w:eastAsia="宋体" w:cs="宋体"/>
          <w:highlight w:val="none"/>
        </w:rPr>
        <w:t>）进行公开招标，欢迎具有相关经营范围资质和能力的</w:t>
      </w:r>
      <w:r>
        <w:rPr>
          <w:rFonts w:ascii="宋体" w:hAnsi="宋体" w:eastAsia="宋体" w:cs="宋体"/>
        </w:rPr>
        <w:t>国内供应商参加本次采购。</w:t>
      </w:r>
    </w:p>
    <w:p w14:paraId="04982258">
      <w:pPr>
        <w:spacing w:line="360" w:lineRule="auto"/>
        <w:rPr>
          <w:rFonts w:ascii="宋体" w:hAnsi="宋体" w:eastAsia="宋体" w:cs="宋体"/>
        </w:rPr>
      </w:pPr>
      <w:r>
        <w:rPr>
          <w:rFonts w:ascii="宋体" w:hAnsi="宋体" w:eastAsia="宋体" w:cs="宋体"/>
        </w:rPr>
        <w:t>一、采购货物及要求详细见用户需求。</w:t>
      </w:r>
    </w:p>
    <w:p w14:paraId="00D97EB2">
      <w:pPr>
        <w:spacing w:line="360" w:lineRule="auto"/>
        <w:ind w:left="420"/>
        <w:rPr>
          <w:rFonts w:ascii="宋体" w:hAnsi="宋体" w:eastAsia="宋体" w:cs="宋体"/>
        </w:rPr>
      </w:pPr>
      <w:r>
        <w:rPr>
          <w:rFonts w:ascii="宋体" w:hAnsi="宋体" w:eastAsia="宋体" w:cs="宋体"/>
        </w:rPr>
        <w:t>报名时间：</w:t>
      </w:r>
      <w:r>
        <w:rPr>
          <w:rFonts w:ascii="宋体" w:hAnsi="宋体" w:eastAsia="宋体" w:cs="宋体"/>
          <w:color w:val="000000" w:themeColor="text1"/>
          <w:highlight w:val="none"/>
          <w14:textFill>
            <w14:solidFill>
              <w14:schemeClr w14:val="tx1"/>
            </w14:solidFill>
          </w14:textFill>
        </w:rPr>
        <w:t>202</w:t>
      </w:r>
      <w:r>
        <w:rPr>
          <w:rFonts w:hint="eastAsia" w:ascii="宋体" w:hAnsi="宋体" w:eastAsia="宋体" w:cs="宋体"/>
          <w:color w:val="000000" w:themeColor="text1"/>
          <w:highlight w:val="none"/>
          <w:lang w:val="en-US" w:eastAsia="zh-CN"/>
          <w14:textFill>
            <w14:solidFill>
              <w14:schemeClr w14:val="tx1"/>
            </w14:solidFill>
          </w14:textFill>
        </w:rPr>
        <w:t>5</w:t>
      </w:r>
      <w:r>
        <w:rPr>
          <w:rFonts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08</w:t>
      </w:r>
      <w:r>
        <w:rPr>
          <w:rFonts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21</w:t>
      </w:r>
      <w:r>
        <w:rPr>
          <w:rFonts w:ascii="宋体" w:hAnsi="宋体" w:eastAsia="宋体" w:cs="宋体"/>
          <w:color w:val="000000" w:themeColor="text1"/>
          <w:highlight w:val="none"/>
          <w14:textFill>
            <w14:solidFill>
              <w14:schemeClr w14:val="tx1"/>
            </w14:solidFill>
          </w14:textFill>
        </w:rPr>
        <w:t>日至</w:t>
      </w:r>
      <w:r>
        <w:rPr>
          <w:rFonts w:hint="eastAsia" w:ascii="宋体" w:hAnsi="宋体" w:eastAsia="宋体" w:cs="宋体"/>
          <w:color w:val="000000" w:themeColor="text1"/>
          <w:highlight w:val="none"/>
          <w:lang w:val="en-US" w:eastAsia="zh-CN"/>
          <w14:textFill>
            <w14:solidFill>
              <w14:schemeClr w14:val="tx1"/>
            </w14:solidFill>
          </w14:textFill>
        </w:rPr>
        <w:t>09</w:t>
      </w:r>
      <w:r>
        <w:rPr>
          <w:rFonts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9</w:t>
      </w:r>
      <w:r>
        <w:rPr>
          <w:rFonts w:ascii="宋体" w:hAnsi="宋体" w:eastAsia="宋体" w:cs="宋体"/>
          <w:color w:val="000000" w:themeColor="text1"/>
          <w:highlight w:val="none"/>
          <w14:textFill>
            <w14:solidFill>
              <w14:schemeClr w14:val="tx1"/>
            </w14:solidFill>
          </w14:textFill>
        </w:rPr>
        <w:t>日</w:t>
      </w:r>
      <w:r>
        <w:rPr>
          <w:rFonts w:ascii="宋体" w:hAnsi="宋体" w:eastAsia="宋体" w:cs="宋体"/>
        </w:rPr>
        <w:t>（节假日除外）。</w:t>
      </w:r>
      <w:r>
        <w:rPr>
          <w:rFonts w:hint="eastAsia" w:ascii="宋体" w:hAnsi="宋体" w:eastAsia="宋体" w:cs="宋体"/>
          <w:highlight w:val="none"/>
          <w:lang w:val="en-US" w:eastAsia="zh-CN"/>
        </w:rPr>
        <w:t>勘察现场时间</w:t>
      </w:r>
      <w:r>
        <w:rPr>
          <w:rFonts w:ascii="宋体" w:hAnsi="宋体" w:eastAsia="宋体" w:cs="宋体"/>
          <w:highlight w:val="none"/>
        </w:rPr>
        <w:t>：</w:t>
      </w:r>
      <w:r>
        <w:rPr>
          <w:rFonts w:hint="eastAsia" w:ascii="宋体" w:hAnsi="宋体" w:eastAsia="宋体" w:cs="宋体"/>
          <w:highlight w:val="none"/>
          <w:lang w:val="en-US" w:eastAsia="zh-CN"/>
        </w:rPr>
        <w:t>9月9日上午9：00</w:t>
      </w:r>
      <w:r>
        <w:rPr>
          <w:rFonts w:ascii="宋体" w:hAnsi="宋体" w:eastAsia="宋体" w:cs="宋体"/>
          <w:highlight w:val="none"/>
        </w:rPr>
        <w:t>东莞市寮步镇文昌路1号东莞城市学院行政楼</w:t>
      </w:r>
      <w:r>
        <w:rPr>
          <w:rFonts w:hint="eastAsia" w:ascii="宋体" w:hAnsi="宋体" w:eastAsia="宋体" w:cs="宋体"/>
          <w:highlight w:val="none"/>
          <w:lang w:val="en-US" w:eastAsia="zh-CN"/>
        </w:rPr>
        <w:t>103会议室</w:t>
      </w:r>
      <w:r>
        <w:rPr>
          <w:rFonts w:ascii="宋体" w:hAnsi="宋体" w:eastAsia="宋体" w:cs="宋体"/>
          <w:highlight w:val="none"/>
        </w:rPr>
        <w:t>。</w:t>
      </w:r>
      <w:r>
        <w:rPr>
          <w:rFonts w:ascii="宋体" w:hAnsi="宋体" w:eastAsia="宋体" w:cs="宋体"/>
        </w:rPr>
        <w:t>（接受网络报名，报名资料发送采购办电子邮箱，地址：</w:t>
      </w:r>
      <w:r>
        <w:rPr>
          <w:rFonts w:hint="eastAsia" w:ascii="宋体" w:hAnsi="宋体" w:eastAsia="宋体" w:cs="宋体"/>
          <w:lang w:val="en-US" w:eastAsia="zh-CN"/>
        </w:rPr>
        <w:t>dengyinju</w:t>
      </w:r>
      <w:r>
        <w:rPr>
          <w:rFonts w:hint="default" w:ascii="宋体" w:hAnsi="宋体" w:eastAsia="宋体" w:cs="宋体"/>
          <w:lang w:val="en-US"/>
        </w:rPr>
        <w:t>@dgcu.edu.cn</w:t>
      </w:r>
      <w:r>
        <w:rPr>
          <w:rFonts w:ascii="宋体" w:hAnsi="宋体" w:eastAsia="宋体" w:cs="宋体"/>
        </w:rPr>
        <w:t>邮件标题备注投标项目名称及编号）</w:t>
      </w:r>
    </w:p>
    <w:p w14:paraId="387B1719">
      <w:pPr>
        <w:numPr>
          <w:ilvl w:val="0"/>
          <w:numId w:val="2"/>
        </w:numPr>
        <w:tabs>
          <w:tab w:val="left" w:pos="420"/>
        </w:tabs>
        <w:spacing w:line="360" w:lineRule="auto"/>
        <w:ind w:left="420" w:hanging="420"/>
        <w:rPr>
          <w:rFonts w:ascii="宋体" w:hAnsi="宋体" w:eastAsia="宋体" w:cs="宋体"/>
        </w:rPr>
      </w:pPr>
      <w:r>
        <w:rPr>
          <w:rFonts w:ascii="宋体" w:hAnsi="宋体" w:eastAsia="宋体" w:cs="宋体"/>
        </w:rPr>
        <w:t>索取文件时应提供以下资料：</w:t>
      </w:r>
    </w:p>
    <w:p w14:paraId="5EBFD390">
      <w:pPr>
        <w:tabs>
          <w:tab w:val="left" w:pos="1080"/>
        </w:tabs>
        <w:spacing w:line="360" w:lineRule="auto"/>
        <w:ind w:left="360"/>
        <w:rPr>
          <w:rFonts w:ascii="宋体" w:hAnsi="宋体" w:eastAsia="宋体" w:cs="宋体"/>
        </w:rPr>
      </w:pPr>
      <w:r>
        <w:rPr>
          <w:rFonts w:ascii="宋体" w:hAnsi="宋体" w:eastAsia="宋体" w:cs="宋体"/>
        </w:rPr>
        <w:t>（一）投标人的条件：</w:t>
      </w:r>
    </w:p>
    <w:p w14:paraId="5286D71B">
      <w:pPr>
        <w:tabs>
          <w:tab w:val="left" w:pos="1080"/>
        </w:tabs>
        <w:spacing w:line="360" w:lineRule="auto"/>
        <w:ind w:left="359" w:firstLine="525"/>
        <w:rPr>
          <w:rFonts w:ascii="宋体" w:hAnsi="宋体" w:eastAsia="宋体" w:cs="宋体"/>
        </w:rPr>
      </w:pPr>
      <w:r>
        <w:rPr>
          <w:rFonts w:ascii="宋体" w:hAnsi="宋体" w:eastAsia="宋体" w:cs="宋体"/>
        </w:rPr>
        <w:t>1、在中华人民共和国境内注册并具有相关项目内容的经营范围。</w:t>
      </w:r>
    </w:p>
    <w:p w14:paraId="564165EE">
      <w:pPr>
        <w:tabs>
          <w:tab w:val="left" w:pos="1080"/>
        </w:tabs>
        <w:spacing w:line="360" w:lineRule="auto"/>
        <w:ind w:left="359" w:firstLine="525"/>
        <w:rPr>
          <w:rFonts w:ascii="宋体" w:hAnsi="宋体" w:eastAsia="宋体" w:cs="宋体"/>
        </w:rPr>
      </w:pPr>
      <w:r>
        <w:rPr>
          <w:rFonts w:ascii="宋体" w:hAnsi="宋体" w:eastAsia="宋体" w:cs="宋体"/>
        </w:rPr>
        <w:t>2、投标人近三年没有违法记录。</w:t>
      </w:r>
    </w:p>
    <w:p w14:paraId="045E35DB">
      <w:pPr>
        <w:tabs>
          <w:tab w:val="left" w:pos="1080"/>
        </w:tabs>
        <w:spacing w:line="360" w:lineRule="auto"/>
        <w:ind w:firstLine="315"/>
        <w:rPr>
          <w:rFonts w:ascii="宋体" w:hAnsi="宋体" w:eastAsia="宋体" w:cs="宋体"/>
        </w:rPr>
      </w:pPr>
      <w:r>
        <w:rPr>
          <w:rFonts w:ascii="宋体" w:hAnsi="宋体" w:eastAsia="宋体" w:cs="宋体"/>
        </w:rPr>
        <w:t>(二)  提供资料</w:t>
      </w:r>
      <w:bookmarkStart w:id="0" w:name="_GoBack"/>
      <w:bookmarkEnd w:id="0"/>
    </w:p>
    <w:p w14:paraId="7B129110">
      <w:pPr>
        <w:tabs>
          <w:tab w:val="left" w:pos="1080"/>
        </w:tabs>
        <w:spacing w:line="360" w:lineRule="auto"/>
        <w:ind w:left="360"/>
        <w:rPr>
          <w:rFonts w:ascii="宋体" w:hAnsi="宋体" w:eastAsia="宋体" w:cs="宋体"/>
        </w:rPr>
      </w:pPr>
      <w:r>
        <w:rPr>
          <w:rFonts w:ascii="宋体" w:hAnsi="宋体" w:eastAsia="宋体" w:cs="宋体"/>
        </w:rPr>
        <w:t>1、营业执照副本原件及正本复印件一份（加盖公章）。</w:t>
      </w:r>
    </w:p>
    <w:p w14:paraId="7C8206C5">
      <w:pPr>
        <w:tabs>
          <w:tab w:val="left" w:pos="1080"/>
        </w:tabs>
        <w:spacing w:line="360" w:lineRule="auto"/>
        <w:ind w:left="360"/>
        <w:rPr>
          <w:rFonts w:ascii="宋体" w:hAnsi="宋体" w:eastAsia="宋体" w:cs="宋体"/>
        </w:rPr>
      </w:pPr>
      <w:r>
        <w:rPr>
          <w:rFonts w:ascii="宋体" w:hAnsi="宋体" w:eastAsia="宋体" w:cs="宋体"/>
        </w:rPr>
        <w:t>2、税务登记证副本原件及正本复印件一份（加盖公章）（三证合一的仅需提供营业执照）。</w:t>
      </w:r>
    </w:p>
    <w:p w14:paraId="305F893B">
      <w:pPr>
        <w:tabs>
          <w:tab w:val="left" w:pos="1080"/>
        </w:tabs>
        <w:spacing w:line="360" w:lineRule="auto"/>
        <w:ind w:left="360"/>
        <w:rPr>
          <w:rFonts w:ascii="宋体" w:hAnsi="宋体" w:eastAsia="宋体" w:cs="宋体"/>
        </w:rPr>
      </w:pPr>
      <w:r>
        <w:rPr>
          <w:rFonts w:ascii="宋体" w:hAnsi="宋体" w:eastAsia="宋体" w:cs="宋体"/>
        </w:rPr>
        <w:t>3、有效授权委托书原件。</w:t>
      </w:r>
    </w:p>
    <w:p w14:paraId="2BA9C5D4">
      <w:pPr>
        <w:tabs>
          <w:tab w:val="left" w:pos="1080"/>
        </w:tabs>
        <w:spacing w:line="360" w:lineRule="auto"/>
        <w:ind w:left="181" w:firstLine="210"/>
        <w:rPr>
          <w:rFonts w:ascii="宋体" w:hAnsi="宋体" w:eastAsia="宋体" w:cs="宋体"/>
          <w:shd w:val="clear" w:color="auto" w:fill="FF0000"/>
        </w:rPr>
      </w:pPr>
      <w:r>
        <w:rPr>
          <w:rFonts w:ascii="宋体" w:hAnsi="宋体" w:eastAsia="宋体" w:cs="宋体"/>
        </w:rPr>
        <w:t>4、代表人身份证复印件及授权人身份证复印件。</w:t>
      </w:r>
    </w:p>
    <w:p w14:paraId="137A3A63">
      <w:pPr>
        <w:spacing w:line="360" w:lineRule="auto"/>
        <w:rPr>
          <w:rFonts w:ascii="宋体" w:hAnsi="宋体" w:eastAsia="宋体" w:cs="宋体"/>
        </w:rPr>
      </w:pPr>
      <w:r>
        <w:rPr>
          <w:rFonts w:hint="eastAsia" w:ascii="宋体" w:hAnsi="宋体" w:eastAsia="宋体" w:cs="宋体"/>
          <w:lang w:val="en-US" w:eastAsia="zh-CN"/>
        </w:rPr>
        <w:t>二</w:t>
      </w:r>
      <w:r>
        <w:rPr>
          <w:rFonts w:ascii="宋体" w:hAnsi="宋体" w:eastAsia="宋体" w:cs="宋体"/>
        </w:rPr>
        <w:t>、接受投标文件及标投时间、地点</w:t>
      </w:r>
    </w:p>
    <w:p w14:paraId="5D0A51DD">
      <w:pPr>
        <w:numPr>
          <w:ilvl w:val="0"/>
          <w:numId w:val="3"/>
        </w:numPr>
        <w:tabs>
          <w:tab w:val="left" w:pos="1140"/>
        </w:tabs>
        <w:spacing w:line="360" w:lineRule="auto"/>
        <w:ind w:left="900" w:hanging="420"/>
        <w:rPr>
          <w:rFonts w:ascii="宋体" w:hAnsi="宋体" w:eastAsia="宋体" w:cs="宋体"/>
          <w:highlight w:val="none"/>
        </w:rPr>
      </w:pPr>
      <w:r>
        <w:rPr>
          <w:rFonts w:ascii="宋体" w:hAnsi="宋体" w:eastAsia="宋体" w:cs="宋体"/>
          <w:highlight w:val="none"/>
        </w:rPr>
        <w:t>接受投标文件时间</w:t>
      </w:r>
      <w:r>
        <w:rPr>
          <w:rFonts w:ascii="宋体" w:hAnsi="宋体" w:eastAsia="宋体" w:cs="宋体"/>
          <w:color w:val="000000" w:themeColor="text1"/>
          <w:highlight w:val="none"/>
          <w14:textFill>
            <w14:solidFill>
              <w14:schemeClr w14:val="tx1"/>
            </w14:solidFill>
          </w14:textFill>
        </w:rPr>
        <w:t>：</w:t>
      </w:r>
      <w:r>
        <w:rPr>
          <w:rFonts w:ascii="宋体" w:hAnsi="宋体" w:eastAsia="宋体" w:cs="宋体"/>
          <w:b/>
          <w:bCs/>
          <w:color w:val="000000" w:themeColor="text1"/>
          <w:highlight w:val="none"/>
          <w:u w:val="single"/>
          <w14:textFill>
            <w14:solidFill>
              <w14:schemeClr w14:val="tx1"/>
            </w14:solidFill>
          </w14:textFill>
        </w:rPr>
        <w:t>202</w:t>
      </w:r>
      <w:r>
        <w:rPr>
          <w:rFonts w:hint="eastAsia" w:ascii="宋体" w:hAnsi="宋体" w:eastAsia="宋体" w:cs="宋体"/>
          <w:b/>
          <w:bCs/>
          <w:color w:val="000000" w:themeColor="text1"/>
          <w:highlight w:val="none"/>
          <w:u w:val="single"/>
          <w:lang w:val="en-US" w:eastAsia="zh-CN"/>
          <w14:textFill>
            <w14:solidFill>
              <w14:schemeClr w14:val="tx1"/>
            </w14:solidFill>
          </w14:textFill>
        </w:rPr>
        <w:t>5</w:t>
      </w:r>
      <w:r>
        <w:rPr>
          <w:rFonts w:ascii="宋体" w:hAnsi="宋体" w:eastAsia="宋体" w:cs="宋体"/>
          <w:b/>
          <w:bCs/>
          <w:color w:val="000000" w:themeColor="text1"/>
          <w:highlight w:val="none"/>
          <w:u w:val="single"/>
          <w14:textFill>
            <w14:solidFill>
              <w14:schemeClr w14:val="tx1"/>
            </w14:solidFill>
          </w14:textFill>
        </w:rPr>
        <w:t>年</w:t>
      </w:r>
      <w:r>
        <w:rPr>
          <w:rFonts w:hint="eastAsia" w:ascii="宋体" w:hAnsi="宋体" w:eastAsia="宋体" w:cs="宋体"/>
          <w:b/>
          <w:bCs/>
          <w:color w:val="000000" w:themeColor="text1"/>
          <w:highlight w:val="none"/>
          <w:u w:val="single"/>
          <w:lang w:val="en-US" w:eastAsia="zh-CN"/>
          <w14:textFill>
            <w14:solidFill>
              <w14:schemeClr w14:val="tx1"/>
            </w14:solidFill>
          </w14:textFill>
        </w:rPr>
        <w:t>09</w:t>
      </w:r>
      <w:r>
        <w:rPr>
          <w:rFonts w:ascii="宋体" w:hAnsi="宋体" w:eastAsia="宋体" w:cs="宋体"/>
          <w:b/>
          <w:bCs/>
          <w:color w:val="000000" w:themeColor="text1"/>
          <w:highlight w:val="none"/>
          <w:u w:val="single"/>
          <w14:textFill>
            <w14:solidFill>
              <w14:schemeClr w14:val="tx1"/>
            </w14:solidFill>
          </w14:textFill>
        </w:rPr>
        <w:t>月</w:t>
      </w:r>
      <w:r>
        <w:rPr>
          <w:rFonts w:hint="eastAsia" w:ascii="宋体" w:hAnsi="宋体" w:eastAsia="宋体" w:cs="宋体"/>
          <w:b/>
          <w:bCs/>
          <w:color w:val="000000" w:themeColor="text1"/>
          <w:highlight w:val="none"/>
          <w:u w:val="single"/>
          <w:lang w:val="en-US" w:eastAsia="zh-CN"/>
          <w14:textFill>
            <w14:solidFill>
              <w14:schemeClr w14:val="tx1"/>
            </w14:solidFill>
          </w14:textFill>
        </w:rPr>
        <w:t>15</w:t>
      </w:r>
      <w:r>
        <w:rPr>
          <w:rFonts w:ascii="宋体" w:hAnsi="宋体" w:eastAsia="宋体" w:cs="宋体"/>
          <w:b/>
          <w:bCs/>
          <w:color w:val="000000" w:themeColor="text1"/>
          <w:highlight w:val="none"/>
          <w:u w:val="single"/>
          <w14:textFill>
            <w14:solidFill>
              <w14:schemeClr w14:val="tx1"/>
            </w14:solidFill>
          </w14:textFill>
        </w:rPr>
        <w:t>日</w:t>
      </w:r>
      <w:r>
        <w:rPr>
          <w:rFonts w:hint="eastAsia" w:ascii="宋体" w:hAnsi="宋体" w:eastAsia="宋体" w:cs="宋体"/>
          <w:highlight w:val="none"/>
          <w:u w:val="single"/>
          <w:lang w:val="en-US" w:eastAsia="zh-CN"/>
        </w:rPr>
        <w:t>17</w:t>
      </w:r>
      <w:r>
        <w:rPr>
          <w:rFonts w:ascii="宋体" w:hAnsi="宋体" w:eastAsia="宋体" w:cs="宋体"/>
          <w:highlight w:val="none"/>
          <w:u w:val="single"/>
        </w:rPr>
        <w:t>：00时之前；</w:t>
      </w:r>
    </w:p>
    <w:p w14:paraId="19A643F8">
      <w:pPr>
        <w:numPr>
          <w:ilvl w:val="0"/>
          <w:numId w:val="3"/>
        </w:numPr>
        <w:tabs>
          <w:tab w:val="left" w:pos="1140"/>
        </w:tabs>
        <w:spacing w:line="360" w:lineRule="auto"/>
        <w:ind w:left="900" w:hanging="420"/>
        <w:rPr>
          <w:rFonts w:ascii="宋体" w:hAnsi="宋体" w:eastAsia="宋体" w:cs="宋体"/>
          <w:highlight w:val="none"/>
        </w:rPr>
      </w:pPr>
      <w:r>
        <w:rPr>
          <w:rFonts w:ascii="宋体" w:hAnsi="宋体" w:eastAsia="宋体" w:cs="宋体"/>
          <w:highlight w:val="none"/>
        </w:rPr>
        <w:t>地点：东莞市寮步镇文昌路1号，东莞城市学院行政楼3</w:t>
      </w:r>
      <w:r>
        <w:rPr>
          <w:rFonts w:hint="eastAsia" w:ascii="宋体" w:hAnsi="宋体" w:eastAsia="宋体" w:cs="宋体"/>
          <w:highlight w:val="none"/>
          <w:lang w:val="en-US" w:eastAsia="zh-CN"/>
        </w:rPr>
        <w:t>10</w:t>
      </w:r>
      <w:r>
        <w:rPr>
          <w:rFonts w:ascii="宋体" w:hAnsi="宋体" w:eastAsia="宋体" w:cs="宋体"/>
          <w:highlight w:val="none"/>
        </w:rPr>
        <w:t>室；</w:t>
      </w:r>
    </w:p>
    <w:p w14:paraId="42C8E17C">
      <w:pPr>
        <w:numPr>
          <w:ilvl w:val="0"/>
          <w:numId w:val="3"/>
        </w:numPr>
        <w:tabs>
          <w:tab w:val="left" w:pos="1140"/>
        </w:tabs>
        <w:spacing w:line="360" w:lineRule="auto"/>
        <w:ind w:left="900" w:hanging="420"/>
        <w:rPr>
          <w:rFonts w:ascii="宋体" w:hAnsi="宋体" w:eastAsia="宋体" w:cs="宋体"/>
          <w:b w:val="0"/>
          <w:bCs w:val="0"/>
          <w:color w:val="auto"/>
        </w:rPr>
      </w:pPr>
      <w:r>
        <w:rPr>
          <w:rFonts w:ascii="宋体" w:hAnsi="宋体" w:eastAsia="宋体" w:cs="宋体"/>
          <w:b w:val="0"/>
          <w:bCs w:val="0"/>
          <w:color w:val="auto"/>
        </w:rPr>
        <w:t>开标时间及地点：另行通知。</w:t>
      </w:r>
    </w:p>
    <w:p w14:paraId="2C3FD3B5">
      <w:pPr>
        <w:numPr>
          <w:ilvl w:val="0"/>
          <w:numId w:val="3"/>
        </w:numPr>
        <w:spacing w:line="360" w:lineRule="auto"/>
        <w:rPr>
          <w:rFonts w:ascii="宋体" w:hAnsi="宋体" w:eastAsia="宋体" w:cs="宋体"/>
        </w:rPr>
      </w:pPr>
      <w:r>
        <w:rPr>
          <w:rFonts w:ascii="宋体" w:hAnsi="宋体" w:eastAsia="宋体" w:cs="宋体"/>
        </w:rPr>
        <w:t>联系电话：0769-2338266</w:t>
      </w:r>
      <w:r>
        <w:rPr>
          <w:rFonts w:hint="eastAsia" w:ascii="宋体" w:hAnsi="宋体" w:eastAsia="宋体" w:cs="宋体"/>
          <w:lang w:val="en-US" w:eastAsia="zh-CN"/>
        </w:rPr>
        <w:t>1</w:t>
      </w:r>
      <w:r>
        <w:rPr>
          <w:rFonts w:ascii="宋体" w:hAnsi="宋体" w:eastAsia="宋体" w:cs="宋体"/>
        </w:rPr>
        <w:t xml:space="preserve">   联系人：谢老师</w:t>
      </w:r>
      <w:r>
        <w:rPr>
          <w:rFonts w:hint="eastAsia" w:ascii="宋体" w:hAnsi="宋体" w:eastAsia="宋体" w:cs="宋体"/>
        </w:rPr>
        <w:t xml:space="preserve"> /</w:t>
      </w:r>
      <w:r>
        <w:rPr>
          <w:rFonts w:hint="eastAsia" w:ascii="宋体" w:hAnsi="宋体" w:eastAsia="宋体" w:cs="宋体"/>
          <w:lang w:val="en-US" w:eastAsia="zh-CN"/>
        </w:rPr>
        <w:t>邓老师</w:t>
      </w:r>
    </w:p>
    <w:p w14:paraId="053AA910">
      <w:pPr>
        <w:numPr>
          <w:ilvl w:val="0"/>
          <w:numId w:val="3"/>
        </w:numPr>
        <w:spacing w:line="360" w:lineRule="auto"/>
        <w:rPr>
          <w:rFonts w:ascii="宋体" w:hAnsi="宋体" w:eastAsia="宋体" w:cs="宋体"/>
        </w:rPr>
      </w:pPr>
      <w:r>
        <w:rPr>
          <w:rFonts w:ascii="宋体" w:hAnsi="宋体" w:eastAsia="宋体" w:cs="宋体"/>
        </w:rPr>
        <w:t>纪检监督电话：0769-23388024</w:t>
      </w:r>
    </w:p>
    <w:p w14:paraId="74FE4F98">
      <w:pPr>
        <w:spacing w:line="360" w:lineRule="auto"/>
        <w:rPr>
          <w:rFonts w:ascii="宋体" w:hAnsi="宋体" w:eastAsia="宋体" w:cs="宋体"/>
        </w:rPr>
      </w:pPr>
      <w:r>
        <w:rPr>
          <w:rFonts w:hint="eastAsia" w:ascii="宋体" w:hAnsi="宋体" w:eastAsia="宋体" w:cs="宋体"/>
          <w:lang w:val="en-US" w:eastAsia="zh-CN"/>
        </w:rPr>
        <w:t>三</w:t>
      </w:r>
      <w:r>
        <w:rPr>
          <w:rFonts w:ascii="宋体" w:hAnsi="宋体" w:eastAsia="宋体" w:cs="宋体"/>
        </w:rPr>
        <w:t>、注意事项</w:t>
      </w:r>
    </w:p>
    <w:p w14:paraId="18570B7B">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中标通知书送达后，成交供应商必须按照招标人的要求于</w:t>
      </w:r>
      <w:r>
        <w:rPr>
          <w:rFonts w:hint="eastAsia" w:ascii="宋体" w:hAnsi="宋体" w:eastAsia="宋体" w:cs="宋体"/>
          <w:highlight w:val="none"/>
          <w:lang w:val="en-US" w:eastAsia="zh-CN"/>
        </w:rPr>
        <w:t>20</w:t>
      </w:r>
      <w:r>
        <w:rPr>
          <w:rFonts w:hint="eastAsia" w:ascii="宋体" w:hAnsi="宋体" w:eastAsia="宋体" w:cs="宋体"/>
          <w:highlight w:val="none"/>
        </w:rPr>
        <w:t>日</w:t>
      </w:r>
      <w:r>
        <w:rPr>
          <w:rFonts w:hint="eastAsia" w:ascii="宋体" w:hAnsi="宋体" w:eastAsia="宋体" w:cs="宋体"/>
        </w:rPr>
        <w:t>内送达指定位置</w:t>
      </w:r>
      <w:r>
        <w:rPr>
          <w:rFonts w:ascii="宋体" w:hAnsi="宋体" w:eastAsia="宋体" w:cs="宋体"/>
        </w:rPr>
        <w:t>。</w:t>
      </w:r>
    </w:p>
    <w:p w14:paraId="570182D7">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货物要求</w:t>
      </w:r>
    </w:p>
    <w:p w14:paraId="7ED7287B">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所有货物均需上门交货、安装、施工、调试，含一切必需辅材。均需提供包修、包退、包换等售后服务。</w:t>
      </w:r>
    </w:p>
    <w:p w14:paraId="02B0146F">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所有货物都必须全新、原装。</w:t>
      </w:r>
    </w:p>
    <w:p w14:paraId="049BF8A8">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每件货物包装箱内附一份详细清单及质量合格证。</w:t>
      </w:r>
    </w:p>
    <w:p w14:paraId="5F7FC4FF">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报价要求</w:t>
      </w:r>
    </w:p>
    <w:p w14:paraId="1A670A11">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报价应包括：</w:t>
      </w:r>
    </w:p>
    <w:p w14:paraId="5B9B08EB">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设备材料购置费（含一切必需辅材）；</w:t>
      </w:r>
    </w:p>
    <w:p w14:paraId="160D2D50">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安装、施工、调试、运输费；</w:t>
      </w:r>
    </w:p>
    <w:p w14:paraId="08555704">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售后服务费。</w:t>
      </w:r>
    </w:p>
    <w:p w14:paraId="183BFD2C">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供货时间。</w:t>
      </w:r>
    </w:p>
    <w:p w14:paraId="21B5401D">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以上报价为交钥匙价，含一切税费，以人民币为报价和结算货币。确定成交供应商后，成交供应商不得以任何理由追加材料和辅材等费用。</w:t>
      </w:r>
    </w:p>
    <w:p w14:paraId="1A75FF1C">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开出的所有票据（增值税普通发票）应与成交供应商的名称一致。</w:t>
      </w:r>
    </w:p>
    <w:p w14:paraId="3B5495DB">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若报价合计与明细不符，以合计为准，小写与大写存在差异，以大写为准。</w:t>
      </w:r>
    </w:p>
    <w:p w14:paraId="26D362EA">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投标保证金</w:t>
      </w:r>
    </w:p>
    <w:p w14:paraId="04B820E8">
      <w:pPr>
        <w:numPr>
          <w:ilvl w:val="0"/>
          <w:numId w:val="4"/>
        </w:numPr>
        <w:spacing w:line="360" w:lineRule="auto"/>
        <w:ind w:left="927" w:hanging="360"/>
        <w:rPr>
          <w:rFonts w:ascii="宋体" w:hAnsi="宋体" w:eastAsia="宋体" w:cs="宋体"/>
        </w:rPr>
      </w:pPr>
      <w:r>
        <w:rPr>
          <w:rFonts w:ascii="宋体" w:hAnsi="宋体" w:eastAsia="宋体" w:cs="宋体"/>
        </w:rPr>
        <w:t>投标人在</w:t>
      </w:r>
      <w:r>
        <w:rPr>
          <w:rFonts w:hint="eastAsia" w:ascii="宋体" w:hAnsi="宋体" w:eastAsia="宋体" w:cs="宋体"/>
          <w:lang w:eastAsia="zh-CN"/>
        </w:rPr>
        <w:t>中标之后</w:t>
      </w:r>
      <w:r>
        <w:rPr>
          <w:rFonts w:ascii="宋体" w:hAnsi="宋体" w:eastAsia="宋体" w:cs="宋体"/>
        </w:rPr>
        <w:t>，须向招标人以银行转账方式缴纳</w:t>
      </w:r>
      <w:r>
        <w:rPr>
          <w:rFonts w:hint="eastAsia" w:ascii="宋体" w:hAnsi="宋体" w:eastAsia="宋体" w:cs="宋体"/>
          <w:b/>
          <w:bCs/>
          <w:highlight w:val="none"/>
          <w:u w:val="single"/>
          <w:lang w:val="en-US" w:eastAsia="zh-CN"/>
        </w:rPr>
        <w:t>贰</w:t>
      </w:r>
      <w:r>
        <w:rPr>
          <w:rFonts w:ascii="宋体" w:hAnsi="宋体" w:eastAsia="宋体" w:cs="宋体"/>
          <w:b/>
          <w:bCs/>
          <w:highlight w:val="none"/>
          <w:u w:val="single"/>
        </w:rPr>
        <w:t>万</w:t>
      </w:r>
      <w:r>
        <w:rPr>
          <w:rFonts w:ascii="宋体" w:hAnsi="宋体" w:eastAsia="宋体" w:cs="宋体"/>
          <w:b/>
          <w:highlight w:val="none"/>
          <w:u w:val="single"/>
        </w:rPr>
        <w:t>元</w:t>
      </w:r>
      <w:r>
        <w:rPr>
          <w:rFonts w:hint="eastAsia" w:ascii="宋体" w:hAnsi="宋体" w:eastAsia="宋体" w:cs="宋体"/>
          <w:b w:val="0"/>
          <w:bCs/>
          <w:u w:val="none"/>
          <w:lang w:eastAsia="zh-CN"/>
        </w:rPr>
        <w:t>履约</w:t>
      </w:r>
      <w:r>
        <w:rPr>
          <w:rFonts w:ascii="宋体" w:hAnsi="宋体" w:eastAsia="宋体" w:cs="宋体"/>
        </w:rPr>
        <w:t>保证金。</w:t>
      </w:r>
    </w:p>
    <w:p w14:paraId="35C0F093">
      <w:pPr>
        <w:numPr>
          <w:ilvl w:val="0"/>
          <w:numId w:val="4"/>
        </w:numPr>
        <w:spacing w:line="360" w:lineRule="auto"/>
        <w:ind w:left="927" w:hanging="360"/>
        <w:rPr>
          <w:rFonts w:ascii="宋体" w:hAnsi="宋体" w:eastAsia="宋体" w:cs="宋体"/>
        </w:rPr>
      </w:pPr>
      <w:r>
        <w:rPr>
          <w:rFonts w:hint="eastAsia" w:ascii="宋体" w:hAnsi="宋体" w:eastAsia="宋体" w:cs="宋体"/>
          <w:lang w:eastAsia="zh-CN"/>
        </w:rPr>
        <w:t>履约</w:t>
      </w:r>
      <w:r>
        <w:rPr>
          <w:rFonts w:ascii="宋体" w:hAnsi="宋体" w:eastAsia="宋体" w:cs="宋体"/>
        </w:rPr>
        <w:t>保证金收款帐户资料如下：</w:t>
      </w:r>
    </w:p>
    <w:p w14:paraId="0C37DD4B">
      <w:pPr>
        <w:spacing w:line="360" w:lineRule="auto"/>
        <w:ind w:left="927"/>
        <w:rPr>
          <w:rFonts w:ascii="宋体" w:hAnsi="宋体" w:eastAsia="宋体" w:cs="宋体"/>
        </w:rPr>
      </w:pPr>
      <w:r>
        <w:rPr>
          <w:rFonts w:ascii="宋体" w:hAnsi="宋体" w:eastAsia="宋体" w:cs="宋体"/>
        </w:rPr>
        <w:t>收款人名称：东莞城市学院。</w:t>
      </w:r>
    </w:p>
    <w:p w14:paraId="4A638EB4">
      <w:pPr>
        <w:spacing w:line="360" w:lineRule="auto"/>
        <w:ind w:left="927"/>
        <w:rPr>
          <w:rFonts w:ascii="宋体" w:hAnsi="宋体" w:eastAsia="宋体" w:cs="宋体"/>
        </w:rPr>
      </w:pPr>
      <w:r>
        <w:rPr>
          <w:rFonts w:ascii="宋体" w:hAnsi="宋体" w:eastAsia="宋体" w:cs="宋体"/>
        </w:rPr>
        <w:t>开户银行名称：</w:t>
      </w:r>
      <w:r>
        <w:rPr>
          <w:rFonts w:hint="eastAsia" w:ascii="宋体" w:hAnsi="宋体" w:eastAsia="宋体" w:cs="宋体"/>
        </w:rPr>
        <w:t>东莞银行万江支行</w:t>
      </w:r>
      <w:r>
        <w:rPr>
          <w:rFonts w:ascii="宋体" w:hAnsi="宋体" w:eastAsia="宋体" w:cs="宋体"/>
        </w:rPr>
        <w:t>。</w:t>
      </w:r>
    </w:p>
    <w:p w14:paraId="2D984ABC">
      <w:pPr>
        <w:spacing w:line="360" w:lineRule="auto"/>
        <w:ind w:left="927"/>
        <w:rPr>
          <w:rFonts w:ascii="宋体" w:hAnsi="宋体" w:eastAsia="宋体" w:cs="宋体"/>
        </w:rPr>
      </w:pPr>
      <w:r>
        <w:rPr>
          <w:rFonts w:ascii="宋体" w:hAnsi="宋体" w:eastAsia="宋体" w:cs="宋体"/>
        </w:rPr>
        <w:t>开户银行帐号：</w:t>
      </w:r>
      <w:r>
        <w:rPr>
          <w:rFonts w:hint="eastAsia" w:ascii="宋体" w:hAnsi="宋体" w:eastAsia="宋体" w:cs="宋体"/>
        </w:rPr>
        <w:t>5</w:t>
      </w:r>
      <w:r>
        <w:rPr>
          <w:rFonts w:hint="eastAsia" w:ascii="宋体" w:hAnsi="宋体" w:eastAsia="宋体" w:cs="宋体"/>
          <w:lang w:val="en-US" w:eastAsia="zh-CN"/>
        </w:rPr>
        <w:t>6</w:t>
      </w:r>
      <w:r>
        <w:rPr>
          <w:rFonts w:hint="eastAsia" w:ascii="宋体" w:hAnsi="宋体" w:eastAsia="宋体" w:cs="宋体"/>
        </w:rPr>
        <w:t xml:space="preserve">90 0001 </w:t>
      </w:r>
      <w:r>
        <w:rPr>
          <w:rFonts w:hint="eastAsia" w:ascii="宋体" w:hAnsi="宋体" w:eastAsia="宋体" w:cs="宋体"/>
          <w:lang w:val="en-US" w:eastAsia="zh-CN"/>
        </w:rPr>
        <w:t>5481</w:t>
      </w:r>
      <w:r>
        <w:rPr>
          <w:rFonts w:hint="eastAsia" w:ascii="宋体" w:hAnsi="宋体" w:eastAsia="宋体" w:cs="宋体"/>
        </w:rPr>
        <w:t xml:space="preserve"> </w:t>
      </w:r>
      <w:r>
        <w:rPr>
          <w:rFonts w:hint="eastAsia" w:ascii="宋体" w:hAnsi="宋体" w:eastAsia="宋体" w:cs="宋体"/>
          <w:lang w:val="en-US" w:eastAsia="zh-CN"/>
        </w:rPr>
        <w:t>178</w:t>
      </w:r>
    </w:p>
    <w:p w14:paraId="4993B0DC">
      <w:pPr>
        <w:tabs>
          <w:tab w:val="left" w:pos="900"/>
        </w:tabs>
        <w:spacing w:line="360" w:lineRule="auto"/>
        <w:rPr>
          <w:rFonts w:ascii="宋体" w:hAnsi="宋体" w:eastAsia="宋体" w:cs="宋体"/>
        </w:rPr>
      </w:pPr>
      <w:r>
        <w:rPr>
          <w:rFonts w:hint="eastAsia" w:ascii="宋体" w:hAnsi="宋体" w:eastAsia="宋体" w:cs="宋体"/>
          <w:lang w:val="en-US" w:eastAsia="zh-CN"/>
        </w:rPr>
        <w:t>四</w:t>
      </w:r>
      <w:r>
        <w:rPr>
          <w:rFonts w:ascii="宋体" w:hAnsi="宋体" w:eastAsia="宋体" w:cs="宋体"/>
        </w:rPr>
        <w:t>、投标文件</w:t>
      </w:r>
    </w:p>
    <w:p w14:paraId="75A6E534">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供应商应提供以下投标文件正本一份和副本三份。正、副本内容完全一致，一旦正本与副本有差异，以正本为准。一份正本与三份副本必须密封包装，缺少份数的报价文件无效。</w:t>
      </w:r>
    </w:p>
    <w:p w14:paraId="4BEF277A">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投标文件包括以下内容：</w:t>
      </w:r>
    </w:p>
    <w:p w14:paraId="414B2BAE">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投标承诺书；</w:t>
      </w:r>
    </w:p>
    <w:p w14:paraId="3B5C1DE0">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报价总表（只报总价，不报品目详细价）；</w:t>
      </w:r>
    </w:p>
    <w:p w14:paraId="4118E8BC">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报价明细表；</w:t>
      </w:r>
    </w:p>
    <w:p w14:paraId="6F252154">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货物交货期及安装；</w:t>
      </w:r>
    </w:p>
    <w:p w14:paraId="381E2947">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售后服务措施及承诺；</w:t>
      </w:r>
    </w:p>
    <w:p w14:paraId="595BC3F9">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从业人员及技术人员状况；</w:t>
      </w:r>
    </w:p>
    <w:p w14:paraId="1012B5A1">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资格证明材料，包括营业执照、税务登记证、法定代表人授权委托书、法定代表人及委托代理人身份证明、软件开发单位或代理单位资格文件、经营业绩等；</w:t>
      </w:r>
    </w:p>
    <w:p w14:paraId="2FE8F990">
      <w:pPr>
        <w:numPr>
          <w:ilvl w:val="0"/>
          <w:numId w:val="5"/>
        </w:numPr>
        <w:tabs>
          <w:tab w:val="left" w:pos="1440"/>
          <w:tab w:val="left" w:pos="1620"/>
        </w:tabs>
        <w:spacing w:line="360" w:lineRule="auto"/>
        <w:ind w:left="1410" w:hanging="360"/>
        <w:rPr>
          <w:rFonts w:ascii="宋体" w:hAnsi="宋体" w:eastAsia="宋体" w:cs="宋体"/>
        </w:rPr>
      </w:pPr>
      <w:r>
        <w:rPr>
          <w:rFonts w:ascii="宋体" w:hAnsi="宋体" w:eastAsia="宋体" w:cs="宋体"/>
        </w:rPr>
        <w:t>其它优惠条件或需说明的其他内容。</w:t>
      </w:r>
    </w:p>
    <w:p w14:paraId="2940B51C">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城市学院行政楼3</w:t>
      </w:r>
      <w:r>
        <w:rPr>
          <w:rFonts w:hint="eastAsia" w:ascii="宋体" w:hAnsi="宋体" w:eastAsia="宋体" w:cs="宋体"/>
          <w:lang w:val="en-US" w:eastAsia="zh-CN"/>
        </w:rPr>
        <w:t>21</w:t>
      </w:r>
      <w:r>
        <w:rPr>
          <w:rFonts w:ascii="宋体" w:hAnsi="宋体" w:eastAsia="宋体" w:cs="宋体"/>
        </w:rPr>
        <w:t>室签收，迟到者拒收。</w:t>
      </w:r>
    </w:p>
    <w:p w14:paraId="0BFB6DDA">
      <w:pPr>
        <w:spacing w:line="360" w:lineRule="auto"/>
        <w:rPr>
          <w:rFonts w:ascii="宋体" w:hAnsi="宋体" w:eastAsia="宋体" w:cs="宋体"/>
        </w:rPr>
      </w:pPr>
      <w:r>
        <w:rPr>
          <w:rFonts w:hint="eastAsia" w:ascii="宋体" w:hAnsi="宋体" w:eastAsia="宋体" w:cs="宋体"/>
          <w:lang w:val="en-US" w:eastAsia="zh-CN"/>
        </w:rPr>
        <w:t>五</w:t>
      </w:r>
      <w:r>
        <w:rPr>
          <w:rFonts w:ascii="宋体" w:hAnsi="宋体" w:eastAsia="宋体" w:cs="宋体"/>
        </w:rPr>
        <w:t>、评标</w:t>
      </w:r>
    </w:p>
    <w:p w14:paraId="1045EE62">
      <w:pPr>
        <w:spacing w:line="360" w:lineRule="auto"/>
        <w:jc w:val="left"/>
        <w:rPr>
          <w:rFonts w:hint="eastAsia" w:ascii="宋体" w:hAnsi="宋体" w:eastAsia="宋体" w:cs="宋体"/>
          <w:b/>
          <w:lang w:eastAsia="zh-CN"/>
        </w:rPr>
      </w:pPr>
      <w:r>
        <w:rPr>
          <w:rFonts w:ascii="宋体" w:hAnsi="宋体" w:eastAsia="宋体" w:cs="宋体"/>
          <w:b/>
        </w:rPr>
        <w:t>（一）</w:t>
      </w:r>
      <w:r>
        <w:rPr>
          <w:rFonts w:hint="eastAsia" w:ascii="宋体" w:hAnsi="宋体" w:eastAsia="宋体" w:cs="宋体"/>
          <w:b/>
        </w:rPr>
        <w:t>本次招标，采用满足参数、低价中标原则（</w:t>
      </w:r>
      <w:r>
        <w:rPr>
          <w:rFonts w:ascii="宋体" w:hAnsi="宋体" w:eastAsia="宋体" w:cs="宋体"/>
          <w:b/>
        </w:rPr>
        <w:t>注：</w:t>
      </w:r>
      <w:r>
        <w:rPr>
          <w:rFonts w:hint="eastAsia" w:ascii="宋体" w:hAnsi="宋体" w:eastAsia="宋体" w:cs="宋体"/>
          <w:b/>
        </w:rPr>
        <w:t>★为</w:t>
      </w:r>
      <w:r>
        <w:rPr>
          <w:rFonts w:ascii="宋体" w:hAnsi="宋体" w:eastAsia="宋体" w:cs="宋体"/>
          <w:b/>
        </w:rPr>
        <w:t>重要指标，</w:t>
      </w:r>
      <w:r>
        <w:rPr>
          <w:rFonts w:hint="eastAsia" w:ascii="宋体" w:hAnsi="宋体" w:eastAsia="宋体" w:cs="宋体"/>
          <w:b/>
        </w:rPr>
        <w:t>▲为</w:t>
      </w:r>
      <w:r>
        <w:rPr>
          <w:rFonts w:ascii="宋体" w:hAnsi="宋体" w:eastAsia="宋体" w:cs="宋体"/>
          <w:b/>
        </w:rPr>
        <w:t>核心参数</w:t>
      </w:r>
      <w:r>
        <w:rPr>
          <w:rFonts w:hint="eastAsia" w:ascii="宋体" w:hAnsi="宋体" w:eastAsia="宋体" w:cs="宋体"/>
          <w:b/>
          <w:lang w:eastAsia="zh-CN"/>
        </w:rPr>
        <w:t>，</w:t>
      </w:r>
    </w:p>
    <w:p w14:paraId="035E4146">
      <w:pPr>
        <w:spacing w:line="360" w:lineRule="auto"/>
        <w:jc w:val="left"/>
        <w:rPr>
          <w:rFonts w:ascii="宋体" w:hAnsi="宋体" w:eastAsia="宋体" w:cs="宋体"/>
          <w:b/>
        </w:rPr>
      </w:pPr>
      <w:r>
        <w:rPr>
          <w:rFonts w:hint="eastAsia" w:ascii="宋体" w:hAnsi="宋体" w:eastAsia="宋体" w:cs="宋体"/>
          <w:b/>
        </w:rPr>
        <w:t>不可负偏离</w:t>
      </w:r>
      <w:r>
        <w:rPr>
          <w:rFonts w:ascii="宋体" w:hAnsi="宋体" w:eastAsia="宋体" w:cs="宋体"/>
          <w:b/>
        </w:rPr>
        <w:t>）。</w:t>
      </w:r>
    </w:p>
    <w:p w14:paraId="3026422C">
      <w:pPr>
        <w:spacing w:line="360" w:lineRule="auto"/>
        <w:ind w:left="210"/>
        <w:rPr>
          <w:rFonts w:ascii="宋体" w:hAnsi="宋体" w:eastAsia="宋体" w:cs="宋体"/>
          <w:b/>
        </w:rPr>
      </w:pPr>
      <w:r>
        <w:rPr>
          <w:rFonts w:ascii="宋体" w:hAnsi="宋体" w:eastAsia="宋体" w:cs="宋体"/>
        </w:rPr>
        <w:t>（二）确定成交供应商后三个工作日内由东莞城市学院采购中心发出《中标通知书》。</w:t>
      </w:r>
    </w:p>
    <w:p w14:paraId="0FF980C3">
      <w:pPr>
        <w:spacing w:line="360" w:lineRule="auto"/>
        <w:rPr>
          <w:rFonts w:ascii="宋体" w:hAnsi="宋体" w:eastAsia="宋体" w:cs="宋体"/>
        </w:rPr>
      </w:pPr>
      <w:r>
        <w:rPr>
          <w:rFonts w:hint="eastAsia" w:ascii="宋体" w:hAnsi="宋体" w:eastAsia="宋体" w:cs="宋体"/>
          <w:lang w:val="en-US" w:eastAsia="zh-CN"/>
        </w:rPr>
        <w:t>六</w:t>
      </w:r>
      <w:r>
        <w:rPr>
          <w:rFonts w:ascii="宋体" w:hAnsi="宋体" w:eastAsia="宋体" w:cs="宋体"/>
        </w:rPr>
        <w:t>、合同的签订和履行</w:t>
      </w:r>
    </w:p>
    <w:p w14:paraId="7204992A">
      <w:pPr>
        <w:spacing w:line="360" w:lineRule="auto"/>
        <w:ind w:left="120"/>
        <w:rPr>
          <w:rFonts w:ascii="宋体" w:hAnsi="宋体" w:eastAsia="宋体" w:cs="宋体"/>
        </w:rPr>
      </w:pPr>
      <w:r>
        <w:rPr>
          <w:rFonts w:ascii="宋体" w:hAnsi="宋体" w:eastAsia="宋体" w:cs="宋体"/>
        </w:rPr>
        <w:t>（一）成交供应商不得将成交项目转让他人，也不得将成交项目肢解后转让他人。</w:t>
      </w:r>
    </w:p>
    <w:p w14:paraId="6CF1C0AC">
      <w:pPr>
        <w:spacing w:line="360" w:lineRule="auto"/>
        <w:ind w:left="718" w:hanging="630"/>
        <w:rPr>
          <w:rFonts w:ascii="宋体" w:hAnsi="宋体" w:eastAsia="宋体" w:cs="宋体"/>
        </w:rPr>
      </w:pPr>
      <w:r>
        <w:rPr>
          <w:rFonts w:ascii="宋体" w:hAnsi="宋体" w:eastAsia="宋体" w:cs="宋体"/>
        </w:rPr>
        <w:t>（二）收到成交通知书后，成交供应商与使用方按通知要求签订合同。合同签订的依据为谈判文件、报价文件、谈判记录及补充说明等。</w:t>
      </w:r>
    </w:p>
    <w:p w14:paraId="6B9A10FD">
      <w:pPr>
        <w:spacing w:line="360" w:lineRule="auto"/>
        <w:ind w:left="718" w:hanging="630"/>
        <w:rPr>
          <w:rFonts w:ascii="宋体" w:hAnsi="宋体" w:eastAsia="宋体" w:cs="宋体"/>
        </w:rPr>
      </w:pPr>
      <w:r>
        <w:rPr>
          <w:rFonts w:ascii="宋体" w:hAnsi="宋体" w:eastAsia="宋体" w:cs="宋体"/>
        </w:rPr>
        <w:t>（三）合同签订后，供需双方均应严格按合同履行。</w:t>
      </w:r>
    </w:p>
    <w:p w14:paraId="56CD63CC">
      <w:pPr>
        <w:spacing w:line="360" w:lineRule="auto"/>
        <w:rPr>
          <w:rFonts w:ascii="宋体" w:hAnsi="宋体" w:eastAsia="宋体" w:cs="宋体"/>
          <w:b/>
        </w:rPr>
      </w:pPr>
      <w:r>
        <w:rPr>
          <w:rFonts w:hint="eastAsia" w:ascii="宋体" w:hAnsi="宋体" w:eastAsia="宋体" w:cs="宋体"/>
          <w:b/>
          <w:lang w:val="en-US" w:eastAsia="zh-CN"/>
        </w:rPr>
        <w:t>七</w:t>
      </w:r>
      <w:r>
        <w:rPr>
          <w:rFonts w:ascii="宋体" w:hAnsi="宋体" w:eastAsia="宋体" w:cs="宋体"/>
          <w:b/>
        </w:rPr>
        <w:t>：付款方式</w:t>
      </w:r>
    </w:p>
    <w:p w14:paraId="01B4E8E6">
      <w:pPr>
        <w:spacing w:line="360" w:lineRule="auto"/>
        <w:ind w:left="120" w:firstLine="420" w:firstLineChars="200"/>
        <w:rPr>
          <w:rFonts w:hint="default" w:ascii="宋体" w:hAnsi="宋体" w:eastAsia="宋体" w:cs="宋体"/>
          <w:lang w:val="en-US" w:eastAsia="zh-CN"/>
        </w:rPr>
      </w:pPr>
      <w:r>
        <w:rPr>
          <w:rFonts w:hint="eastAsia" w:ascii="宋体" w:hAnsi="宋体" w:eastAsia="宋体" w:cs="宋体"/>
        </w:rPr>
        <w:t>乙方将设备运输至甲方指定的地点且安装、调试完毕，经甲方验收合格并办理完全验收手续后，十五个工作日内凭乙方开具的全额增值税普通发票向乙方支付合同总价款95%的款项，余款在</w:t>
      </w:r>
      <w:r>
        <w:rPr>
          <w:rFonts w:hint="eastAsia" w:ascii="宋体" w:hAnsi="宋体" w:eastAsia="宋体" w:cs="宋体"/>
          <w:lang w:eastAsia="zh-CN"/>
        </w:rPr>
        <w:t>一</w:t>
      </w:r>
      <w:r>
        <w:rPr>
          <w:rFonts w:hint="eastAsia" w:ascii="宋体" w:hAnsi="宋体" w:eastAsia="宋体" w:cs="宋体"/>
        </w:rPr>
        <w:t>年质保期满后十五个工作日内支付个乙方</w:t>
      </w:r>
      <w:r>
        <w:rPr>
          <w:rFonts w:hint="eastAsia" w:ascii="宋体" w:hAnsi="宋体" w:eastAsia="宋体" w:cs="宋体"/>
          <w:lang w:eastAsia="zh-CN"/>
        </w:rPr>
        <w:t>。</w:t>
      </w:r>
    </w:p>
    <w:p w14:paraId="332672B6">
      <w:pPr>
        <w:tabs>
          <w:tab w:val="left" w:pos="7920"/>
        </w:tabs>
        <w:spacing w:line="360" w:lineRule="auto"/>
        <w:ind w:firstLine="431"/>
        <w:rPr>
          <w:rFonts w:ascii="宋体" w:hAnsi="宋体" w:eastAsia="宋体" w:cs="宋体"/>
          <w:sz w:val="22"/>
        </w:rPr>
      </w:pPr>
    </w:p>
    <w:p w14:paraId="33B4ED15">
      <w:pPr>
        <w:tabs>
          <w:tab w:val="left" w:pos="7920"/>
        </w:tabs>
        <w:spacing w:line="360" w:lineRule="auto"/>
        <w:ind w:firstLine="431"/>
        <w:rPr>
          <w:rFonts w:ascii="宋体" w:hAnsi="宋体" w:eastAsia="宋体" w:cs="宋体"/>
          <w:sz w:val="22"/>
        </w:rPr>
      </w:pPr>
    </w:p>
    <w:p w14:paraId="6ECA05B7">
      <w:pPr>
        <w:keepNext/>
        <w:keepLines/>
        <w:spacing w:before="340" w:after="330" w:line="576" w:lineRule="auto"/>
        <w:rPr>
          <w:rFonts w:ascii="宋体" w:hAnsi="宋体" w:eastAsia="宋体" w:cs="宋体"/>
          <w:b/>
          <w:sz w:val="44"/>
        </w:rPr>
        <w:sectPr>
          <w:footerReference r:id="rId3" w:type="default"/>
          <w:pgSz w:w="11906" w:h="16838"/>
          <w:pgMar w:top="1213" w:right="1519" w:bottom="1213" w:left="1519"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305B1133">
      <w:pPr>
        <w:keepNext/>
        <w:keepLines/>
        <w:spacing w:before="340" w:after="330" w:line="576" w:lineRule="auto"/>
        <w:rPr>
          <w:rFonts w:ascii="宋体" w:hAnsi="宋体" w:eastAsia="宋体" w:cs="宋体"/>
          <w:b/>
          <w:sz w:val="44"/>
        </w:rPr>
      </w:pPr>
      <w:r>
        <w:rPr>
          <w:rFonts w:ascii="宋体" w:hAnsi="宋体" w:eastAsia="宋体" w:cs="宋体"/>
          <w:b/>
          <w:sz w:val="44"/>
        </w:rPr>
        <w:t>附件：</w:t>
      </w:r>
    </w:p>
    <w:p w14:paraId="57FFE868">
      <w:pPr>
        <w:ind w:firstLine="522"/>
        <w:rPr>
          <w:rFonts w:ascii="宋体" w:hAnsi="宋体" w:eastAsia="宋体" w:cs="宋体"/>
          <w:b/>
          <w:sz w:val="52"/>
        </w:rPr>
      </w:pPr>
    </w:p>
    <w:p w14:paraId="14C9B904">
      <w:pPr>
        <w:tabs>
          <w:tab w:val="left" w:pos="2630"/>
        </w:tabs>
        <w:ind w:left="1760"/>
        <w:rPr>
          <w:rFonts w:ascii="宋体" w:hAnsi="宋体" w:eastAsia="宋体" w:cs="宋体"/>
          <w:sz w:val="44"/>
        </w:rPr>
      </w:pPr>
      <w:r>
        <w:rPr>
          <w:rFonts w:hint="eastAsia" w:ascii="宋体" w:hAnsi="宋体" w:eastAsia="宋体" w:cs="宋体"/>
          <w:sz w:val="44"/>
        </w:rPr>
        <w:t>一、用户需求</w:t>
      </w:r>
    </w:p>
    <w:p w14:paraId="62997441">
      <w:pPr>
        <w:tabs>
          <w:tab w:val="left" w:pos="2630"/>
        </w:tabs>
        <w:ind w:left="1760"/>
        <w:rPr>
          <w:rFonts w:ascii="宋体" w:hAnsi="宋体" w:eastAsia="宋体" w:cs="宋体"/>
          <w:sz w:val="44"/>
        </w:rPr>
      </w:pPr>
      <w:r>
        <w:rPr>
          <w:rFonts w:hint="eastAsia" w:ascii="宋体" w:hAnsi="宋体" w:eastAsia="宋体" w:cs="宋体"/>
          <w:sz w:val="44"/>
        </w:rPr>
        <w:t>二、</w:t>
      </w:r>
      <w:r>
        <w:rPr>
          <w:rFonts w:ascii="宋体" w:hAnsi="宋体" w:eastAsia="宋体" w:cs="宋体"/>
          <w:sz w:val="44"/>
        </w:rPr>
        <w:t>投标文件格式</w:t>
      </w:r>
    </w:p>
    <w:p w14:paraId="19D20FCA">
      <w:pPr>
        <w:ind w:left="2180"/>
        <w:rPr>
          <w:rFonts w:ascii="宋体" w:hAnsi="宋体" w:eastAsia="宋体" w:cs="宋体"/>
          <w:sz w:val="36"/>
        </w:rPr>
      </w:pPr>
      <w:r>
        <w:rPr>
          <w:rFonts w:ascii="宋体" w:hAnsi="宋体" w:eastAsia="宋体" w:cs="宋体"/>
          <w:sz w:val="36"/>
        </w:rPr>
        <w:t>1、投标承诺书</w:t>
      </w:r>
    </w:p>
    <w:p w14:paraId="54BCCC5E">
      <w:pPr>
        <w:ind w:left="2180"/>
        <w:rPr>
          <w:rFonts w:ascii="宋体" w:hAnsi="宋体" w:eastAsia="宋体" w:cs="宋体"/>
          <w:sz w:val="36"/>
        </w:rPr>
      </w:pPr>
      <w:r>
        <w:rPr>
          <w:rFonts w:ascii="宋体" w:hAnsi="宋体" w:eastAsia="宋体" w:cs="宋体"/>
          <w:sz w:val="36"/>
        </w:rPr>
        <w:t>2、商务技术条款偏离表</w:t>
      </w:r>
    </w:p>
    <w:p w14:paraId="0D6C92DA">
      <w:pPr>
        <w:ind w:left="2180"/>
        <w:rPr>
          <w:rFonts w:ascii="宋体" w:hAnsi="宋体" w:eastAsia="宋体" w:cs="宋体"/>
          <w:sz w:val="36"/>
        </w:rPr>
      </w:pPr>
      <w:r>
        <w:rPr>
          <w:rFonts w:ascii="宋体" w:hAnsi="宋体" w:eastAsia="宋体" w:cs="宋体"/>
          <w:sz w:val="36"/>
        </w:rPr>
        <w:t>3、报价总表</w:t>
      </w:r>
    </w:p>
    <w:p w14:paraId="023D1579">
      <w:pPr>
        <w:ind w:left="2180"/>
        <w:rPr>
          <w:rFonts w:ascii="宋体" w:hAnsi="宋体" w:eastAsia="宋体" w:cs="宋体"/>
          <w:sz w:val="36"/>
        </w:rPr>
      </w:pPr>
      <w:r>
        <w:rPr>
          <w:rFonts w:ascii="宋体" w:hAnsi="宋体" w:eastAsia="宋体" w:cs="宋体"/>
          <w:sz w:val="36"/>
        </w:rPr>
        <w:t>4、报价明细表</w:t>
      </w:r>
    </w:p>
    <w:p w14:paraId="26D02E3C">
      <w:pPr>
        <w:ind w:left="2180"/>
        <w:rPr>
          <w:rFonts w:ascii="宋体" w:hAnsi="宋体" w:eastAsia="宋体" w:cs="宋体"/>
          <w:sz w:val="36"/>
        </w:rPr>
      </w:pPr>
      <w:r>
        <w:rPr>
          <w:rFonts w:ascii="宋体" w:hAnsi="宋体" w:eastAsia="宋体" w:cs="宋体"/>
          <w:sz w:val="36"/>
        </w:rPr>
        <w:t>5、售后服务措施和承诺</w:t>
      </w:r>
    </w:p>
    <w:p w14:paraId="0C036ED9">
      <w:pPr>
        <w:ind w:left="2180"/>
        <w:rPr>
          <w:rFonts w:ascii="宋体" w:hAnsi="宋体" w:eastAsia="宋体" w:cs="宋体"/>
          <w:sz w:val="36"/>
        </w:rPr>
      </w:pPr>
      <w:r>
        <w:rPr>
          <w:rFonts w:ascii="宋体" w:hAnsi="宋体" w:eastAsia="宋体" w:cs="宋体"/>
          <w:sz w:val="36"/>
        </w:rPr>
        <w:t>6、从业人员及其技术资格一览表</w:t>
      </w:r>
    </w:p>
    <w:p w14:paraId="3D2982B7">
      <w:pPr>
        <w:tabs>
          <w:tab w:val="left" w:pos="2900"/>
          <w:tab w:val="left" w:pos="6300"/>
        </w:tabs>
        <w:ind w:left="2180"/>
        <w:rPr>
          <w:rFonts w:ascii="宋体" w:hAnsi="宋体" w:eastAsia="宋体" w:cs="宋体"/>
          <w:sz w:val="36"/>
        </w:rPr>
      </w:pPr>
      <w:r>
        <w:rPr>
          <w:rFonts w:ascii="宋体" w:hAnsi="宋体" w:eastAsia="宋体" w:cs="宋体"/>
          <w:sz w:val="36"/>
        </w:rPr>
        <w:t>7、其它资格证明材料</w:t>
      </w:r>
    </w:p>
    <w:p w14:paraId="58E8D299">
      <w:pPr>
        <w:tabs>
          <w:tab w:val="left" w:pos="2900"/>
          <w:tab w:val="left" w:pos="6300"/>
        </w:tabs>
        <w:ind w:left="2180"/>
        <w:rPr>
          <w:rFonts w:ascii="宋体" w:hAnsi="宋体" w:eastAsia="宋体" w:cs="宋体"/>
          <w:sz w:val="32"/>
        </w:rPr>
      </w:pPr>
      <w:r>
        <w:rPr>
          <w:rFonts w:ascii="宋体" w:hAnsi="宋体" w:eastAsia="宋体" w:cs="宋体"/>
          <w:sz w:val="36"/>
        </w:rPr>
        <w:t>8、诚信投标承诺函</w:t>
      </w:r>
    </w:p>
    <w:p w14:paraId="16EDD7AA">
      <w:pPr>
        <w:jc w:val="center"/>
        <w:rPr>
          <w:rFonts w:ascii="宋体" w:hAnsi="宋体" w:eastAsia="宋体" w:cs="宋体"/>
          <w:sz w:val="44"/>
        </w:rPr>
      </w:pPr>
      <w:r>
        <w:rPr>
          <w:rFonts w:ascii="宋体" w:hAnsi="宋体" w:eastAsia="宋体" w:cs="宋体"/>
          <w:sz w:val="44"/>
        </w:rPr>
        <w:t>三、合同格式（供参考）</w:t>
      </w:r>
    </w:p>
    <w:p w14:paraId="72327D71">
      <w:pPr>
        <w:jc w:val="center"/>
        <w:rPr>
          <w:rFonts w:ascii="宋体" w:hAnsi="宋体" w:eastAsia="宋体" w:cs="宋体"/>
          <w:sz w:val="44"/>
        </w:rPr>
      </w:pPr>
    </w:p>
    <w:p w14:paraId="2939A57A">
      <w:pPr>
        <w:jc w:val="center"/>
        <w:rPr>
          <w:rFonts w:ascii="宋体" w:hAnsi="宋体" w:eastAsia="宋体" w:cs="宋体"/>
          <w:sz w:val="44"/>
        </w:rPr>
      </w:pPr>
    </w:p>
    <w:p w14:paraId="4C6F5800">
      <w:pPr>
        <w:jc w:val="center"/>
        <w:rPr>
          <w:rFonts w:ascii="宋体" w:hAnsi="宋体" w:eastAsia="宋体" w:cs="宋体"/>
          <w:sz w:val="44"/>
        </w:rPr>
      </w:pPr>
    </w:p>
    <w:p w14:paraId="0EECE107">
      <w:pPr>
        <w:jc w:val="center"/>
        <w:rPr>
          <w:rFonts w:ascii="宋体" w:hAnsi="宋体" w:eastAsia="宋体" w:cs="宋体"/>
          <w:sz w:val="44"/>
        </w:rPr>
      </w:pPr>
    </w:p>
    <w:p w14:paraId="119D37F0">
      <w:pPr>
        <w:jc w:val="center"/>
        <w:rPr>
          <w:rFonts w:ascii="宋体" w:hAnsi="宋体" w:eastAsia="宋体" w:cs="宋体"/>
          <w:sz w:val="44"/>
        </w:rPr>
      </w:pPr>
    </w:p>
    <w:p w14:paraId="5FB49C29">
      <w:pPr>
        <w:jc w:val="center"/>
        <w:rPr>
          <w:rFonts w:ascii="宋体" w:hAnsi="宋体" w:eastAsia="宋体" w:cs="宋体"/>
          <w:sz w:val="44"/>
        </w:rPr>
      </w:pPr>
    </w:p>
    <w:p w14:paraId="7676447F">
      <w:pPr>
        <w:jc w:val="center"/>
        <w:rPr>
          <w:rFonts w:ascii="宋体" w:hAnsi="宋体" w:eastAsia="宋体" w:cs="宋体"/>
          <w:sz w:val="44"/>
        </w:rPr>
      </w:pPr>
    </w:p>
    <w:p w14:paraId="3C1E89C9">
      <w:pPr>
        <w:jc w:val="center"/>
        <w:rPr>
          <w:rFonts w:ascii="宋体" w:hAnsi="宋体" w:eastAsia="宋体" w:cs="宋体"/>
          <w:sz w:val="44"/>
        </w:rPr>
      </w:pPr>
    </w:p>
    <w:p w14:paraId="3C5A3249">
      <w:pPr>
        <w:pStyle w:val="23"/>
        <w:numPr>
          <w:ilvl w:val="0"/>
          <w:numId w:val="6"/>
        </w:numPr>
        <w:tabs>
          <w:tab w:val="left" w:pos="1800"/>
        </w:tabs>
        <w:ind w:firstLineChars="0"/>
        <w:rPr>
          <w:rFonts w:ascii="宋体" w:hAnsi="宋体" w:eastAsia="宋体" w:cs="宋体"/>
          <w:b/>
          <w:sz w:val="36"/>
        </w:rPr>
        <w:sectPr>
          <w:pgSz w:w="11906" w:h="16838"/>
          <w:pgMar w:top="1327" w:right="1519" w:bottom="1327" w:left="1519" w:header="851" w:footer="992" w:gutter="0"/>
          <w:pgBorders>
            <w:top w:val="none" w:sz="0" w:space="0"/>
            <w:left w:val="none" w:sz="0" w:space="0"/>
            <w:bottom w:val="none" w:sz="0" w:space="0"/>
            <w:right w:val="none" w:sz="0" w:space="0"/>
          </w:pgBorders>
          <w:cols w:space="425" w:num="1"/>
          <w:docGrid w:type="lines" w:linePitch="312" w:charSpace="0"/>
        </w:sectPr>
      </w:pPr>
    </w:p>
    <w:p w14:paraId="0E22FA14">
      <w:pPr>
        <w:pStyle w:val="23"/>
        <w:numPr>
          <w:ilvl w:val="0"/>
          <w:numId w:val="7"/>
        </w:numPr>
        <w:tabs>
          <w:tab w:val="left" w:pos="1800"/>
        </w:tabs>
        <w:ind w:leftChars="0"/>
        <w:rPr>
          <w:rFonts w:hint="eastAsia" w:ascii="宋体" w:hAnsi="宋体" w:eastAsia="宋体" w:cs="宋体"/>
          <w:b/>
          <w:sz w:val="36"/>
        </w:rPr>
      </w:pPr>
      <w:r>
        <w:rPr>
          <w:rFonts w:hint="eastAsia" w:ascii="宋体" w:hAnsi="宋体" w:eastAsia="宋体" w:cs="宋体"/>
          <w:b/>
          <w:sz w:val="36"/>
        </w:rPr>
        <w:t>用户需求</w:t>
      </w:r>
    </w:p>
    <w:tbl>
      <w:tblPr>
        <w:tblStyle w:val="12"/>
        <w:tblW w:w="153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0"/>
        <w:gridCol w:w="1500"/>
        <w:gridCol w:w="2100"/>
        <w:gridCol w:w="5919"/>
        <w:gridCol w:w="796"/>
        <w:gridCol w:w="808"/>
        <w:gridCol w:w="1188"/>
        <w:gridCol w:w="969"/>
        <w:gridCol w:w="1177"/>
      </w:tblGrid>
      <w:tr w14:paraId="52DDD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531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F62D">
            <w:pPr>
              <w:keepNext w:val="0"/>
              <w:keepLines w:val="0"/>
              <w:widowControl/>
              <w:suppressLineNumbers w:val="0"/>
              <w:jc w:val="center"/>
              <w:textAlignment w:val="center"/>
              <w:rPr>
                <w:rFonts w:ascii="等线" w:hAnsi="等线" w:eastAsia="等线" w:cs="等线"/>
                <w:i w:val="0"/>
                <w:iCs w:val="0"/>
                <w:color w:val="000000"/>
                <w:sz w:val="40"/>
                <w:szCs w:val="40"/>
                <w:u w:val="none"/>
              </w:rPr>
            </w:pPr>
            <w:r>
              <w:rPr>
                <w:rFonts w:hint="eastAsia" w:ascii="等线" w:hAnsi="等线" w:eastAsia="等线" w:cs="等线"/>
                <w:i w:val="0"/>
                <w:iCs w:val="0"/>
                <w:color w:val="000000"/>
                <w:kern w:val="0"/>
                <w:sz w:val="36"/>
                <w:szCs w:val="36"/>
                <w:u w:val="none"/>
                <w:lang w:val="en-US" w:eastAsia="zh-CN" w:bidi="ar"/>
              </w:rPr>
              <w:t>附件一：东莞城市学院宿舍楼监控系统清单明细</w:t>
            </w:r>
          </w:p>
        </w:tc>
      </w:tr>
      <w:tr w14:paraId="2AD6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AE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B9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货物名称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14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型号</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68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详细参数</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AF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单位</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93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数量</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E6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设备单价（元）</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22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合计（元）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CF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备注</w:t>
            </w:r>
          </w:p>
        </w:tc>
      </w:tr>
      <w:tr w14:paraId="0EFEC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531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27B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一、前端部分</w:t>
            </w:r>
          </w:p>
        </w:tc>
      </w:tr>
      <w:tr w14:paraId="4D07A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13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B1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400万全彩筒型摄像机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58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DS-2CD224GLC</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9E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18"/>
                <w:szCs w:val="18"/>
                <w:u w:val="none"/>
                <w:lang w:val="en-US" w:eastAsia="zh-CN" w:bidi="ar"/>
              </w:rPr>
              <w:t>400万筒型网络摄像机  最高分辨率可达2560 × 1440 @25 fps</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支持SmartIR，防止夜间红外过曝  支持背光补偿，强光抑制，3D数字降噪，数字宽动态，适应不同使用环境  支持开放型网络视频接口，ISAPI，SDK，GB28181协议，支持萤石平台接入   1个内置麦克风</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智能补光，支持白光/红外双补光，红外光最远可达50 m，白光最远可达30 m   符合IP67防尘防水设计，可靠性高  传感器类型：1/2.7" Progressive Scan CMOS  最低照度：彩色：0.005 Lux    宽动态：数字宽动态   焦距&amp;视场角：4 mm，水平视场角：70°，垂直视场角：35°，对角视场角：85°</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6 mm，水平视场角：46°，垂直视场角：24°，对角视场角：54°</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8 mm，水平视场角：43°，垂直视场角：24°，对角视场角：50°</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12 mm，水平视场角：27°，垂直视场角：15°，对角视场角：31°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红外波长范围：850 nm    防补光过曝：支持</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补光灯类型：智能补光，可切换白光灯、红外灯</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补光距离：红外光最远可达50 m，白光最远可达30 m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最大分辨率：2560 × 1440</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视频压缩标准：主码流：H.265/H.264/Smart264/Smart265</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子码流：H.265/H.264    音频：1个内置麦克风</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网络：1个RJ45 10 M/100 M自适应以太网口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启动及工作温湿度：-30 ℃~60 ℃，湿度小于95%（无凝结）</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存储温湿度：-30 ℃~60 ℃，湿度小于95%（无凝结）</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恢复出厂设置：支持客户端或浏览器恢复</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供电方式：DC：12 V ± 25%，支持防反接保护</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PoE：IEEE 802.3af，Class 3</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电流及功耗：DC：12 V，0.42 A，最大功耗：5 W</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PoE：IEEE 802.3af，CLASS 3，最大功耗：6.5 W</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电源接口类型：Ø5.5 mm圆口</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产品尺寸：87.1 × 83.7 × 171.7 mm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包装尺寸：216 × 121 × 118 mm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设备重量：360 g  带包装重量：540 g   防护：IP67</w:t>
            </w:r>
            <w:r>
              <w:rPr>
                <w:rFonts w:hint="eastAsia" w:ascii="等线" w:hAnsi="等线" w:eastAsia="等线" w:cs="等线"/>
                <w:i w:val="0"/>
                <w:iCs w:val="0"/>
                <w:color w:val="000000"/>
                <w:kern w:val="0"/>
                <w:sz w:val="20"/>
                <w:szCs w:val="20"/>
                <w:u w:val="none"/>
                <w:lang w:val="en-US" w:eastAsia="zh-CN" w:bidi="ar"/>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D6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AF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D8C5">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C988">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C5FF">
            <w:pPr>
              <w:jc w:val="center"/>
              <w:rPr>
                <w:rFonts w:hint="eastAsia" w:ascii="等线" w:hAnsi="等线" w:eastAsia="等线" w:cs="等线"/>
                <w:i w:val="0"/>
                <w:iCs w:val="0"/>
                <w:color w:val="000000"/>
                <w:sz w:val="22"/>
                <w:szCs w:val="22"/>
                <w:u w:val="none"/>
              </w:rPr>
            </w:pPr>
          </w:p>
        </w:tc>
      </w:tr>
      <w:tr w14:paraId="5DA77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06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0C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400万全彩筒型摄像机（带人脸识别功能）</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A2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DS-2CD224518GLC</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69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18"/>
                <w:szCs w:val="18"/>
                <w:u w:val="none"/>
                <w:lang w:val="en-US" w:eastAsia="zh-CN" w:bidi="ar"/>
              </w:rPr>
              <w:t>400万定焦智能筒型网络摄像机</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采用深度学习硬件及算法，支持越界侦测，区域入侵侦测，进入区域侦测和离开区域侦测，支持联动声音报警</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人脸抓拍：支持对不同目标进行检测、抓拍，最多同时检测10张</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最高分辨率可达2560 × 1440 @25 fps，在该分辨率下可输出实时图像</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支持背光补偿，强光抑制，3D数字降噪，数字宽动态，适应不同环境</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支持Smart265/264编码，可根据场景情况自适应调整码率分配，有效节省存储成本  支持萤石平台，海康互联接入  1个内置麦克风，1个内置扬声器，支持双向语音对讲  支持最大256 GB Micro SD/Micro SDHC/Micro SDXC卡本地存储  智能补光，支持暖光/红外双补光，红外光最远可达30 m，暖光最远可达20 m  符合IP66防尘防水设计，可靠性高</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传感器类型：1/2.7" Progressive Scan CMOS</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最低照度：彩色：0.005 Lux @（F1.2，AGC ON），0 Lux with Light</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最大图像尺寸：2560 × 1440   宽动态：数字宽动态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焦距&amp;视场角：8 mm，水平视场角：43.4°，垂直视场角：23.8°，对角视场角：50.4°    补光灯类型：智能补光，可切换白光灯、红外灯</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补光距离：红外光最远可达30 m，白光最远可达20 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防补光过曝：支持   红外波长范围：850 nm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视频压缩标准：主码流：H.265/H.264   子码流：H.265/H.264/MJPEG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网络：1个RJ45 10 M/100 M自适应以太网口</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SD卡扩展：内置MicroSD/MicroSDHC/MicroSDXC 插槽，最大支持256 GB</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音频：1个内置麦克风，1个内置扬声器</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1路输入（Line in）：2芯端子，最大输入幅值：3.3 Vpp，输入阻抗：2.2 kΩ，接口类型：非平衡</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1路输出（Line out）：2芯端子，最大输出幅值：3.3 Vpp，输出阻抗：100 Ω，接口类型：非平衡  复位：支持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产品尺寸：171.7 × 83.7 × 80.7 mm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恢复出厂设置：支持RESET按键，客户端或浏览器恢复</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包装尺寸：216 × 121 × 118 mm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设备重量：450 g   带包装重量：600 g</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存储温湿度：-30 ℃~60 ℃，湿度小于95%（无凝结）</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启动及工作温湿度：-30 ℃~60 ℃，湿度小于95%（无凝结）</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电流及功耗：DC：12V, 0.71A, 最大功耗：8.5W；</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POE：IEEE 802.3af  class 3，最大功耗：10W</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供电方式：DC：12 V ± 25%，支持防反接保护</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PoE：IEEE 802.3af，Class 3</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电源接口类型：Ø5.5 mm圆口   防护：IP66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BF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E7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FF94">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08AF">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33D4">
            <w:pPr>
              <w:jc w:val="center"/>
              <w:rPr>
                <w:rFonts w:hint="eastAsia" w:ascii="等线" w:hAnsi="等线" w:eastAsia="等线" w:cs="等线"/>
                <w:i w:val="0"/>
                <w:iCs w:val="0"/>
                <w:color w:val="000000"/>
                <w:sz w:val="22"/>
                <w:szCs w:val="22"/>
                <w:u w:val="none"/>
              </w:rPr>
            </w:pPr>
          </w:p>
        </w:tc>
      </w:tr>
      <w:tr w14:paraId="11AB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C3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3C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400万全彩半球摄像机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52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DS-2CD254317XM</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ED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18"/>
                <w:szCs w:val="18"/>
                <w:u w:val="none"/>
                <w:lang w:val="en-US" w:eastAsia="zh-CN" w:bidi="ar"/>
              </w:rPr>
              <w:t>电梯电瓶车识别网络摄像机</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最高分辨率可达2560 × 1440@25 fps，在该分辨率下可输出实时图像</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采用高效阵列红外灯，使用寿命长，红外照射距离最远可达10 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遮挡检测：内置ToF传感器，可有效检测遮挡摄像机的行为，摄像机检测角度最大25°，检测距离默认70 cm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支持1路报警输入，1路报警输出，报警输出最大支持DC57 V，2 A</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内置MicroSD/MicroSDHC/MicroSDXC 插槽，最大支持512 GB</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1个内置麦克风，1个内置扬声器，支持双向语音对讲</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符合IK08防暴设计，可靠性高</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传感器类型：1/3" Progressive Scan CMOS</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最低照度：彩色：0.005 Lux @（F1.2，AGC ON），0 Lux with IR</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最大图像尺寸：2560 × 1440</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调节角度：水平：-15°~15°，垂直：0°~75°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焦距&amp;视场角：2 mm，水平视场角：128°，垂直视场角：75°，对角视场角：147°</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2.8 mm，水平视场角：104°，垂直视场角：57°，对角视场角：122°</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4 mm，水平视场角：84°，垂直视场角：45°，对角视场角：100°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补光灯类型：红外灯  补光距离：红外光最远可达10 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红外波长范围：850 nm   视频压缩标准：主码流：H.265/H.264</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子码流：H.265/H.264/MJPEG   宽动态：120 dB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网络：1个RJ45 10 M/100 M自适应以太网口</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SD卡扩展：内置MicroSD/MicroSDHC/MicroSDXC 插槽，最大支持512 GB</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内置麦克风：支持1个内置麦克风</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内置扬声器：支持1个内置扬声器</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报警：1路输入，1路输出；报警输出：继电器，最大支持DC60 V，2 A ，输出支持常开（COM-NO）/常闭（COM-NC）接线   复位：支持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产品尺寸：安装转接盘：Ø120 × 77 mm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不安装转接盘：Ø110 × 67 mm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包装尺寸：145 × 145 × 128 mm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设备重量：240 g   带包装重量：456 g</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启动及工作温湿度：-10 °C~40 °C，湿度小于95%（无凝结）</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恢复出厂设置：支持RESET按键，客户端或浏览器恢复</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电流及功耗：DC：12 V，0.58 A，最大功耗：7 W</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PoE：IEEE 802.3af，CLASS 3，最大功耗：8 W</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供电方式：DC：12 V ± 25%，支持防反接保护</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PoE：IEEE 802.3af，CLASS 3   电源接口类型：Ø5.5 mm圆口</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*需自行配备DC12 V，Ø5.5 mm圆口电源适配器</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闪光灯：支持   防护：IK08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5D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C5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6834">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B2FE">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3D30">
            <w:pPr>
              <w:jc w:val="center"/>
              <w:rPr>
                <w:rFonts w:hint="eastAsia" w:ascii="等线" w:hAnsi="等线" w:eastAsia="等线" w:cs="等线"/>
                <w:i w:val="0"/>
                <w:iCs w:val="0"/>
                <w:color w:val="000000"/>
                <w:sz w:val="22"/>
                <w:szCs w:val="22"/>
                <w:u w:val="none"/>
              </w:rPr>
            </w:pPr>
          </w:p>
        </w:tc>
      </w:tr>
      <w:tr w14:paraId="6949D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D6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19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18"/>
                <w:szCs w:val="18"/>
                <w:u w:val="none"/>
                <w:lang w:val="en-US" w:eastAsia="zh-CN" w:bidi="ar"/>
              </w:rPr>
              <w:t>摄像机专用电源</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A9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DS-2FA1210-DL</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66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0"/>
                <w:szCs w:val="20"/>
                <w:u w:val="none"/>
                <w:lang w:val="en-US" w:eastAsia="zh-CN" w:bidi="ar"/>
              </w:rPr>
              <w:t>国标,12V1A输出,Φ2.1圆头，桌面式，输入350mm,输出800mm</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54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C3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7D7E">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9419">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6234">
            <w:pPr>
              <w:jc w:val="center"/>
              <w:rPr>
                <w:rFonts w:hint="eastAsia" w:ascii="等线" w:hAnsi="等线" w:eastAsia="等线" w:cs="等线"/>
                <w:i w:val="0"/>
                <w:iCs w:val="0"/>
                <w:color w:val="000000"/>
                <w:sz w:val="22"/>
                <w:szCs w:val="22"/>
                <w:u w:val="none"/>
              </w:rPr>
            </w:pPr>
          </w:p>
        </w:tc>
      </w:tr>
      <w:tr w14:paraId="2CFB3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FE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BE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枪机支架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32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DS-2205ZJ-K</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52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颜色: 白</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8F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C6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EF6C">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44CB">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A2D3">
            <w:pPr>
              <w:jc w:val="center"/>
              <w:rPr>
                <w:rFonts w:hint="eastAsia" w:ascii="等线" w:hAnsi="等线" w:eastAsia="等线" w:cs="等线"/>
                <w:i w:val="0"/>
                <w:iCs w:val="0"/>
                <w:color w:val="000000"/>
                <w:sz w:val="22"/>
                <w:szCs w:val="22"/>
                <w:u w:val="none"/>
              </w:rPr>
            </w:pPr>
          </w:p>
        </w:tc>
      </w:tr>
      <w:tr w14:paraId="10194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4D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F8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8口交换机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31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DS-3E0510SP-SE</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07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提供8个千兆PoE电口，1个千兆电口，1个千兆光口</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CA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ED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DAFB">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2B3E">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133B">
            <w:pPr>
              <w:jc w:val="center"/>
              <w:rPr>
                <w:rFonts w:hint="eastAsia" w:ascii="等线" w:hAnsi="等线" w:eastAsia="等线" w:cs="等线"/>
                <w:i w:val="0"/>
                <w:iCs w:val="0"/>
                <w:color w:val="000000"/>
                <w:sz w:val="22"/>
                <w:szCs w:val="22"/>
                <w:u w:val="none"/>
              </w:rPr>
            </w:pPr>
          </w:p>
        </w:tc>
      </w:tr>
      <w:tr w14:paraId="6B73F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71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EF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16口交换机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0D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DS-3E0518SP-SE</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F8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提供16个千兆PoE电口，2个千兆光口</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17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F3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3B79">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DA9F">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D401">
            <w:pPr>
              <w:jc w:val="center"/>
              <w:rPr>
                <w:rFonts w:hint="eastAsia" w:ascii="等线" w:hAnsi="等线" w:eastAsia="等线" w:cs="等线"/>
                <w:i w:val="0"/>
                <w:iCs w:val="0"/>
                <w:color w:val="000000"/>
                <w:sz w:val="22"/>
                <w:szCs w:val="22"/>
                <w:u w:val="none"/>
              </w:rPr>
            </w:pPr>
          </w:p>
        </w:tc>
      </w:tr>
      <w:tr w14:paraId="15AA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32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A2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光模块</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82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HK-SFP-1.25G-10-1310-DF</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45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千兆10公里单模双纤模块</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30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BA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2BF3">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46C1">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9433">
            <w:pPr>
              <w:jc w:val="center"/>
              <w:rPr>
                <w:rFonts w:hint="eastAsia" w:ascii="等线" w:hAnsi="等线" w:eastAsia="等线" w:cs="等线"/>
                <w:i w:val="0"/>
                <w:iCs w:val="0"/>
                <w:color w:val="000000"/>
                <w:sz w:val="22"/>
                <w:szCs w:val="22"/>
                <w:u w:val="none"/>
              </w:rPr>
            </w:pPr>
          </w:p>
        </w:tc>
      </w:tr>
      <w:tr w14:paraId="30697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40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0A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光纤跳线</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B9B4">
            <w:pPr>
              <w:jc w:val="center"/>
              <w:rPr>
                <w:rFonts w:hint="eastAsia" w:ascii="等线" w:hAnsi="等线" w:eastAsia="等线" w:cs="等线"/>
                <w:i w:val="0"/>
                <w:iCs w:val="0"/>
                <w:color w:val="000000"/>
                <w:sz w:val="22"/>
                <w:szCs w:val="22"/>
                <w:u w:val="none"/>
              </w:rPr>
            </w:pP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5B21">
            <w:pPr>
              <w:jc w:val="center"/>
              <w:rPr>
                <w:rFonts w:hint="eastAsia" w:ascii="等线" w:hAnsi="等线" w:eastAsia="等线" w:cs="等线"/>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92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条</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95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7219">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B5B8">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EB0B">
            <w:pPr>
              <w:jc w:val="center"/>
              <w:rPr>
                <w:rFonts w:hint="eastAsia" w:ascii="等线" w:hAnsi="等线" w:eastAsia="等线" w:cs="等线"/>
                <w:i w:val="0"/>
                <w:iCs w:val="0"/>
                <w:color w:val="000000"/>
                <w:sz w:val="22"/>
                <w:szCs w:val="22"/>
                <w:u w:val="none"/>
              </w:rPr>
            </w:pPr>
          </w:p>
        </w:tc>
      </w:tr>
      <w:tr w14:paraId="4630B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14EE">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53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六类网线</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C54E">
            <w:pPr>
              <w:jc w:val="center"/>
              <w:rPr>
                <w:rFonts w:hint="eastAsia" w:ascii="等线" w:hAnsi="等线" w:eastAsia="等线" w:cs="等线"/>
                <w:i w:val="0"/>
                <w:iCs w:val="0"/>
                <w:color w:val="000000"/>
                <w:sz w:val="22"/>
                <w:szCs w:val="22"/>
                <w:u w:val="none"/>
              </w:rPr>
            </w:pP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4A1C">
            <w:pPr>
              <w:jc w:val="center"/>
              <w:rPr>
                <w:rFonts w:hint="eastAsia" w:ascii="等线" w:hAnsi="等线" w:eastAsia="等线" w:cs="等线"/>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55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75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0"/>
                <w:szCs w:val="20"/>
                <w:u w:val="none"/>
                <w:lang w:val="en-US" w:eastAsia="zh-CN" w:bidi="ar"/>
              </w:rPr>
              <w:t>13900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A848">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DF36">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7643">
            <w:pPr>
              <w:jc w:val="center"/>
              <w:rPr>
                <w:rFonts w:hint="eastAsia" w:ascii="等线" w:hAnsi="等线" w:eastAsia="等线" w:cs="等线"/>
                <w:i w:val="0"/>
                <w:iCs w:val="0"/>
                <w:color w:val="000000"/>
                <w:sz w:val="22"/>
                <w:szCs w:val="22"/>
                <w:u w:val="none"/>
              </w:rPr>
            </w:pPr>
          </w:p>
        </w:tc>
      </w:tr>
      <w:tr w14:paraId="2F219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A075">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6E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网络机柜</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82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9U</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2503">
            <w:pPr>
              <w:jc w:val="center"/>
              <w:rPr>
                <w:rFonts w:hint="eastAsia" w:ascii="等线" w:hAnsi="等线" w:eastAsia="等线" w:cs="等线"/>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99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95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36D8">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BEF7">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DF47">
            <w:pPr>
              <w:jc w:val="center"/>
              <w:rPr>
                <w:rFonts w:hint="eastAsia" w:ascii="等线" w:hAnsi="等线" w:eastAsia="等线" w:cs="等线"/>
                <w:i w:val="0"/>
                <w:iCs w:val="0"/>
                <w:color w:val="000000"/>
                <w:sz w:val="22"/>
                <w:szCs w:val="22"/>
                <w:u w:val="none"/>
              </w:rPr>
            </w:pPr>
          </w:p>
        </w:tc>
      </w:tr>
      <w:tr w14:paraId="2D340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63E9">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70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排插</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6DF2">
            <w:pPr>
              <w:jc w:val="center"/>
              <w:rPr>
                <w:rFonts w:hint="eastAsia" w:ascii="等线" w:hAnsi="等线" w:eastAsia="等线" w:cs="等线"/>
                <w:i w:val="0"/>
                <w:iCs w:val="0"/>
                <w:color w:val="000000"/>
                <w:sz w:val="22"/>
                <w:szCs w:val="22"/>
                <w:u w:val="none"/>
              </w:rPr>
            </w:pP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4D3B">
            <w:pPr>
              <w:jc w:val="center"/>
              <w:rPr>
                <w:rFonts w:hint="eastAsia" w:ascii="等线" w:hAnsi="等线" w:eastAsia="等线" w:cs="等线"/>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F3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65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693B">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342C">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4B81">
            <w:pPr>
              <w:jc w:val="center"/>
              <w:rPr>
                <w:rFonts w:hint="eastAsia" w:ascii="等线" w:hAnsi="等线" w:eastAsia="等线" w:cs="等线"/>
                <w:i w:val="0"/>
                <w:iCs w:val="0"/>
                <w:color w:val="000000"/>
                <w:sz w:val="22"/>
                <w:szCs w:val="22"/>
                <w:u w:val="none"/>
              </w:rPr>
            </w:pPr>
          </w:p>
        </w:tc>
      </w:tr>
      <w:tr w14:paraId="22E14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1C68">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6F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辅材</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96A5">
            <w:pPr>
              <w:jc w:val="center"/>
              <w:rPr>
                <w:rFonts w:hint="eastAsia" w:ascii="等线" w:hAnsi="等线" w:eastAsia="等线" w:cs="等线"/>
                <w:i w:val="0"/>
                <w:iCs w:val="0"/>
                <w:color w:val="000000"/>
                <w:sz w:val="22"/>
                <w:szCs w:val="22"/>
                <w:u w:val="none"/>
              </w:rPr>
            </w:pP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A3E7">
            <w:pPr>
              <w:jc w:val="center"/>
              <w:rPr>
                <w:rFonts w:hint="eastAsia" w:ascii="等线" w:hAnsi="等线" w:eastAsia="等线" w:cs="等线"/>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22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批</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97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2C76">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C2F1">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57A9">
            <w:pPr>
              <w:jc w:val="center"/>
              <w:rPr>
                <w:rFonts w:hint="eastAsia" w:ascii="等线" w:hAnsi="等线" w:eastAsia="等线" w:cs="等线"/>
                <w:i w:val="0"/>
                <w:iCs w:val="0"/>
                <w:color w:val="000000"/>
                <w:sz w:val="22"/>
                <w:szCs w:val="22"/>
                <w:u w:val="none"/>
              </w:rPr>
            </w:pPr>
          </w:p>
        </w:tc>
      </w:tr>
      <w:tr w14:paraId="1845E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23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3A2E">
            <w:pPr>
              <w:jc w:val="both"/>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二、后端部分</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1B60">
            <w:pPr>
              <w:jc w:val="center"/>
              <w:rPr>
                <w:rFonts w:hint="eastAsia" w:ascii="等线" w:hAnsi="等线" w:eastAsia="等线" w:cs="等线"/>
                <w:i w:val="0"/>
                <w:iCs w:val="0"/>
                <w:color w:val="000000"/>
                <w:sz w:val="22"/>
                <w:szCs w:val="22"/>
                <w:u w:val="none"/>
              </w:rPr>
            </w:pP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8976">
            <w:pPr>
              <w:jc w:val="center"/>
              <w:rPr>
                <w:rFonts w:hint="eastAsia" w:ascii="等线" w:hAnsi="等线" w:eastAsia="等线" w:cs="等线"/>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BCE4">
            <w:pPr>
              <w:jc w:val="center"/>
              <w:rPr>
                <w:rFonts w:hint="eastAsia" w:ascii="等线" w:hAnsi="等线" w:eastAsia="等线" w:cs="等线"/>
                <w:i w:val="0"/>
                <w:iCs w:val="0"/>
                <w:color w:val="000000"/>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F662">
            <w:pPr>
              <w:jc w:val="center"/>
              <w:rPr>
                <w:rFonts w:hint="eastAsia" w:ascii="等线" w:hAnsi="等线" w:eastAsia="等线" w:cs="等线"/>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7553">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E3AC">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F7EE">
            <w:pPr>
              <w:jc w:val="center"/>
              <w:rPr>
                <w:rFonts w:hint="eastAsia" w:ascii="等线" w:hAnsi="等线" w:eastAsia="等线" w:cs="等线"/>
                <w:i w:val="0"/>
                <w:iCs w:val="0"/>
                <w:color w:val="000000"/>
                <w:sz w:val="22"/>
                <w:szCs w:val="22"/>
                <w:u w:val="none"/>
              </w:rPr>
            </w:pPr>
          </w:p>
        </w:tc>
      </w:tr>
      <w:tr w14:paraId="346AF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83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30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0"/>
                <w:szCs w:val="20"/>
                <w:u w:val="none"/>
                <w:lang w:val="en-US" w:eastAsia="zh-CN" w:bidi="ar"/>
              </w:rPr>
              <w:t>授权接入路数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4A9E">
            <w:pPr>
              <w:jc w:val="center"/>
              <w:rPr>
                <w:rFonts w:hint="eastAsia" w:ascii="等线" w:hAnsi="等线" w:eastAsia="等线" w:cs="等线"/>
                <w:i w:val="0"/>
                <w:iCs w:val="0"/>
                <w:color w:val="000000"/>
                <w:sz w:val="22"/>
                <w:szCs w:val="22"/>
                <w:u w:val="none"/>
              </w:rPr>
            </w:pP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33C5">
            <w:pPr>
              <w:jc w:val="center"/>
              <w:rPr>
                <w:rFonts w:hint="eastAsia" w:ascii="等线" w:hAnsi="等线" w:eastAsia="等线" w:cs="等线"/>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85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BC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9D85">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E411">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0871">
            <w:pPr>
              <w:jc w:val="center"/>
              <w:rPr>
                <w:rFonts w:hint="eastAsia" w:ascii="等线" w:hAnsi="等线" w:eastAsia="等线" w:cs="等线"/>
                <w:i w:val="0"/>
                <w:iCs w:val="0"/>
                <w:color w:val="000000"/>
                <w:sz w:val="22"/>
                <w:szCs w:val="22"/>
                <w:u w:val="none"/>
              </w:rPr>
            </w:pPr>
          </w:p>
        </w:tc>
      </w:tr>
      <w:tr w14:paraId="30A39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2"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B7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1F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CVR录像机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92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DS-A70348XMGLC</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D9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18"/>
                <w:szCs w:val="18"/>
                <w:u w:val="none"/>
                <w:lang w:val="en-US" w:eastAsia="zh-CN" w:bidi="ar"/>
              </w:rPr>
              <w:t>8U机架式48盘位网络存储设备，搭载64位多核处理器，1+1冗余电源、冗余风扇，实现7×24小时稳定运行</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【硬件规格】</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处理器：1颗64位多核处理器</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系统内存：8GB（可扩展至64GB）</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系统盘：1×240GB SSD</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存储接口：48个SATA接口，支持硬盘热插拔</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网络接口：2个千兆数据网口，1个千兆管理口</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其他接口：1×COM，2×USB2.0，2×USB3.0，1×VGA</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整机电源：1200W，1+1冗余电源</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【产品性能】</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视频性能：最大支持接入450路（最大接入带宽900Mbps）</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回放性能：最大支持45路2Mbps</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事件录像：最大支持200路2Mbps</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2C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02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A8E3">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73D4">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38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195路4M码流存储90天，内置48块12T硬盘</w:t>
            </w:r>
          </w:p>
        </w:tc>
      </w:tr>
      <w:tr w14:paraId="56D2B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EE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C0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交换机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52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DS-3E2728F-H(B)</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77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18"/>
                <w:szCs w:val="18"/>
                <w:u w:val="none"/>
                <w:lang w:val="en-US" w:eastAsia="zh-CN" w:bidi="ar"/>
              </w:rPr>
              <w:t xml:space="preserve">二层千兆交换机（24千兆光(包含8千兆COMBO）+4万兆光）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主机固化4端口万兆，在实现高密千兆接入同时，可以为用户提供高性价比的万兆上行的能力，保护用户投资。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支持特有的ARP入侵检测功能，可有效防止黑客或攻击者通过ARP报文实施日趋盛行的“ARP欺骗攻击”。支持IP Source Guard特性，防止包括MAC欺骗、IP欺骗、MAC/IP欺骗在内的非法地址仿冒，以及DoS攻击。另外，利用DHCP Snooping的信任端口特性还可以有效杜绝私设DHCP服务器，保证DHCP环境的真实性和一致性。支持端口安全特性族，可以有效防范基于MAC地址的攻击，实现基于MAC地址允许/限制流量。提供802.1X和MAC认证方式对接入的用户进行认证。通过这些功能的应用可以对接入用户的合法性进行充分的检查和控制。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支持以太网OAM和CFD，可以有效提高对以太网的管理和维护能力，保障网络的稳定运行。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支持Smart Link和Monitor Link， 可以为双上行链路提供更高效，更可靠的链路备份。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支持RRPP，可为环形组网提供更快的拓扑收敛，使数据传输更为稳定。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支持端口限速以及流限速功能，防止恶意侵占网络带宽，也为网络带宽的精细化管理提供了手段。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采用专业的内置防雷技术，支持业界领先的10KV业务端口防雷能力，使其在比较恶劣的工作环境中也能极大的降低雷击对设备的损坏率。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采用多种绿色节能设计，包括auto-power-down（端口自动节能），如果在一段时间内接口状态始终为down，则系统自动停止对该接口供电，自动进入节能模式；支持一键节能模式，通过控制设备上指示灯亮/灭以及端口节能状态降低能耗；支持EEE节能功能，端口如果在连续一段时间之内空闲，系统会将该端口设置为节能模式，当有报文收发时再通过定时发送的监听码流唤醒端口恢复业务，达到节能的效果。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 交换容量：336Gbps/3.36Tbps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包转发率：126Mpps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MAC地址容量：16K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VLAN容量：4K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端口：24个100/1000Base-X SFP光口（8个Combo口）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4个10G/1G BASE-X SFP+万兆光口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重量：≤6kg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尺寸（长×高×深）：440×43.6×360mm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工作温度：0℃～45℃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工作湿度：5%～95%（非凝结）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存储温度：-40℃～70℃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存储湿度：5%～95%（非凝结）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供电方式：AC：100V～240V AC，50/60Hz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安装方式：机架式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整机功耗：AC：48W  DC：51W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流量控制：支持 IEEE 802.3x 流控（全双工）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支持基于端口带宽百分比的广播风暴抑制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交换方式：存储转发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链路聚合：支持 LACP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聚合组最大支持8个端口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端口镜像：支持端口镜像、支持流镜像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QoS：支持 Diff-Serv QoS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802.1p/DSCP 优先级映射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支持队列调度机制（SP、WRR、SP+WRR）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支持优先级标记 Mark/Remark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支持基于流的包过滤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支持基于流的流量统计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支持基于流的重定向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支持基于流的限速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每个端口支持 8 个输出队列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VLAN：支持基于端口的VLAN（4K个）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支持基于MAC的VLAN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支持基于协议的VLAN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支持GVRP、QinQ、灵活QinQ、VLAN Mapping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STP：支持STP/RSTP/MSTP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组播：IGMP Snooping v1/v2/v3、MLD Snooping v1/v2、组播 VLAN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环网协议：支持RRPP快速环网保护协议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安全特性：用户分级管理和口令保护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Guest VLAN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IEEE 802.1X 认证/集中 MAC 地址认证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AAA&amp;RADIUS&amp;HWTACACS 认证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MAC 地址学习数目限制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MAC 地址黑洞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支持端口隔离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ARP 报文限速功能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IP  源地址保护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ARP 入侵检测功能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支持防 Dos 攻击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SAVI 源地址有效性验证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支持广播报文抑制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支持主备数据备份机制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SSH 2.0，为用户登录提供安全加密通道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SSL，保障数据传输安全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IP+端口的绑定、IP+MAC 的绑定、端口+MAC 的绑定、IP+MAC+端口的绑定功能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管理维护：支持 Console/AUX Modem/Telnet/SSH2.0 命令行配置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FTP、TFTP、Xmodem、SFTP 文件上下载管理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SNMP V1/V2/V3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RMON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IPV4路由：支持IPv4静态路由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IPV6路由：支持IPv6静态路由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ACL：支持 L2～L4 包过滤功能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支持基于源 MAC 地址、目的 MAC 地址、源 IP 地址、目的 IP 地址、IP 协议类型、TCP/UDP 端口、 TCP/UDP 端口范围、VLAN 等定义 ACL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支持基于时间段（Time Range）的 ACL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 NTP：支持 NTP 时钟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DHCP：支持DHCP Server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支持DHCP Client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支持DHCP Relay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支持DHCP Snooping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CPU保护：支持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6B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2A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66F3">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401B">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7A83">
            <w:pPr>
              <w:jc w:val="center"/>
              <w:rPr>
                <w:rFonts w:hint="eastAsia" w:ascii="等线" w:hAnsi="等线" w:eastAsia="等线" w:cs="等线"/>
                <w:i w:val="0"/>
                <w:iCs w:val="0"/>
                <w:color w:val="000000"/>
                <w:sz w:val="22"/>
                <w:szCs w:val="22"/>
                <w:u w:val="none"/>
              </w:rPr>
            </w:pPr>
          </w:p>
        </w:tc>
      </w:tr>
      <w:tr w14:paraId="10EF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96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14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万兆光模块</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A4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HK-SFP+-10G-10-1310-DF</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D1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万兆10公里单模双纤模块    不分收发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TX1310nm/10G    RX1310nm/10G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LC    10km   0～70℃   SFP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发射光功率:-8.2～0.5dBm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接收灵敏度（低值）:-14dBm</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F5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7D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0F29">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56CD">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A05D">
            <w:pPr>
              <w:jc w:val="center"/>
              <w:rPr>
                <w:rFonts w:hint="eastAsia" w:ascii="等线" w:hAnsi="等线" w:eastAsia="等线" w:cs="等线"/>
                <w:i w:val="0"/>
                <w:iCs w:val="0"/>
                <w:color w:val="000000"/>
                <w:sz w:val="22"/>
                <w:szCs w:val="22"/>
                <w:u w:val="none"/>
              </w:rPr>
            </w:pPr>
          </w:p>
        </w:tc>
      </w:tr>
      <w:tr w14:paraId="79152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3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82D9">
            <w:pPr>
              <w:jc w:val="both"/>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三、施工部分</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029C">
            <w:pPr>
              <w:jc w:val="center"/>
              <w:rPr>
                <w:rFonts w:hint="eastAsia" w:ascii="等线" w:hAnsi="等线" w:eastAsia="等线" w:cs="等线"/>
                <w:i w:val="0"/>
                <w:iCs w:val="0"/>
                <w:color w:val="000000"/>
                <w:sz w:val="22"/>
                <w:szCs w:val="22"/>
                <w:u w:val="none"/>
              </w:rPr>
            </w:pP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7A67">
            <w:pPr>
              <w:jc w:val="center"/>
              <w:rPr>
                <w:rFonts w:hint="eastAsia" w:ascii="等线" w:hAnsi="等线" w:eastAsia="等线" w:cs="等线"/>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E244">
            <w:pPr>
              <w:jc w:val="center"/>
              <w:rPr>
                <w:rFonts w:hint="eastAsia" w:ascii="等线" w:hAnsi="等线" w:eastAsia="等线" w:cs="等线"/>
                <w:i w:val="0"/>
                <w:iCs w:val="0"/>
                <w:color w:val="000000"/>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0B4C">
            <w:pPr>
              <w:jc w:val="center"/>
              <w:rPr>
                <w:rFonts w:hint="eastAsia" w:ascii="等线" w:hAnsi="等线" w:eastAsia="等线" w:cs="等线"/>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CAD4">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92E5">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59E1">
            <w:pPr>
              <w:jc w:val="center"/>
              <w:rPr>
                <w:rFonts w:hint="eastAsia" w:ascii="等线" w:hAnsi="等线" w:eastAsia="等线" w:cs="等线"/>
                <w:i w:val="0"/>
                <w:iCs w:val="0"/>
                <w:color w:val="000000"/>
                <w:sz w:val="22"/>
                <w:szCs w:val="22"/>
                <w:u w:val="none"/>
              </w:rPr>
            </w:pPr>
          </w:p>
        </w:tc>
      </w:tr>
      <w:tr w14:paraId="5C00B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BD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D6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摄像机安装</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3E6E">
            <w:pPr>
              <w:jc w:val="center"/>
              <w:rPr>
                <w:rFonts w:hint="eastAsia" w:ascii="等线" w:hAnsi="等线" w:eastAsia="等线" w:cs="等线"/>
                <w:i w:val="0"/>
                <w:iCs w:val="0"/>
                <w:color w:val="000000"/>
                <w:sz w:val="22"/>
                <w:szCs w:val="22"/>
                <w:u w:val="none"/>
              </w:rPr>
            </w:pP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8E99">
            <w:pPr>
              <w:jc w:val="center"/>
              <w:rPr>
                <w:rFonts w:hint="eastAsia" w:ascii="等线" w:hAnsi="等线" w:eastAsia="等线" w:cs="等线"/>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2D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D1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282D">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B7E3">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D32B">
            <w:pPr>
              <w:jc w:val="center"/>
              <w:rPr>
                <w:rFonts w:hint="eastAsia" w:ascii="等线" w:hAnsi="等线" w:eastAsia="等线" w:cs="等线"/>
                <w:i w:val="0"/>
                <w:iCs w:val="0"/>
                <w:color w:val="000000"/>
                <w:sz w:val="22"/>
                <w:szCs w:val="22"/>
                <w:u w:val="none"/>
              </w:rPr>
            </w:pPr>
          </w:p>
        </w:tc>
      </w:tr>
      <w:tr w14:paraId="5D75A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8D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C84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后端设备安装</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F7B9">
            <w:pPr>
              <w:jc w:val="center"/>
              <w:rPr>
                <w:rFonts w:hint="eastAsia" w:ascii="等线" w:hAnsi="等线" w:eastAsia="等线" w:cs="等线"/>
                <w:i w:val="0"/>
                <w:iCs w:val="0"/>
                <w:color w:val="000000"/>
                <w:sz w:val="22"/>
                <w:szCs w:val="22"/>
                <w:u w:val="none"/>
              </w:rPr>
            </w:pP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F043">
            <w:pPr>
              <w:jc w:val="center"/>
              <w:rPr>
                <w:rFonts w:hint="eastAsia" w:ascii="等线" w:hAnsi="等线" w:eastAsia="等线" w:cs="等线"/>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44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FE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4253">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8843">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69D2">
            <w:pPr>
              <w:jc w:val="center"/>
              <w:rPr>
                <w:rFonts w:hint="eastAsia" w:ascii="等线" w:hAnsi="等线" w:eastAsia="等线" w:cs="等线"/>
                <w:i w:val="0"/>
                <w:iCs w:val="0"/>
                <w:color w:val="000000"/>
                <w:sz w:val="22"/>
                <w:szCs w:val="22"/>
                <w:u w:val="none"/>
              </w:rPr>
            </w:pPr>
          </w:p>
        </w:tc>
      </w:tr>
      <w:tr w14:paraId="02ED1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7B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9B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0"/>
                <w:szCs w:val="20"/>
                <w:u w:val="none"/>
                <w:lang w:val="en-US" w:eastAsia="zh-CN" w:bidi="ar"/>
              </w:rPr>
              <w:t>室内线路人工</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1F97">
            <w:pPr>
              <w:jc w:val="center"/>
              <w:rPr>
                <w:rFonts w:hint="eastAsia" w:ascii="等线" w:hAnsi="等线" w:eastAsia="等线" w:cs="等线"/>
                <w:i w:val="0"/>
                <w:iCs w:val="0"/>
                <w:color w:val="000000"/>
                <w:sz w:val="22"/>
                <w:szCs w:val="22"/>
                <w:u w:val="none"/>
              </w:rPr>
            </w:pP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393A">
            <w:pPr>
              <w:jc w:val="center"/>
              <w:rPr>
                <w:rFonts w:hint="eastAsia" w:ascii="等线" w:hAnsi="等线" w:eastAsia="等线" w:cs="等线"/>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CD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37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0"/>
                <w:szCs w:val="20"/>
                <w:u w:val="none"/>
                <w:lang w:val="en-US" w:eastAsia="zh-CN" w:bidi="ar"/>
              </w:rPr>
              <w:t>13900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994A">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D4C1">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552E">
            <w:pPr>
              <w:jc w:val="center"/>
              <w:rPr>
                <w:rFonts w:hint="eastAsia" w:ascii="等线" w:hAnsi="等线" w:eastAsia="等线" w:cs="等线"/>
                <w:i w:val="0"/>
                <w:iCs w:val="0"/>
                <w:color w:val="000000"/>
                <w:sz w:val="22"/>
                <w:szCs w:val="22"/>
                <w:u w:val="none"/>
              </w:rPr>
            </w:pPr>
          </w:p>
        </w:tc>
      </w:tr>
      <w:tr w14:paraId="361D4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1317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82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合计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D3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FD99">
            <w:pPr>
              <w:jc w:val="center"/>
              <w:rPr>
                <w:rFonts w:hint="eastAsia" w:ascii="等线" w:hAnsi="等线" w:eastAsia="等线" w:cs="等线"/>
                <w:i w:val="0"/>
                <w:iCs w:val="0"/>
                <w:color w:val="000000"/>
                <w:sz w:val="22"/>
                <w:szCs w:val="22"/>
                <w:u w:val="none"/>
              </w:rPr>
            </w:pPr>
          </w:p>
        </w:tc>
      </w:tr>
    </w:tbl>
    <w:p w14:paraId="4423692C">
      <w:pPr>
        <w:tabs>
          <w:tab w:val="left" w:pos="1800"/>
        </w:tabs>
        <w:rPr>
          <w:rFonts w:ascii="宋体" w:hAnsi="宋体" w:eastAsia="宋体" w:cs="宋体"/>
          <w:b/>
          <w:sz w:val="36"/>
        </w:rPr>
      </w:pPr>
    </w:p>
    <w:tbl>
      <w:tblPr>
        <w:tblStyle w:val="12"/>
        <w:tblW w:w="1512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8"/>
        <w:gridCol w:w="1535"/>
        <w:gridCol w:w="2042"/>
        <w:gridCol w:w="5977"/>
        <w:gridCol w:w="762"/>
        <w:gridCol w:w="750"/>
        <w:gridCol w:w="1130"/>
        <w:gridCol w:w="912"/>
        <w:gridCol w:w="1165"/>
      </w:tblGrid>
      <w:tr w14:paraId="1A180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51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EC23">
            <w:pPr>
              <w:keepNext w:val="0"/>
              <w:keepLines w:val="0"/>
              <w:widowControl/>
              <w:suppressLineNumbers w:val="0"/>
              <w:jc w:val="center"/>
              <w:textAlignment w:val="center"/>
              <w:rPr>
                <w:rFonts w:ascii="等线" w:hAnsi="等线" w:eastAsia="等线" w:cs="等线"/>
                <w:i w:val="0"/>
                <w:iCs w:val="0"/>
                <w:color w:val="000000"/>
                <w:sz w:val="40"/>
                <w:szCs w:val="40"/>
                <w:u w:val="none"/>
              </w:rPr>
            </w:pPr>
            <w:r>
              <w:rPr>
                <w:rFonts w:hint="eastAsia" w:ascii="等线" w:hAnsi="等线" w:eastAsia="等线" w:cs="等线"/>
                <w:i w:val="0"/>
                <w:iCs w:val="0"/>
                <w:color w:val="000000"/>
                <w:kern w:val="0"/>
                <w:sz w:val="36"/>
                <w:szCs w:val="36"/>
                <w:u w:val="none"/>
                <w:lang w:val="en-US" w:eastAsia="zh-CN" w:bidi="ar"/>
              </w:rPr>
              <w:t>附件二：东莞城市学院停车场及教学楼视频监控项目明细</w:t>
            </w:r>
          </w:p>
        </w:tc>
      </w:tr>
      <w:tr w14:paraId="4C883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04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13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货物名称</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4E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型号</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38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详细参数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C0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F6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数量</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88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设备单价（元）</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08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合计（元）</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DB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备注</w:t>
            </w:r>
          </w:p>
        </w:tc>
      </w:tr>
      <w:tr w14:paraId="75869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51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AC3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一、前端部分</w:t>
            </w:r>
          </w:p>
        </w:tc>
      </w:tr>
      <w:tr w14:paraId="016EF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42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73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400万全彩筒型摄像机</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72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DS-2CD224GLC</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2C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0"/>
                <w:szCs w:val="20"/>
                <w:u w:val="none"/>
                <w:lang w:val="en-US" w:eastAsia="zh-CN" w:bidi="ar"/>
              </w:rPr>
              <w:t>400万筒型网络摄像机  最高分辨率可达2560 × 1440 @25 fps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支持SmartIR，防止夜间红外过曝   支持背光补偿，强光抑制，3D数字降噪，数字宽动态，适应不同使用环境</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支持开放型网络视频接口，ISAPI，SDK，GB28181协议，支持萤石平台接入  1个内置麦克风</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智能补光，支持白光/红外双补光，红外光最远可达50 m，白光最远可达30 m  符合IP67防尘防水设计，可靠性高</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传感器类型：1/2.7" Progressive Scan CMOS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最低照度：彩色：0.005 Lux   宽动态：数字宽动态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焦距&amp;视场角：4 mm，水平视场角：70°，垂直视场角：35°，对角视场角：85°</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 mm，水平视场角：46°，垂直视场角：24°，对角视场角：54°</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8 mm，水平视场角：43°，垂直视场角：24°，对角视场角：50°</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12 mm，水平视场角：27°，垂直视场角：15°，对角视场角：31°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红外波长范围：850 nm  防补光过曝：支持</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补光灯类型：智能补光，可切换白光灯、红外灯</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补光距离：红外光最远可达50 m，白光最远可达30 m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最大分辨率：2560 × 1440</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视频压缩标准：主码流：H.265/H.264/Smart264/Smart265</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子码流：H.265/H.264   音频：1个内置麦克风</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网络：1个RJ45 10 M/100 M自适应以太网口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启动及工作温湿度：-30 ℃~60 ℃，湿度小于95%（无凝结）</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存储温湿度：-30 ℃~60 ℃，湿度小于95%（无凝结）</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恢复出厂设置：支持客户端或浏览器恢复</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供电方式：DC：12 V ± 25%，支持防反接保护</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PoE：IEEE 802.3af，Class 3</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电流及功耗：DC：12 V，0.42 A，最大功耗：5 W</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PoE：IEEE 802.3af，CLASS 3，最大功耗：6.5 W</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电源接口类型：Ø5.5 mm圆口</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产品尺寸：87.1 × 83.7 × 171.7 mm  包装尺寸：216 × 121 × 118 mm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设备重量：360 g   带包装重量：540 g    防护：IP67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03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ED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573E">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C434">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D93B">
            <w:pPr>
              <w:jc w:val="center"/>
              <w:rPr>
                <w:rFonts w:hint="eastAsia" w:ascii="等线" w:hAnsi="等线" w:eastAsia="等线" w:cs="等线"/>
                <w:i w:val="0"/>
                <w:iCs w:val="0"/>
                <w:color w:val="000000"/>
                <w:sz w:val="22"/>
                <w:szCs w:val="22"/>
                <w:u w:val="none"/>
              </w:rPr>
            </w:pPr>
          </w:p>
        </w:tc>
      </w:tr>
      <w:tr w14:paraId="6EE3C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10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F7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400万全彩半球摄像机（电梯监控）</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7F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DS-2CD254317XM</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25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0"/>
                <w:szCs w:val="20"/>
                <w:u w:val="none"/>
                <w:lang w:val="en-US" w:eastAsia="zh-CN" w:bidi="ar"/>
              </w:rPr>
              <w:t>电梯电瓶车识别网络摄像机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最高分辨率可达2560 × 1440@25 fps，在该分辨率下可输出实时图像</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采用高效阵列红外灯，使用寿命长，红外照射距离最远可达10 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遮挡检测：内置ToF传感器，可有效检测遮挡摄像机的行为，摄像机检测角度最大25°，检测距离默认70 cm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支持1路报警输入，1路报警输出，报警输出最大支持DC57 V，2 A</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内置MicroSD/MicroSDHC/MicroSDXC 插槽，最大支持512 GB</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1个内置麦克风，1个内置扬声器，支持双向语音对讲</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符合IK08防暴设计，可靠性高</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传感器类型：1/3" Progressive Scan CMOS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最低照度：彩色：0.005 Lux @（F1.2，AGC ON），0 Lux with IR</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最大图像尺寸：2560 × 1440</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调节角度：水平：-15°~15°，垂直：0°~75°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焦距&amp;视场角：2 mm，水平视场角：128°，垂直视场角：75°，对角视场角：147°</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2.8 mm，水平视场角：104°，垂直视场角：57°，对角视场角：122°</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4 mm，水平视场角：84°，垂直视场角：45°，对角视场角：100°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补光灯类型：红外灯</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补光距离：红外光最远可达10 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红外波长范围：850 nm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视频压缩标准：主码流：H.265/H.264</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子码流：H.265/H.264/MJPEG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宽动态：120 dB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网络：1个RJ45 10 M/100 M自适应以太网口</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16"/>
                <w:szCs w:val="16"/>
                <w:u w:val="none"/>
                <w:lang w:val="en-US" w:eastAsia="zh-CN" w:bidi="ar"/>
              </w:rPr>
              <w:t>SD卡扩展：内置MicroSD/MicroSDHC/MicroSDXC 插槽，最大支持512 GB</w:t>
            </w:r>
            <w:r>
              <w:rPr>
                <w:rFonts w:hint="eastAsia" w:ascii="等线" w:hAnsi="等线" w:eastAsia="等线" w:cs="等线"/>
                <w:i w:val="0"/>
                <w:iCs w:val="0"/>
                <w:color w:val="000000"/>
                <w:kern w:val="0"/>
                <w:sz w:val="16"/>
                <w:szCs w:val="16"/>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内置麦克风：支持1个内置麦克风</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内置扬声器：支持1个内置扬声器</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报警：1路输入，1路输出；报警输出：继电器，最大支持DC60 V，2 A ，输出支持常开（COM-NO）/常闭（COM-NC）接线</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复位：支持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产品尺寸：安装转接盘：Ø120 × 77 mm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不安装转接盘：Ø110 × 67 mm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包装尺寸：145 × 145 × 128 mm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设备重量：240 g   带包装重量：456 g</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启动及工作温湿度：-10 °C~40 °C，湿度小于95%（无凝结）</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恢复出厂设置：支持RESET按键，客户端或浏览器恢复</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电流及功耗：DC：12 V，0.58 A，最大功耗：7 W</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PoE：IEEE 802.3af，CLASS 3，最大功耗：8 W</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供电方式：DC：12 V ± 25%，支持防反接保护</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PoE：IEEE 802.3af，CLASS 3</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电源接口类型：Ø5.5 mm圆口</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*需自行配备DC12 V，Ø5.5 mm圆口电源适配器</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闪光灯：支持    防护：IK08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7B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8B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C1F2">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62C1">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1B8F">
            <w:pPr>
              <w:jc w:val="center"/>
              <w:rPr>
                <w:rFonts w:hint="eastAsia" w:ascii="等线" w:hAnsi="等线" w:eastAsia="等线" w:cs="等线"/>
                <w:i w:val="0"/>
                <w:iCs w:val="0"/>
                <w:color w:val="000000"/>
                <w:sz w:val="22"/>
                <w:szCs w:val="22"/>
                <w:u w:val="none"/>
              </w:rPr>
            </w:pPr>
          </w:p>
        </w:tc>
      </w:tr>
      <w:tr w14:paraId="43E74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D2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58E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电梯无线网桥</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C3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DS-3WF0BP-5ACT</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AE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行业200mPOE电梯网桥</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87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8C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643B">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DF5C">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4288">
            <w:pPr>
              <w:jc w:val="center"/>
              <w:rPr>
                <w:rFonts w:hint="eastAsia" w:ascii="等线" w:hAnsi="等线" w:eastAsia="等线" w:cs="等线"/>
                <w:i w:val="0"/>
                <w:iCs w:val="0"/>
                <w:color w:val="000000"/>
                <w:sz w:val="22"/>
                <w:szCs w:val="22"/>
                <w:u w:val="none"/>
              </w:rPr>
            </w:pPr>
          </w:p>
        </w:tc>
      </w:tr>
      <w:tr w14:paraId="5B19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FB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406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18"/>
                <w:szCs w:val="18"/>
                <w:u w:val="none"/>
                <w:lang w:val="en-US" w:eastAsia="zh-CN" w:bidi="ar"/>
              </w:rPr>
              <w:t>摄像机专用电源</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C4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DS-2FA1210-DL</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A9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0"/>
                <w:szCs w:val="20"/>
                <w:u w:val="none"/>
                <w:lang w:val="en-US" w:eastAsia="zh-CN" w:bidi="ar"/>
              </w:rPr>
              <w:t>国标,12V1A输出,Φ2.1圆头，桌面式，输入350mm,输出800mm</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E1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E7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03FA">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BA1B">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0CA8">
            <w:pPr>
              <w:jc w:val="center"/>
              <w:rPr>
                <w:rFonts w:hint="eastAsia" w:ascii="等线" w:hAnsi="等线" w:eastAsia="等线" w:cs="等线"/>
                <w:i w:val="0"/>
                <w:iCs w:val="0"/>
                <w:color w:val="000000"/>
                <w:sz w:val="22"/>
                <w:szCs w:val="22"/>
                <w:u w:val="none"/>
              </w:rPr>
            </w:pPr>
          </w:p>
        </w:tc>
      </w:tr>
      <w:tr w14:paraId="33C7A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57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59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枪机支架</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8A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DS-2205ZJ-K</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86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颜色: 白</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54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34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13A9">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5112">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7247">
            <w:pPr>
              <w:jc w:val="center"/>
              <w:rPr>
                <w:rFonts w:hint="eastAsia" w:ascii="等线" w:hAnsi="等线" w:eastAsia="等线" w:cs="等线"/>
                <w:i w:val="0"/>
                <w:iCs w:val="0"/>
                <w:color w:val="000000"/>
                <w:sz w:val="22"/>
                <w:szCs w:val="22"/>
                <w:u w:val="none"/>
              </w:rPr>
            </w:pPr>
          </w:p>
        </w:tc>
      </w:tr>
      <w:tr w14:paraId="791BC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AE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A9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8口交换机</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2E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DS-3E0510SP-SE</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EB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提供8个千兆PoE电口，1个千兆电口，1个千兆光口</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51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A3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E32A">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C630">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10ED">
            <w:pPr>
              <w:jc w:val="center"/>
              <w:rPr>
                <w:rFonts w:hint="eastAsia" w:ascii="等线" w:hAnsi="等线" w:eastAsia="等线" w:cs="等线"/>
                <w:i w:val="0"/>
                <w:iCs w:val="0"/>
                <w:color w:val="000000"/>
                <w:sz w:val="22"/>
                <w:szCs w:val="22"/>
                <w:u w:val="none"/>
              </w:rPr>
            </w:pPr>
          </w:p>
        </w:tc>
      </w:tr>
      <w:tr w14:paraId="353C9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5C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E2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16口交换机</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65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DS-3E0518SP-SE</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08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提供16个千兆PoE电口，2个千兆光口</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68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2A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55F5">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B40B">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FE4B">
            <w:pPr>
              <w:jc w:val="center"/>
              <w:rPr>
                <w:rFonts w:hint="eastAsia" w:ascii="等线" w:hAnsi="等线" w:eastAsia="等线" w:cs="等线"/>
                <w:i w:val="0"/>
                <w:iCs w:val="0"/>
                <w:color w:val="000000"/>
                <w:sz w:val="22"/>
                <w:szCs w:val="22"/>
                <w:u w:val="none"/>
              </w:rPr>
            </w:pPr>
          </w:p>
        </w:tc>
      </w:tr>
      <w:tr w14:paraId="69B2B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5A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1A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光模块</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8B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HK-SFP-1.25G-10-1310-DF</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12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千兆10公里单模双纤模块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5F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DF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0B64">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18CC">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A44D">
            <w:pPr>
              <w:jc w:val="center"/>
              <w:rPr>
                <w:rFonts w:hint="eastAsia" w:ascii="等线" w:hAnsi="等线" w:eastAsia="等线" w:cs="等线"/>
                <w:i w:val="0"/>
                <w:iCs w:val="0"/>
                <w:color w:val="000000"/>
                <w:sz w:val="22"/>
                <w:szCs w:val="22"/>
                <w:u w:val="none"/>
              </w:rPr>
            </w:pPr>
          </w:p>
        </w:tc>
      </w:tr>
      <w:tr w14:paraId="7E058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31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47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光纤跳线</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7E0F">
            <w:pPr>
              <w:jc w:val="center"/>
              <w:rPr>
                <w:rFonts w:hint="eastAsia" w:ascii="等线" w:hAnsi="等线" w:eastAsia="等线" w:cs="等线"/>
                <w:i w:val="0"/>
                <w:iCs w:val="0"/>
                <w:color w:val="000000"/>
                <w:sz w:val="22"/>
                <w:szCs w:val="22"/>
                <w:u w:val="none"/>
              </w:rPr>
            </w:pP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2AD1">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5C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CD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F087">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B92C">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C06F">
            <w:pPr>
              <w:jc w:val="center"/>
              <w:rPr>
                <w:rFonts w:hint="eastAsia" w:ascii="等线" w:hAnsi="等线" w:eastAsia="等线" w:cs="等线"/>
                <w:i w:val="0"/>
                <w:iCs w:val="0"/>
                <w:color w:val="000000"/>
                <w:sz w:val="22"/>
                <w:szCs w:val="22"/>
                <w:u w:val="none"/>
              </w:rPr>
            </w:pPr>
          </w:p>
        </w:tc>
      </w:tr>
      <w:tr w14:paraId="6F78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D3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67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六类网线</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90F5">
            <w:pPr>
              <w:jc w:val="center"/>
              <w:rPr>
                <w:rFonts w:hint="eastAsia" w:ascii="等线" w:hAnsi="等线" w:eastAsia="等线" w:cs="等线"/>
                <w:i w:val="0"/>
                <w:iCs w:val="0"/>
                <w:color w:val="000000"/>
                <w:sz w:val="22"/>
                <w:szCs w:val="22"/>
                <w:u w:val="none"/>
              </w:rPr>
            </w:pP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0FA2">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54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BD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6000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E23D">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221A">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E1BA">
            <w:pPr>
              <w:jc w:val="center"/>
              <w:rPr>
                <w:rFonts w:hint="eastAsia" w:ascii="等线" w:hAnsi="等线" w:eastAsia="等线" w:cs="等线"/>
                <w:i w:val="0"/>
                <w:iCs w:val="0"/>
                <w:color w:val="000000"/>
                <w:sz w:val="22"/>
                <w:szCs w:val="22"/>
                <w:u w:val="none"/>
              </w:rPr>
            </w:pPr>
          </w:p>
        </w:tc>
      </w:tr>
      <w:tr w14:paraId="1F25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43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F0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网络机柜</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F8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9U</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A82D">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FB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08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22E5">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CF49">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360E">
            <w:pPr>
              <w:jc w:val="center"/>
              <w:rPr>
                <w:rFonts w:hint="eastAsia" w:ascii="等线" w:hAnsi="等线" w:eastAsia="等线" w:cs="等线"/>
                <w:i w:val="0"/>
                <w:iCs w:val="0"/>
                <w:color w:val="000000"/>
                <w:sz w:val="22"/>
                <w:szCs w:val="22"/>
                <w:u w:val="none"/>
              </w:rPr>
            </w:pPr>
          </w:p>
        </w:tc>
      </w:tr>
      <w:tr w14:paraId="35BF8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3A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10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排插</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9BC3">
            <w:pPr>
              <w:jc w:val="center"/>
              <w:rPr>
                <w:rFonts w:hint="eastAsia" w:ascii="等线" w:hAnsi="等线" w:eastAsia="等线" w:cs="等线"/>
                <w:i w:val="0"/>
                <w:iCs w:val="0"/>
                <w:color w:val="000000"/>
                <w:sz w:val="22"/>
                <w:szCs w:val="22"/>
                <w:u w:val="none"/>
              </w:rPr>
            </w:pP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3B6F">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42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F1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16F2">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D349">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68A4">
            <w:pPr>
              <w:jc w:val="center"/>
              <w:rPr>
                <w:rFonts w:hint="eastAsia" w:ascii="等线" w:hAnsi="等线" w:eastAsia="等线" w:cs="等线"/>
                <w:i w:val="0"/>
                <w:iCs w:val="0"/>
                <w:color w:val="000000"/>
                <w:sz w:val="22"/>
                <w:szCs w:val="22"/>
                <w:u w:val="none"/>
              </w:rPr>
            </w:pPr>
          </w:p>
        </w:tc>
      </w:tr>
      <w:tr w14:paraId="6EFB0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8F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02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辅材</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CAC1">
            <w:pPr>
              <w:jc w:val="center"/>
              <w:rPr>
                <w:rFonts w:hint="eastAsia" w:ascii="等线" w:hAnsi="等线" w:eastAsia="等线" w:cs="等线"/>
                <w:i w:val="0"/>
                <w:iCs w:val="0"/>
                <w:color w:val="000000"/>
                <w:sz w:val="22"/>
                <w:szCs w:val="22"/>
                <w:u w:val="none"/>
              </w:rPr>
            </w:pP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306B">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7B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A1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E5D2">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4184">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0C79">
            <w:pPr>
              <w:jc w:val="center"/>
              <w:rPr>
                <w:rFonts w:hint="eastAsia" w:ascii="等线" w:hAnsi="等线" w:eastAsia="等线" w:cs="等线"/>
                <w:i w:val="0"/>
                <w:iCs w:val="0"/>
                <w:color w:val="000000"/>
                <w:sz w:val="22"/>
                <w:szCs w:val="22"/>
                <w:u w:val="none"/>
              </w:rPr>
            </w:pPr>
          </w:p>
        </w:tc>
      </w:tr>
      <w:tr w14:paraId="66708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B45D">
            <w:pPr>
              <w:jc w:val="both"/>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二、后端部分</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E694">
            <w:pPr>
              <w:jc w:val="center"/>
              <w:rPr>
                <w:rFonts w:hint="eastAsia" w:ascii="等线" w:hAnsi="等线" w:eastAsia="等线" w:cs="等线"/>
                <w:i w:val="0"/>
                <w:iCs w:val="0"/>
                <w:color w:val="000000"/>
                <w:sz w:val="22"/>
                <w:szCs w:val="22"/>
                <w:u w:val="none"/>
              </w:rPr>
            </w:pP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2484">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C557">
            <w:pPr>
              <w:jc w:val="center"/>
              <w:rPr>
                <w:rFonts w:hint="eastAsia" w:ascii="等线" w:hAnsi="等线" w:eastAsia="等线" w:cs="等线"/>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0098">
            <w:pPr>
              <w:jc w:val="center"/>
              <w:rPr>
                <w:rFonts w:hint="eastAsia" w:ascii="等线" w:hAnsi="等线" w:eastAsia="等线" w:cs="等线"/>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7C09">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19BE">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A45C">
            <w:pPr>
              <w:jc w:val="center"/>
              <w:rPr>
                <w:rFonts w:hint="eastAsia" w:ascii="等线" w:hAnsi="等线" w:eastAsia="等线" w:cs="等线"/>
                <w:i w:val="0"/>
                <w:iCs w:val="0"/>
                <w:color w:val="000000"/>
                <w:sz w:val="22"/>
                <w:szCs w:val="22"/>
                <w:u w:val="none"/>
              </w:rPr>
            </w:pPr>
          </w:p>
        </w:tc>
      </w:tr>
      <w:tr w14:paraId="3B18A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EA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06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0"/>
                <w:szCs w:val="20"/>
                <w:u w:val="none"/>
                <w:lang w:val="en-US" w:eastAsia="zh-CN" w:bidi="ar"/>
              </w:rPr>
              <w:t>授权接入路数</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E4F1">
            <w:pPr>
              <w:jc w:val="center"/>
              <w:rPr>
                <w:rFonts w:hint="eastAsia" w:ascii="等线" w:hAnsi="等线" w:eastAsia="等线" w:cs="等线"/>
                <w:i w:val="0"/>
                <w:iCs w:val="0"/>
                <w:color w:val="000000"/>
                <w:sz w:val="22"/>
                <w:szCs w:val="22"/>
                <w:u w:val="none"/>
              </w:rPr>
            </w:pP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4547">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83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D4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BD14">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B5B3">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C3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0"/>
                <w:szCs w:val="20"/>
                <w:u w:val="none"/>
                <w:lang w:val="en-US" w:eastAsia="zh-CN" w:bidi="ar"/>
              </w:rPr>
              <w:t>扩容接入</w:t>
            </w:r>
          </w:p>
        </w:tc>
      </w:tr>
      <w:tr w14:paraId="28C6A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FF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21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CVR录像机</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6E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DS-A70348XMGLC</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B3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8U机架式48盘位网络存储设备，搭载64位多核处理器，1+1冗余电源、冗余风扇，实现7×24小时稳定运行</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【硬件规格】</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处理器：1颗64位多核处理器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系统内存：8GB（可扩展至64GB）</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系统盘：1×240GB SSD</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存储接口：48个SATA接口，支持硬盘热插拔</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网络接口：2个千兆数据网口，1个千兆管理口</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其他接口：1×COM，2×USB2.0，2×USB3.0，1×VGA</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整机电源：1200W，1+1冗余电源</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【产品性能】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视频性能：最大支持接入450路（最大接入带宽900Mbps）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回放性能：最大支持45路2Mbps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事件录像：最大支持200路2Mbps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【产品功能】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支持视频流直写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支持ONVIF、GB/T 28181、RTSP等标准协议</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支持VRAID、RAID0、1、5、6、10等多种RAID模式</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支持RAID降级可读写(VRAID)，支持全局热备(RAID0、1、5、6、10)，多重保护数据安全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支持RAID即建即用，支持存储空间扩展</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支持局部重构，原盘或其克隆盘拔出设备后再插回，未被覆盖数据可快速恢复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支持定时录像、事件录像、手动录像等多种录像方式</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支持视频检索功能，按照监控点编号、录像类型、时间组合等条件查询</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支持视频回放功能：正序回放、定位回放、倍速回放等功能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支持按需取流功能，未处于录像计划时间内的通道不占用网络带宽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E8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6B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734D">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3C0C">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7A81">
            <w:pPr>
              <w:jc w:val="center"/>
              <w:rPr>
                <w:rFonts w:hint="eastAsia" w:ascii="等线" w:hAnsi="等线" w:eastAsia="等线" w:cs="等线"/>
                <w:i w:val="0"/>
                <w:iCs w:val="0"/>
                <w:color w:val="000000"/>
                <w:sz w:val="22"/>
                <w:szCs w:val="22"/>
                <w:u w:val="none"/>
              </w:rPr>
            </w:pPr>
          </w:p>
        </w:tc>
      </w:tr>
      <w:tr w14:paraId="5FB87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4B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20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交换机</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BE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DS-3E2728F-H(B)</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11B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二层千兆交换机（24千兆光(包含8千兆COMBO）+4万兆光）</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5B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95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3D91">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5A23">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84D7">
            <w:pPr>
              <w:jc w:val="center"/>
              <w:rPr>
                <w:rFonts w:hint="eastAsia" w:ascii="等线" w:hAnsi="等线" w:eastAsia="等线" w:cs="等线"/>
                <w:i w:val="0"/>
                <w:iCs w:val="0"/>
                <w:color w:val="000000"/>
                <w:sz w:val="22"/>
                <w:szCs w:val="22"/>
                <w:u w:val="none"/>
              </w:rPr>
            </w:pPr>
          </w:p>
        </w:tc>
      </w:tr>
      <w:tr w14:paraId="609D4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85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F3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万兆光模块</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94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HK-SFP+-10G-10-1310-DF</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DE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万兆10公里单模双纤模块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60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F5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F0C9">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834E">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B9BA">
            <w:pPr>
              <w:jc w:val="center"/>
              <w:rPr>
                <w:rFonts w:hint="eastAsia" w:ascii="等线" w:hAnsi="等线" w:eastAsia="等线" w:cs="等线"/>
                <w:i w:val="0"/>
                <w:iCs w:val="0"/>
                <w:color w:val="000000"/>
                <w:sz w:val="22"/>
                <w:szCs w:val="22"/>
                <w:u w:val="none"/>
              </w:rPr>
            </w:pPr>
          </w:p>
        </w:tc>
      </w:tr>
      <w:tr w14:paraId="58E9A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D460">
            <w:pPr>
              <w:jc w:val="both"/>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三、施工部分</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96E1">
            <w:pPr>
              <w:jc w:val="center"/>
              <w:rPr>
                <w:rFonts w:hint="eastAsia" w:ascii="等线" w:hAnsi="等线" w:eastAsia="等线" w:cs="等线"/>
                <w:i w:val="0"/>
                <w:iCs w:val="0"/>
                <w:color w:val="000000"/>
                <w:sz w:val="22"/>
                <w:szCs w:val="22"/>
                <w:u w:val="none"/>
              </w:rPr>
            </w:pP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0C3C">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34F0">
            <w:pPr>
              <w:jc w:val="center"/>
              <w:rPr>
                <w:rFonts w:hint="eastAsia" w:ascii="等线" w:hAnsi="等线" w:eastAsia="等线" w:cs="等线"/>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679D">
            <w:pPr>
              <w:jc w:val="center"/>
              <w:rPr>
                <w:rFonts w:hint="eastAsia" w:ascii="等线" w:hAnsi="等线" w:eastAsia="等线" w:cs="等线"/>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FB91">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6B7B">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9200">
            <w:pPr>
              <w:jc w:val="center"/>
              <w:rPr>
                <w:rFonts w:hint="eastAsia" w:ascii="等线" w:hAnsi="等线" w:eastAsia="等线" w:cs="等线"/>
                <w:i w:val="0"/>
                <w:iCs w:val="0"/>
                <w:color w:val="000000"/>
                <w:sz w:val="22"/>
                <w:szCs w:val="22"/>
                <w:u w:val="none"/>
              </w:rPr>
            </w:pPr>
          </w:p>
        </w:tc>
      </w:tr>
      <w:tr w14:paraId="148A9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41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4E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摄像机安装</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C5AF">
            <w:pPr>
              <w:jc w:val="center"/>
              <w:rPr>
                <w:rFonts w:hint="eastAsia" w:ascii="等线" w:hAnsi="等线" w:eastAsia="等线" w:cs="等线"/>
                <w:i w:val="0"/>
                <w:iCs w:val="0"/>
                <w:color w:val="000000"/>
                <w:sz w:val="22"/>
                <w:szCs w:val="22"/>
                <w:u w:val="none"/>
              </w:rPr>
            </w:pP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6486">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32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B4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A456">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782B">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C5DA">
            <w:pPr>
              <w:jc w:val="center"/>
              <w:rPr>
                <w:rFonts w:hint="eastAsia" w:ascii="等线" w:hAnsi="等线" w:eastAsia="等线" w:cs="等线"/>
                <w:i w:val="0"/>
                <w:iCs w:val="0"/>
                <w:color w:val="000000"/>
                <w:sz w:val="22"/>
                <w:szCs w:val="22"/>
                <w:u w:val="none"/>
              </w:rPr>
            </w:pPr>
          </w:p>
        </w:tc>
      </w:tr>
      <w:tr w14:paraId="08AA1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D4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3DA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后端设备安装</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B603">
            <w:pPr>
              <w:jc w:val="center"/>
              <w:rPr>
                <w:rFonts w:hint="eastAsia" w:ascii="等线" w:hAnsi="等线" w:eastAsia="等线" w:cs="等线"/>
                <w:i w:val="0"/>
                <w:iCs w:val="0"/>
                <w:color w:val="000000"/>
                <w:sz w:val="22"/>
                <w:szCs w:val="22"/>
                <w:u w:val="none"/>
              </w:rPr>
            </w:pP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ABB4">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68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F9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BF4B">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5795">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E882">
            <w:pPr>
              <w:jc w:val="center"/>
              <w:rPr>
                <w:rFonts w:hint="eastAsia" w:ascii="等线" w:hAnsi="等线" w:eastAsia="等线" w:cs="等线"/>
                <w:i w:val="0"/>
                <w:iCs w:val="0"/>
                <w:color w:val="000000"/>
                <w:sz w:val="22"/>
                <w:szCs w:val="22"/>
                <w:u w:val="none"/>
              </w:rPr>
            </w:pPr>
          </w:p>
        </w:tc>
      </w:tr>
      <w:tr w14:paraId="1300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CD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2CA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室内线路人工</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C0B9">
            <w:pPr>
              <w:jc w:val="center"/>
              <w:rPr>
                <w:rFonts w:hint="eastAsia" w:ascii="等线" w:hAnsi="等线" w:eastAsia="等线" w:cs="等线"/>
                <w:i w:val="0"/>
                <w:iCs w:val="0"/>
                <w:color w:val="000000"/>
                <w:sz w:val="22"/>
                <w:szCs w:val="22"/>
                <w:u w:val="none"/>
              </w:rPr>
            </w:pP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85A3">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FE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47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6000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552E">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97B0">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255B">
            <w:pPr>
              <w:jc w:val="center"/>
              <w:rPr>
                <w:rFonts w:hint="eastAsia" w:ascii="等线" w:hAnsi="等线" w:eastAsia="等线" w:cs="等线"/>
                <w:i w:val="0"/>
                <w:iCs w:val="0"/>
                <w:color w:val="000000"/>
                <w:sz w:val="22"/>
                <w:szCs w:val="22"/>
                <w:u w:val="none"/>
              </w:rPr>
            </w:pPr>
          </w:p>
        </w:tc>
      </w:tr>
      <w:tr w14:paraId="24A2C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AA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合计</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0792">
            <w:pPr>
              <w:jc w:val="center"/>
              <w:rPr>
                <w:rFonts w:hint="eastAsia" w:ascii="等线" w:hAnsi="等线" w:eastAsia="等线" w:cs="等线"/>
                <w:i w:val="0"/>
                <w:iCs w:val="0"/>
                <w:color w:val="000000"/>
                <w:sz w:val="22"/>
                <w:szCs w:val="22"/>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6676">
            <w:pPr>
              <w:jc w:val="center"/>
              <w:rPr>
                <w:rFonts w:hint="eastAsia" w:ascii="等线" w:hAnsi="等线" w:eastAsia="等线" w:cs="等线"/>
                <w:i w:val="0"/>
                <w:iCs w:val="0"/>
                <w:color w:val="000000"/>
                <w:sz w:val="22"/>
                <w:szCs w:val="22"/>
                <w:u w:val="none"/>
              </w:rPr>
            </w:pP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81AF">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E7CA">
            <w:pPr>
              <w:jc w:val="center"/>
              <w:rPr>
                <w:rFonts w:hint="eastAsia" w:ascii="等线" w:hAnsi="等线" w:eastAsia="等线" w:cs="等线"/>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52AB">
            <w:pPr>
              <w:jc w:val="center"/>
              <w:rPr>
                <w:rFonts w:hint="eastAsia" w:ascii="等线" w:hAnsi="等线" w:eastAsia="等线" w:cs="等线"/>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A792">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61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3333">
            <w:pPr>
              <w:jc w:val="center"/>
              <w:rPr>
                <w:rFonts w:hint="eastAsia" w:ascii="等线" w:hAnsi="等线" w:eastAsia="等线" w:cs="等线"/>
                <w:i w:val="0"/>
                <w:iCs w:val="0"/>
                <w:color w:val="000000"/>
                <w:sz w:val="22"/>
                <w:szCs w:val="22"/>
                <w:u w:val="none"/>
              </w:rPr>
            </w:pPr>
          </w:p>
        </w:tc>
      </w:tr>
    </w:tbl>
    <w:p w14:paraId="32CCE70E">
      <w:pPr>
        <w:tabs>
          <w:tab w:val="left" w:pos="1800"/>
        </w:tabs>
        <w:rPr>
          <w:rFonts w:ascii="宋体" w:hAnsi="宋体" w:eastAsia="宋体" w:cs="宋体"/>
          <w:b/>
          <w:sz w:val="36"/>
        </w:rPr>
      </w:pPr>
    </w:p>
    <w:p w14:paraId="1E809B9B">
      <w:pPr>
        <w:tabs>
          <w:tab w:val="left" w:pos="1800"/>
        </w:tabs>
        <w:rPr>
          <w:rFonts w:ascii="宋体" w:hAnsi="宋体" w:eastAsia="宋体" w:cs="宋体"/>
          <w:b/>
          <w:sz w:val="36"/>
        </w:rPr>
        <w:sectPr>
          <w:pgSz w:w="16838" w:h="11906" w:orient="landscape"/>
          <w:pgMar w:top="726" w:right="703" w:bottom="896" w:left="816" w:header="851" w:footer="992" w:gutter="0"/>
          <w:pgBorders>
            <w:top w:val="none" w:sz="0" w:space="0"/>
            <w:left w:val="none" w:sz="0" w:space="0"/>
            <w:bottom w:val="none" w:sz="0" w:space="0"/>
            <w:right w:val="none" w:sz="0" w:space="0"/>
          </w:pgBorders>
          <w:cols w:space="425" w:num="1"/>
          <w:docGrid w:type="lines" w:linePitch="312" w:charSpace="0"/>
        </w:sectPr>
      </w:pPr>
    </w:p>
    <w:p w14:paraId="7D76688A">
      <w:pPr>
        <w:tabs>
          <w:tab w:val="left" w:pos="1800"/>
        </w:tabs>
        <w:rPr>
          <w:rFonts w:ascii="宋体" w:hAnsi="宋体" w:eastAsia="宋体" w:cs="宋体"/>
          <w:b/>
          <w:sz w:val="36"/>
        </w:rPr>
      </w:pPr>
      <w:r>
        <w:rPr>
          <w:rFonts w:ascii="宋体" w:hAnsi="宋体" w:eastAsia="宋体" w:cs="宋体"/>
          <w:b/>
          <w:sz w:val="36"/>
        </w:rPr>
        <w:t>二</w:t>
      </w:r>
      <w:r>
        <w:rPr>
          <w:rFonts w:hint="eastAsia" w:ascii="宋体" w:hAnsi="宋体" w:eastAsia="宋体" w:cs="宋体"/>
          <w:b/>
          <w:sz w:val="36"/>
        </w:rPr>
        <w:t>、</w:t>
      </w:r>
      <w:r>
        <w:rPr>
          <w:rFonts w:ascii="宋体" w:hAnsi="宋体" w:eastAsia="宋体" w:cs="宋体"/>
          <w:b/>
          <w:sz w:val="36"/>
        </w:rPr>
        <w:t>报价文件格式</w:t>
      </w:r>
    </w:p>
    <w:p w14:paraId="25EEFCE4">
      <w:pPr>
        <w:spacing w:line="360" w:lineRule="auto"/>
        <w:jc w:val="center"/>
        <w:rPr>
          <w:rFonts w:ascii="宋体" w:hAnsi="宋体" w:eastAsia="宋体" w:cs="宋体"/>
          <w:b/>
          <w:sz w:val="30"/>
        </w:rPr>
      </w:pPr>
      <w:r>
        <w:rPr>
          <w:rFonts w:ascii="宋体" w:hAnsi="宋体" w:eastAsia="宋体" w:cs="宋体"/>
          <w:b/>
          <w:sz w:val="30"/>
        </w:rPr>
        <w:t>格式一投标承诺书</w:t>
      </w:r>
    </w:p>
    <w:p w14:paraId="73F6C8E7">
      <w:pPr>
        <w:spacing w:line="360" w:lineRule="auto"/>
        <w:rPr>
          <w:rFonts w:ascii="宋体" w:hAnsi="宋体" w:eastAsia="宋体" w:cs="宋体"/>
        </w:rPr>
      </w:pPr>
      <w:r>
        <w:rPr>
          <w:rFonts w:ascii="宋体" w:hAnsi="宋体" w:eastAsia="宋体" w:cs="宋体"/>
        </w:rPr>
        <w:t>致：东莞城市学院</w:t>
      </w:r>
    </w:p>
    <w:p w14:paraId="33D8D988">
      <w:pPr>
        <w:spacing w:line="360" w:lineRule="auto"/>
        <w:ind w:firstLine="420"/>
        <w:rPr>
          <w:rFonts w:ascii="宋体" w:hAnsi="宋体" w:eastAsia="宋体" w:cs="宋体"/>
        </w:rPr>
      </w:pPr>
      <w:r>
        <w:rPr>
          <w:rFonts w:ascii="宋体" w:hAnsi="宋体" w:eastAsia="宋体" w:cs="宋体"/>
        </w:rPr>
        <w:t>（一）根据贵方为的采购邀请，现提交下列包含下列文件正本____份和副本____份：</w:t>
      </w:r>
    </w:p>
    <w:p w14:paraId="7132FEE6">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投标承诺书；</w:t>
      </w:r>
    </w:p>
    <w:p w14:paraId="2CDB3795">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商务技术条款偏离表；</w:t>
      </w:r>
    </w:p>
    <w:p w14:paraId="0FEC6923">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报价总表及报价明细表；</w:t>
      </w:r>
    </w:p>
    <w:p w14:paraId="1C5D1891">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设备清单及详细报价（需列明品牌、产地、型号、配置、单价、合计等）；</w:t>
      </w:r>
    </w:p>
    <w:p w14:paraId="27B40AE2">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货物详细设计方案及交货期；</w:t>
      </w:r>
    </w:p>
    <w:p w14:paraId="0E4E11B6">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付款方式；</w:t>
      </w:r>
    </w:p>
    <w:p w14:paraId="0098FEEB">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售后服务措施及承诺；</w:t>
      </w:r>
    </w:p>
    <w:p w14:paraId="38C6BB12">
      <w:pPr>
        <w:numPr>
          <w:ilvl w:val="0"/>
          <w:numId w:val="8"/>
        </w:numPr>
        <w:tabs>
          <w:tab w:val="left" w:pos="1440"/>
          <w:tab w:val="left" w:pos="2310"/>
        </w:tabs>
        <w:spacing w:line="360" w:lineRule="auto"/>
        <w:ind w:left="780" w:hanging="360"/>
        <w:rPr>
          <w:rFonts w:ascii="宋体" w:hAnsi="宋体" w:eastAsia="宋体" w:cs="宋体"/>
        </w:rPr>
      </w:pPr>
      <w:r>
        <w:rPr>
          <w:rFonts w:ascii="宋体" w:hAnsi="宋体" w:eastAsia="宋体" w:cs="宋体"/>
        </w:rPr>
        <w:t>从业人员及技术状况；</w:t>
      </w:r>
    </w:p>
    <w:p w14:paraId="73195E3A">
      <w:pPr>
        <w:numPr>
          <w:ilvl w:val="0"/>
          <w:numId w:val="8"/>
        </w:numPr>
        <w:tabs>
          <w:tab w:val="left" w:pos="1440"/>
          <w:tab w:val="left" w:pos="2310"/>
        </w:tabs>
        <w:spacing w:line="360" w:lineRule="auto"/>
        <w:ind w:left="78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资格证明材料，包括营业执照、税务登记证、法定代表人授权委托书、法定代表人及委托代理人身份证明、经营业绩等；</w:t>
      </w:r>
    </w:p>
    <w:p w14:paraId="478213EB">
      <w:pPr>
        <w:spacing w:line="360" w:lineRule="auto"/>
        <w:ind w:left="420"/>
        <w:rPr>
          <w:rFonts w:ascii="宋体" w:hAnsi="宋体" w:eastAsia="宋体" w:cs="宋体"/>
        </w:rPr>
      </w:pPr>
      <w:r>
        <w:rPr>
          <w:rFonts w:ascii="宋体" w:hAnsi="宋体" w:eastAsia="宋体" w:cs="宋体"/>
        </w:rPr>
        <w:t>10、其它优惠条件或需说明的其他内容。</w:t>
      </w:r>
    </w:p>
    <w:p w14:paraId="0AC2824C">
      <w:pPr>
        <w:spacing w:line="360" w:lineRule="auto"/>
        <w:ind w:firstLine="630"/>
        <w:rPr>
          <w:rFonts w:ascii="宋体" w:hAnsi="宋体" w:eastAsia="宋体" w:cs="宋体"/>
        </w:rPr>
      </w:pPr>
      <w:r>
        <w:rPr>
          <w:rFonts w:ascii="宋体" w:hAnsi="宋体" w:eastAsia="宋体" w:cs="宋体"/>
        </w:rPr>
        <w:t>（二）报价¥____元，大写____（人民币）。</w:t>
      </w:r>
    </w:p>
    <w:p w14:paraId="6FD68EBA">
      <w:pPr>
        <w:spacing w:line="360" w:lineRule="auto"/>
        <w:ind w:firstLine="630"/>
        <w:rPr>
          <w:rFonts w:ascii="宋体" w:hAnsi="宋体" w:eastAsia="宋体" w:cs="宋体"/>
        </w:rPr>
      </w:pPr>
      <w:r>
        <w:rPr>
          <w:rFonts w:ascii="宋体" w:hAnsi="宋体" w:eastAsia="宋体" w:cs="宋体"/>
        </w:rPr>
        <w:t>（三）我方将按采购邀请函的规定履行合同责任和义务。</w:t>
      </w:r>
    </w:p>
    <w:p w14:paraId="465E24CA">
      <w:pPr>
        <w:spacing w:line="360" w:lineRule="auto"/>
        <w:ind w:firstLine="630"/>
        <w:rPr>
          <w:rFonts w:ascii="宋体" w:hAnsi="宋体" w:eastAsia="宋体" w:cs="宋体"/>
        </w:rPr>
      </w:pPr>
      <w:r>
        <w:rPr>
          <w:rFonts w:ascii="宋体" w:hAnsi="宋体" w:eastAsia="宋体" w:cs="宋体"/>
        </w:rPr>
        <w:t>（四）递交谈判文件后我方不撤回谈判文件。</w:t>
      </w:r>
    </w:p>
    <w:p w14:paraId="11B5A907">
      <w:pPr>
        <w:spacing w:line="360" w:lineRule="auto"/>
        <w:ind w:firstLine="630"/>
        <w:rPr>
          <w:rFonts w:ascii="宋体" w:hAnsi="宋体" w:eastAsia="宋体" w:cs="宋体"/>
        </w:rPr>
      </w:pPr>
      <w:r>
        <w:rPr>
          <w:rFonts w:ascii="宋体" w:hAnsi="宋体" w:eastAsia="宋体" w:cs="宋体"/>
        </w:rPr>
        <w:t>（五）与本次谈判有关的一切正式往来通讯请寄：</w:t>
      </w:r>
    </w:p>
    <w:p w14:paraId="2C482B2F">
      <w:pPr>
        <w:spacing w:line="360" w:lineRule="auto"/>
        <w:rPr>
          <w:rFonts w:ascii="宋体" w:hAnsi="宋体" w:eastAsia="宋体" w:cs="宋体"/>
          <w:u w:val="single"/>
        </w:rPr>
      </w:pPr>
      <w:r>
        <w:rPr>
          <w:rFonts w:ascii="宋体" w:hAnsi="宋体" w:eastAsia="宋体" w:cs="宋体"/>
        </w:rPr>
        <w:t>地址：开户行：</w:t>
      </w:r>
    </w:p>
    <w:p w14:paraId="2C807774">
      <w:pPr>
        <w:spacing w:line="360" w:lineRule="auto"/>
        <w:rPr>
          <w:rFonts w:ascii="宋体" w:hAnsi="宋体" w:eastAsia="宋体" w:cs="宋体"/>
          <w:u w:val="single"/>
        </w:rPr>
      </w:pPr>
      <w:r>
        <w:rPr>
          <w:rFonts w:ascii="宋体" w:hAnsi="宋体" w:eastAsia="宋体" w:cs="宋体"/>
        </w:rPr>
        <w:t>电话：帐户名称：</w:t>
      </w:r>
    </w:p>
    <w:p w14:paraId="6662EBFF">
      <w:pPr>
        <w:spacing w:line="360" w:lineRule="auto"/>
        <w:rPr>
          <w:rFonts w:ascii="宋体" w:hAnsi="宋体" w:eastAsia="宋体" w:cs="宋体"/>
          <w:u w:val="single"/>
        </w:rPr>
      </w:pPr>
      <w:r>
        <w:rPr>
          <w:rFonts w:ascii="宋体" w:hAnsi="宋体" w:eastAsia="宋体" w:cs="宋体"/>
        </w:rPr>
        <w:t>传真：帐号：</w:t>
      </w:r>
    </w:p>
    <w:p w14:paraId="7203816A">
      <w:pPr>
        <w:spacing w:line="360" w:lineRule="auto"/>
        <w:rPr>
          <w:rFonts w:ascii="宋体" w:hAnsi="宋体" w:eastAsia="宋体" w:cs="宋体"/>
        </w:rPr>
      </w:pPr>
      <w:r>
        <w:rPr>
          <w:rFonts w:ascii="宋体" w:hAnsi="宋体" w:eastAsia="宋体" w:cs="宋体"/>
        </w:rPr>
        <w:t>电子函件：</w:t>
      </w:r>
    </w:p>
    <w:p w14:paraId="564B5491">
      <w:pPr>
        <w:spacing w:line="360" w:lineRule="auto"/>
        <w:rPr>
          <w:rFonts w:ascii="宋体" w:hAnsi="宋体" w:eastAsia="宋体" w:cs="宋体"/>
          <w:u w:val="single"/>
        </w:rPr>
      </w:pPr>
      <w:r>
        <w:rPr>
          <w:rFonts w:ascii="宋体" w:hAnsi="宋体" w:eastAsia="宋体" w:cs="宋体"/>
        </w:rPr>
        <w:t>供应商名称：</w:t>
      </w:r>
    </w:p>
    <w:p w14:paraId="3336F27A">
      <w:pPr>
        <w:spacing w:line="360" w:lineRule="auto"/>
        <w:rPr>
          <w:rFonts w:ascii="宋体" w:hAnsi="宋体" w:eastAsia="宋体" w:cs="宋体"/>
          <w:u w:val="single"/>
        </w:rPr>
      </w:pPr>
      <w:r>
        <w:rPr>
          <w:rFonts w:ascii="宋体" w:hAnsi="宋体" w:eastAsia="宋体" w:cs="宋体"/>
        </w:rPr>
        <w:t>法定代表人或委托代理人签字：</w:t>
      </w:r>
    </w:p>
    <w:p w14:paraId="4E9662C3">
      <w:pPr>
        <w:spacing w:line="360" w:lineRule="auto"/>
        <w:ind w:firstLine="1260"/>
        <w:rPr>
          <w:rFonts w:ascii="宋体" w:hAnsi="宋体" w:eastAsia="宋体" w:cs="宋体"/>
        </w:rPr>
      </w:pPr>
      <w:r>
        <w:rPr>
          <w:rFonts w:ascii="宋体" w:hAnsi="宋体" w:eastAsia="宋体" w:cs="宋体"/>
        </w:rPr>
        <w:t>（公章）</w:t>
      </w:r>
    </w:p>
    <w:p w14:paraId="4DDDE39B">
      <w:pPr>
        <w:spacing w:line="360" w:lineRule="auto"/>
        <w:rPr>
          <w:rFonts w:ascii="宋体" w:hAnsi="宋体" w:eastAsia="宋体" w:cs="宋体"/>
          <w:u w:val="single"/>
        </w:rPr>
      </w:pPr>
      <w:r>
        <w:rPr>
          <w:rFonts w:ascii="宋体" w:hAnsi="宋体" w:eastAsia="宋体" w:cs="宋体"/>
        </w:rPr>
        <w:t>日期：</w:t>
      </w:r>
    </w:p>
    <w:p w14:paraId="40194CB2">
      <w:pPr>
        <w:spacing w:line="360" w:lineRule="auto"/>
        <w:ind w:firstLine="4830"/>
        <w:rPr>
          <w:rFonts w:ascii="宋体" w:hAnsi="宋体" w:eastAsia="宋体" w:cs="宋体"/>
          <w:u w:val="single"/>
        </w:rPr>
      </w:pPr>
    </w:p>
    <w:p w14:paraId="0BAA7AE6">
      <w:pPr>
        <w:spacing w:line="360" w:lineRule="auto"/>
        <w:ind w:firstLine="4830"/>
        <w:rPr>
          <w:rFonts w:ascii="宋体" w:hAnsi="宋体" w:eastAsia="宋体" w:cs="宋体"/>
          <w:u w:val="single"/>
        </w:rPr>
      </w:pPr>
    </w:p>
    <w:p w14:paraId="1F954A4F">
      <w:pPr>
        <w:spacing w:line="360" w:lineRule="auto"/>
        <w:jc w:val="center"/>
        <w:rPr>
          <w:rFonts w:ascii="宋体" w:hAnsi="宋体" w:eastAsia="宋体" w:cs="宋体"/>
          <w:b/>
          <w:sz w:val="32"/>
        </w:rPr>
      </w:pPr>
      <w:r>
        <w:rPr>
          <w:rFonts w:ascii="宋体" w:hAnsi="宋体" w:eastAsia="宋体" w:cs="宋体"/>
          <w:b/>
          <w:sz w:val="32"/>
        </w:rPr>
        <w:t>格式二商务技术条款偏离表</w:t>
      </w:r>
    </w:p>
    <w:p w14:paraId="4B9DA1C5">
      <w:pPr>
        <w:spacing w:line="360" w:lineRule="auto"/>
        <w:rPr>
          <w:rFonts w:ascii="宋体" w:hAnsi="宋体" w:eastAsia="宋体" w:cs="宋体"/>
          <w:b/>
        </w:rPr>
      </w:pPr>
    </w:p>
    <w:tbl>
      <w:tblPr>
        <w:tblStyle w:val="12"/>
        <w:tblW w:w="0" w:type="auto"/>
        <w:tblInd w:w="98" w:type="dxa"/>
        <w:tblLayout w:type="autofit"/>
        <w:tblCellMar>
          <w:top w:w="0" w:type="dxa"/>
          <w:left w:w="10" w:type="dxa"/>
          <w:bottom w:w="0" w:type="dxa"/>
          <w:right w:w="10" w:type="dxa"/>
        </w:tblCellMar>
      </w:tblPr>
      <w:tblGrid>
        <w:gridCol w:w="1684"/>
        <w:gridCol w:w="1684"/>
        <w:gridCol w:w="1685"/>
        <w:gridCol w:w="1685"/>
        <w:gridCol w:w="1686"/>
      </w:tblGrid>
      <w:tr w14:paraId="274B0D42">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11F317">
            <w:pPr>
              <w:spacing w:line="360" w:lineRule="auto"/>
              <w:jc w:val="center"/>
              <w:rPr>
                <w:rFonts w:ascii="宋体" w:hAnsi="宋体" w:eastAsia="宋体" w:cs="宋体"/>
              </w:rPr>
            </w:pPr>
            <w:r>
              <w:rPr>
                <w:rFonts w:ascii="宋体" w:hAnsi="宋体" w:eastAsia="宋体" w:cs="宋体"/>
                <w:b/>
              </w:rPr>
              <w:t>招标文件内容</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D31229">
            <w:pPr>
              <w:spacing w:line="360" w:lineRule="auto"/>
              <w:jc w:val="center"/>
              <w:rPr>
                <w:rFonts w:ascii="宋体" w:hAnsi="宋体" w:eastAsia="宋体" w:cs="宋体"/>
              </w:rPr>
            </w:pPr>
            <w:r>
              <w:rPr>
                <w:rFonts w:ascii="宋体" w:hAnsi="宋体" w:eastAsia="宋体" w:cs="宋体"/>
                <w:b/>
              </w:rPr>
              <w:t>招标文件条款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F77B02">
            <w:pPr>
              <w:spacing w:line="360" w:lineRule="auto"/>
              <w:jc w:val="center"/>
              <w:rPr>
                <w:rFonts w:ascii="宋体" w:hAnsi="宋体" w:eastAsia="宋体" w:cs="宋体"/>
              </w:rPr>
            </w:pPr>
            <w:r>
              <w:rPr>
                <w:rFonts w:ascii="宋体" w:hAnsi="宋体" w:eastAsia="宋体" w:cs="宋体"/>
                <w:b/>
              </w:rPr>
              <w:t>投标文件条款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5402E7">
            <w:pPr>
              <w:spacing w:line="360" w:lineRule="auto"/>
              <w:jc w:val="center"/>
              <w:rPr>
                <w:rFonts w:ascii="宋体" w:hAnsi="宋体" w:eastAsia="宋体" w:cs="宋体"/>
              </w:rPr>
            </w:pPr>
            <w:r>
              <w:rPr>
                <w:rFonts w:ascii="宋体" w:hAnsi="宋体" w:eastAsia="宋体" w:cs="宋体"/>
                <w:b/>
              </w:rPr>
              <w:t>偏离情况</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5B43E4">
            <w:pPr>
              <w:spacing w:line="360" w:lineRule="auto"/>
              <w:jc w:val="center"/>
              <w:rPr>
                <w:rFonts w:ascii="宋体" w:hAnsi="宋体" w:eastAsia="宋体" w:cs="宋体"/>
              </w:rPr>
            </w:pPr>
            <w:r>
              <w:rPr>
                <w:rFonts w:ascii="宋体" w:hAnsi="宋体" w:eastAsia="宋体" w:cs="宋体"/>
                <w:b/>
              </w:rPr>
              <w:t>备注</w:t>
            </w:r>
          </w:p>
        </w:tc>
      </w:tr>
      <w:tr w14:paraId="28C4C945">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0696B2">
            <w:pPr>
              <w:spacing w:line="360" w:lineRule="auto"/>
              <w:jc w:val="center"/>
              <w:rPr>
                <w:rFonts w:ascii="宋体" w:hAnsi="宋体" w:eastAsia="宋体" w:cs="宋体"/>
              </w:rPr>
            </w:pPr>
            <w:r>
              <w:rPr>
                <w:rFonts w:ascii="宋体" w:hAnsi="宋体" w:eastAsia="宋体" w:cs="宋体"/>
                <w:b/>
              </w:rPr>
              <w:t>资格条件</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114480">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07D275">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85D09C">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6CADB5">
            <w:pPr>
              <w:spacing w:line="360" w:lineRule="auto"/>
              <w:jc w:val="center"/>
              <w:rPr>
                <w:rFonts w:ascii="宋体" w:hAnsi="宋体" w:eastAsia="宋体" w:cs="宋体"/>
                <w:sz w:val="22"/>
              </w:rPr>
            </w:pPr>
          </w:p>
        </w:tc>
      </w:tr>
      <w:tr w14:paraId="68414CA1">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A5C7D1">
            <w:pPr>
              <w:spacing w:line="360" w:lineRule="auto"/>
              <w:jc w:val="center"/>
              <w:rPr>
                <w:rFonts w:ascii="宋体" w:hAnsi="宋体" w:eastAsia="宋体" w:cs="宋体"/>
              </w:rPr>
            </w:pPr>
            <w:r>
              <w:rPr>
                <w:rFonts w:ascii="宋体" w:hAnsi="宋体" w:eastAsia="宋体" w:cs="宋体"/>
                <w:b/>
              </w:rPr>
              <w:t>交货日期</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52939D">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8470BA">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480251">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3DBC39">
            <w:pPr>
              <w:spacing w:line="360" w:lineRule="auto"/>
              <w:jc w:val="center"/>
              <w:rPr>
                <w:rFonts w:ascii="宋体" w:hAnsi="宋体" w:eastAsia="宋体" w:cs="宋体"/>
                <w:sz w:val="22"/>
              </w:rPr>
            </w:pPr>
          </w:p>
        </w:tc>
      </w:tr>
      <w:tr w14:paraId="10FD700B">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FCAA57">
            <w:pPr>
              <w:spacing w:line="360" w:lineRule="auto"/>
              <w:jc w:val="center"/>
              <w:rPr>
                <w:rFonts w:ascii="宋体" w:hAnsi="宋体" w:eastAsia="宋体" w:cs="宋体"/>
              </w:rPr>
            </w:pPr>
            <w:r>
              <w:rPr>
                <w:rFonts w:ascii="宋体" w:hAnsi="宋体" w:eastAsia="宋体" w:cs="宋体"/>
                <w:b/>
              </w:rPr>
              <w:t>付款方式</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630953">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380E00">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A868E6">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426A75">
            <w:pPr>
              <w:spacing w:line="360" w:lineRule="auto"/>
              <w:jc w:val="center"/>
              <w:rPr>
                <w:rFonts w:ascii="宋体" w:hAnsi="宋体" w:eastAsia="宋体" w:cs="宋体"/>
                <w:sz w:val="22"/>
              </w:rPr>
            </w:pPr>
          </w:p>
        </w:tc>
      </w:tr>
      <w:tr w14:paraId="25021DC8">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88E613">
            <w:pPr>
              <w:spacing w:line="360" w:lineRule="auto"/>
              <w:jc w:val="center"/>
              <w:rPr>
                <w:rFonts w:ascii="宋体" w:hAnsi="宋体" w:eastAsia="宋体" w:cs="宋体"/>
              </w:rPr>
            </w:pPr>
            <w:r>
              <w:rPr>
                <w:rFonts w:ascii="宋体" w:hAnsi="宋体" w:eastAsia="宋体" w:cs="宋体"/>
                <w:b/>
              </w:rPr>
              <w:t>用户需求</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3D3CDB">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AFDCC7">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C8BA0A">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D35315">
            <w:pPr>
              <w:spacing w:line="360" w:lineRule="auto"/>
              <w:jc w:val="center"/>
              <w:rPr>
                <w:rFonts w:ascii="宋体" w:hAnsi="宋体" w:eastAsia="宋体" w:cs="宋体"/>
                <w:sz w:val="22"/>
              </w:rPr>
            </w:pPr>
          </w:p>
        </w:tc>
      </w:tr>
    </w:tbl>
    <w:p w14:paraId="18F33DCF">
      <w:pPr>
        <w:spacing w:after="100" w:line="360" w:lineRule="auto"/>
        <w:ind w:left="840" w:hanging="630"/>
        <w:rPr>
          <w:rFonts w:ascii="宋体" w:hAnsi="宋体" w:eastAsia="宋体" w:cs="宋体"/>
        </w:rPr>
      </w:pPr>
      <w:r>
        <w:rPr>
          <w:rFonts w:ascii="宋体" w:hAnsi="宋体" w:eastAsia="宋体" w:cs="宋体"/>
        </w:rPr>
        <w:t>注：投标人必须严格按照此表格，逐条如实对照填写；若无明确填写偏离情况、填写不实或与其所提供的其它商务资料不符等将可能导致废标。</w:t>
      </w:r>
    </w:p>
    <w:p w14:paraId="2B5DC997">
      <w:pPr>
        <w:spacing w:line="440" w:lineRule="auto"/>
        <w:jc w:val="left"/>
        <w:rPr>
          <w:rFonts w:ascii="宋体" w:hAnsi="宋体" w:eastAsia="宋体" w:cs="宋体"/>
          <w:sz w:val="24"/>
        </w:rPr>
      </w:pPr>
    </w:p>
    <w:p w14:paraId="24104FE9">
      <w:pPr>
        <w:spacing w:line="440" w:lineRule="auto"/>
        <w:jc w:val="left"/>
        <w:rPr>
          <w:rFonts w:ascii="宋体" w:hAnsi="宋体" w:eastAsia="宋体" w:cs="宋体"/>
          <w:sz w:val="24"/>
        </w:rPr>
      </w:pPr>
    </w:p>
    <w:p w14:paraId="6AA81B2B">
      <w:pPr>
        <w:spacing w:line="440" w:lineRule="auto"/>
        <w:jc w:val="left"/>
        <w:rPr>
          <w:rFonts w:ascii="宋体" w:hAnsi="宋体" w:eastAsia="宋体" w:cs="宋体"/>
          <w:sz w:val="24"/>
        </w:rPr>
      </w:pPr>
      <w:r>
        <w:rPr>
          <w:rFonts w:ascii="宋体" w:hAnsi="宋体" w:eastAsia="宋体" w:cs="宋体"/>
          <w:sz w:val="24"/>
        </w:rPr>
        <w:t>投标人名称（盖公章）：</w:t>
      </w:r>
    </w:p>
    <w:p w14:paraId="7748B37E">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4C2B6B9D">
      <w:pPr>
        <w:spacing w:line="440" w:lineRule="auto"/>
        <w:rPr>
          <w:rFonts w:ascii="宋体" w:hAnsi="宋体" w:eastAsia="宋体" w:cs="宋体"/>
          <w:sz w:val="24"/>
        </w:rPr>
      </w:pPr>
      <w:r>
        <w:rPr>
          <w:rFonts w:ascii="宋体" w:hAnsi="宋体" w:eastAsia="宋体" w:cs="宋体"/>
          <w:sz w:val="24"/>
        </w:rPr>
        <w:t>日期：</w:t>
      </w:r>
    </w:p>
    <w:p w14:paraId="2499A59D">
      <w:pPr>
        <w:spacing w:line="360" w:lineRule="auto"/>
        <w:rPr>
          <w:rFonts w:ascii="宋体" w:hAnsi="宋体" w:eastAsia="宋体" w:cs="宋体"/>
          <w:u w:val="single"/>
        </w:rPr>
      </w:pPr>
    </w:p>
    <w:p w14:paraId="484C9CF1">
      <w:pPr>
        <w:spacing w:line="360" w:lineRule="auto"/>
        <w:ind w:firstLine="4830"/>
        <w:rPr>
          <w:rFonts w:ascii="宋体" w:hAnsi="宋体" w:eastAsia="宋体" w:cs="宋体"/>
        </w:rPr>
      </w:pPr>
    </w:p>
    <w:p w14:paraId="513FF24C">
      <w:pPr>
        <w:spacing w:line="360" w:lineRule="auto"/>
        <w:ind w:firstLine="4830"/>
        <w:rPr>
          <w:rFonts w:ascii="宋体" w:hAnsi="宋体" w:eastAsia="宋体" w:cs="宋体"/>
        </w:rPr>
      </w:pPr>
    </w:p>
    <w:p w14:paraId="5D7890DE">
      <w:pPr>
        <w:spacing w:line="360" w:lineRule="auto"/>
        <w:ind w:firstLine="4830"/>
        <w:rPr>
          <w:rFonts w:ascii="宋体" w:hAnsi="宋体" w:eastAsia="宋体" w:cs="宋体"/>
        </w:rPr>
      </w:pPr>
    </w:p>
    <w:p w14:paraId="1BBBCC53">
      <w:pPr>
        <w:spacing w:line="360" w:lineRule="auto"/>
        <w:ind w:firstLine="4830"/>
        <w:rPr>
          <w:rFonts w:ascii="宋体" w:hAnsi="宋体" w:eastAsia="宋体" w:cs="宋体"/>
        </w:rPr>
      </w:pPr>
    </w:p>
    <w:p w14:paraId="785484FC">
      <w:pPr>
        <w:spacing w:line="360" w:lineRule="auto"/>
        <w:ind w:firstLine="4830"/>
        <w:rPr>
          <w:rFonts w:ascii="宋体" w:hAnsi="宋体" w:eastAsia="宋体" w:cs="宋体"/>
        </w:rPr>
      </w:pPr>
    </w:p>
    <w:p w14:paraId="54CD8820">
      <w:pPr>
        <w:spacing w:line="360" w:lineRule="auto"/>
        <w:ind w:firstLine="4830"/>
        <w:rPr>
          <w:rFonts w:ascii="宋体" w:hAnsi="宋体" w:eastAsia="宋体" w:cs="宋体"/>
        </w:rPr>
      </w:pPr>
    </w:p>
    <w:p w14:paraId="06F9E57E">
      <w:pPr>
        <w:rPr>
          <w:rFonts w:ascii="宋体" w:hAnsi="宋体" w:eastAsia="宋体" w:cs="宋体"/>
        </w:rPr>
      </w:pPr>
    </w:p>
    <w:p w14:paraId="392B6142">
      <w:pPr>
        <w:widowControl/>
        <w:jc w:val="left"/>
        <w:rPr>
          <w:rFonts w:ascii="宋体" w:hAnsi="宋体" w:eastAsia="宋体" w:cs="宋体"/>
          <w:b/>
          <w:sz w:val="32"/>
        </w:rPr>
      </w:pPr>
      <w:r>
        <w:rPr>
          <w:rFonts w:ascii="宋体" w:hAnsi="宋体" w:eastAsia="宋体" w:cs="宋体"/>
          <w:b/>
          <w:sz w:val="32"/>
        </w:rPr>
        <w:br w:type="page"/>
      </w:r>
    </w:p>
    <w:p w14:paraId="1525B0F6">
      <w:pPr>
        <w:spacing w:line="360" w:lineRule="auto"/>
        <w:jc w:val="center"/>
        <w:rPr>
          <w:rFonts w:ascii="宋体" w:hAnsi="宋体" w:eastAsia="宋体" w:cs="宋体"/>
          <w:b/>
          <w:sz w:val="32"/>
        </w:rPr>
      </w:pPr>
      <w:r>
        <w:rPr>
          <w:rFonts w:ascii="宋体" w:hAnsi="宋体" w:eastAsia="宋体" w:cs="宋体"/>
          <w:b/>
          <w:sz w:val="32"/>
        </w:rPr>
        <w:t>格式三报价总表</w:t>
      </w:r>
    </w:p>
    <w:p w14:paraId="53515BD9">
      <w:pPr>
        <w:spacing w:line="360" w:lineRule="auto"/>
        <w:rPr>
          <w:rFonts w:ascii="宋体" w:hAnsi="宋体" w:eastAsia="宋体" w:cs="宋体"/>
          <w:sz w:val="28"/>
        </w:rPr>
      </w:pPr>
      <w:r>
        <w:rPr>
          <w:rFonts w:ascii="宋体" w:hAnsi="宋体" w:eastAsia="宋体" w:cs="宋体"/>
          <w:sz w:val="28"/>
        </w:rPr>
        <w:t>报价单位：元人民币</w:t>
      </w:r>
    </w:p>
    <w:tbl>
      <w:tblPr>
        <w:tblStyle w:val="12"/>
        <w:tblW w:w="8753" w:type="dxa"/>
        <w:tblInd w:w="98" w:type="dxa"/>
        <w:tblLayout w:type="autofit"/>
        <w:tblCellMar>
          <w:top w:w="0" w:type="dxa"/>
          <w:left w:w="10" w:type="dxa"/>
          <w:bottom w:w="0" w:type="dxa"/>
          <w:right w:w="10" w:type="dxa"/>
        </w:tblCellMar>
      </w:tblPr>
      <w:tblGrid>
        <w:gridCol w:w="682"/>
        <w:gridCol w:w="856"/>
        <w:gridCol w:w="1377"/>
        <w:gridCol w:w="899"/>
        <w:gridCol w:w="1261"/>
        <w:gridCol w:w="1044"/>
        <w:gridCol w:w="1134"/>
        <w:gridCol w:w="1500"/>
      </w:tblGrid>
      <w:tr w14:paraId="03700B53">
        <w:tblPrEx>
          <w:tblCellMar>
            <w:top w:w="0" w:type="dxa"/>
            <w:left w:w="10" w:type="dxa"/>
            <w:bottom w:w="0" w:type="dxa"/>
            <w:right w:w="10" w:type="dxa"/>
          </w:tblCellMar>
        </w:tblPrEx>
        <w:tc>
          <w:tcPr>
            <w:tcW w:w="68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96B4E8">
            <w:pPr>
              <w:spacing w:line="360" w:lineRule="auto"/>
              <w:jc w:val="center"/>
              <w:rPr>
                <w:rFonts w:ascii="宋体" w:hAnsi="宋体" w:eastAsia="宋体" w:cs="宋体"/>
              </w:rPr>
            </w:pPr>
            <w:r>
              <w:rPr>
                <w:rFonts w:ascii="宋体" w:hAnsi="宋体" w:eastAsia="宋体" w:cs="宋体"/>
                <w:sz w:val="32"/>
              </w:rPr>
              <w:t>序号</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E2FB1">
            <w:pPr>
              <w:spacing w:line="360" w:lineRule="auto"/>
              <w:jc w:val="center"/>
              <w:rPr>
                <w:rFonts w:ascii="宋体" w:hAnsi="宋体" w:eastAsia="宋体" w:cs="宋体"/>
                <w:sz w:val="32"/>
              </w:rPr>
            </w:pPr>
          </w:p>
          <w:p w14:paraId="4C29EEE7">
            <w:pPr>
              <w:spacing w:line="360" w:lineRule="auto"/>
              <w:jc w:val="center"/>
              <w:rPr>
                <w:rFonts w:ascii="宋体" w:hAnsi="宋体" w:eastAsia="宋体" w:cs="宋体"/>
              </w:rPr>
            </w:pPr>
            <w:r>
              <w:rPr>
                <w:rFonts w:ascii="宋体" w:hAnsi="宋体" w:eastAsia="宋体" w:cs="宋体"/>
                <w:sz w:val="32"/>
              </w:rPr>
              <w:t>报价</w:t>
            </w:r>
          </w:p>
        </w:tc>
        <w:tc>
          <w:tcPr>
            <w:tcW w:w="571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FC9088">
            <w:pPr>
              <w:spacing w:line="360" w:lineRule="auto"/>
              <w:jc w:val="center"/>
              <w:rPr>
                <w:rFonts w:ascii="宋体" w:hAnsi="宋体" w:eastAsia="宋体" w:cs="宋体"/>
              </w:rPr>
            </w:pPr>
            <w:r>
              <w:rPr>
                <w:rFonts w:ascii="宋体" w:hAnsi="宋体" w:eastAsia="宋体" w:cs="宋体"/>
                <w:sz w:val="32"/>
              </w:rPr>
              <w:t>其中</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906A26">
            <w:pPr>
              <w:spacing w:line="360" w:lineRule="auto"/>
              <w:jc w:val="center"/>
              <w:rPr>
                <w:rFonts w:ascii="宋体" w:hAnsi="宋体" w:eastAsia="宋体" w:cs="宋体"/>
                <w:sz w:val="32"/>
              </w:rPr>
            </w:pPr>
          </w:p>
          <w:p w14:paraId="2D1DD06C">
            <w:pPr>
              <w:spacing w:line="360" w:lineRule="auto"/>
              <w:jc w:val="center"/>
              <w:rPr>
                <w:rFonts w:ascii="宋体" w:hAnsi="宋体" w:eastAsia="宋体" w:cs="宋体"/>
              </w:rPr>
            </w:pPr>
            <w:r>
              <w:rPr>
                <w:rFonts w:ascii="宋体" w:hAnsi="宋体" w:eastAsia="宋体" w:cs="宋体"/>
                <w:sz w:val="32"/>
              </w:rPr>
              <w:t>交货期</w:t>
            </w:r>
          </w:p>
        </w:tc>
      </w:tr>
      <w:tr w14:paraId="35DF67C9">
        <w:tblPrEx>
          <w:tblCellMar>
            <w:top w:w="0" w:type="dxa"/>
            <w:left w:w="10" w:type="dxa"/>
            <w:bottom w:w="0" w:type="dxa"/>
            <w:right w:w="10" w:type="dxa"/>
          </w:tblCellMar>
        </w:tblPrEx>
        <w:tc>
          <w:tcPr>
            <w:tcW w:w="68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AE4DF1">
            <w:pPr>
              <w:spacing w:line="780" w:lineRule="auto"/>
              <w:jc w:val="center"/>
              <w:rPr>
                <w:rFonts w:ascii="宋体" w:hAnsi="宋体" w:eastAsia="宋体" w:cs="宋体"/>
                <w:sz w:val="22"/>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F029EE">
            <w:pPr>
              <w:spacing w:line="780" w:lineRule="auto"/>
              <w:jc w:val="center"/>
              <w:rPr>
                <w:rFonts w:ascii="宋体" w:hAnsi="宋体" w:eastAsia="宋体" w:cs="宋体"/>
                <w:sz w:val="22"/>
              </w:rPr>
            </w:pPr>
          </w:p>
        </w:tc>
        <w:tc>
          <w:tcPr>
            <w:tcW w:w="13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0F1F31">
            <w:pPr>
              <w:spacing w:line="360" w:lineRule="auto"/>
              <w:jc w:val="center"/>
              <w:rPr>
                <w:rFonts w:ascii="宋体" w:hAnsi="宋体" w:eastAsia="宋体" w:cs="宋体"/>
                <w:sz w:val="32"/>
              </w:rPr>
            </w:pPr>
            <w:r>
              <w:rPr>
                <w:rFonts w:ascii="宋体" w:hAnsi="宋体" w:eastAsia="宋体" w:cs="宋体"/>
                <w:sz w:val="32"/>
              </w:rPr>
              <w:t>耗材</w:t>
            </w:r>
          </w:p>
          <w:p w14:paraId="2C27AAD5">
            <w:pPr>
              <w:spacing w:line="360" w:lineRule="auto"/>
              <w:jc w:val="center"/>
              <w:rPr>
                <w:rFonts w:ascii="宋体" w:hAnsi="宋体" w:eastAsia="宋体" w:cs="宋体"/>
              </w:rPr>
            </w:pPr>
            <w:r>
              <w:rPr>
                <w:rFonts w:ascii="宋体" w:hAnsi="宋体" w:eastAsia="宋体" w:cs="宋体"/>
                <w:sz w:val="32"/>
              </w:rPr>
              <w:t>购置费</w:t>
            </w:r>
          </w:p>
        </w:tc>
        <w:tc>
          <w:tcPr>
            <w:tcW w:w="8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625FA5">
            <w:pPr>
              <w:spacing w:line="360" w:lineRule="auto"/>
              <w:jc w:val="center"/>
              <w:rPr>
                <w:rFonts w:ascii="宋体" w:hAnsi="宋体" w:eastAsia="宋体" w:cs="宋体"/>
              </w:rPr>
            </w:pPr>
            <w:r>
              <w:rPr>
                <w:rFonts w:ascii="宋体" w:hAnsi="宋体" w:eastAsia="宋体" w:cs="宋体"/>
                <w:sz w:val="32"/>
              </w:rPr>
              <w:t>安装调试费</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7DC83A">
            <w:pPr>
              <w:spacing w:line="360" w:lineRule="auto"/>
              <w:jc w:val="center"/>
              <w:rPr>
                <w:rFonts w:ascii="宋体" w:hAnsi="宋体" w:eastAsia="宋体" w:cs="宋体"/>
              </w:rPr>
            </w:pPr>
            <w:r>
              <w:rPr>
                <w:rFonts w:ascii="宋体" w:hAnsi="宋体" w:eastAsia="宋体" w:cs="宋体"/>
                <w:sz w:val="32"/>
              </w:rPr>
              <w:t>售后服务及培训费</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50E554">
            <w:pPr>
              <w:spacing w:line="360" w:lineRule="auto"/>
              <w:jc w:val="center"/>
              <w:rPr>
                <w:rFonts w:ascii="宋体" w:hAnsi="宋体" w:eastAsia="宋体" w:cs="宋体"/>
              </w:rPr>
            </w:pPr>
            <w:r>
              <w:rPr>
                <w:rFonts w:ascii="宋体" w:hAnsi="宋体" w:eastAsia="宋体" w:cs="宋体"/>
                <w:sz w:val="32"/>
              </w:rPr>
              <w:t>税费</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180F3E">
            <w:pPr>
              <w:spacing w:line="360" w:lineRule="auto"/>
              <w:jc w:val="center"/>
              <w:rPr>
                <w:rFonts w:ascii="宋体" w:hAnsi="宋体" w:eastAsia="宋体" w:cs="宋体"/>
              </w:rPr>
            </w:pPr>
            <w:r>
              <w:rPr>
                <w:rFonts w:ascii="宋体" w:hAnsi="宋体" w:eastAsia="宋体" w:cs="宋体"/>
                <w:sz w:val="32"/>
              </w:rPr>
              <w:t>其它费用</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3A5CE5">
            <w:pPr>
              <w:spacing w:line="780" w:lineRule="auto"/>
              <w:jc w:val="center"/>
              <w:rPr>
                <w:rFonts w:ascii="宋体" w:hAnsi="宋体" w:eastAsia="宋体" w:cs="宋体"/>
                <w:sz w:val="22"/>
              </w:rPr>
            </w:pPr>
          </w:p>
        </w:tc>
      </w:tr>
      <w:tr w14:paraId="6499F5DC">
        <w:tblPrEx>
          <w:tblCellMar>
            <w:top w:w="0" w:type="dxa"/>
            <w:left w:w="10" w:type="dxa"/>
            <w:bottom w:w="0" w:type="dxa"/>
            <w:right w:w="10" w:type="dxa"/>
          </w:tblCellMar>
        </w:tblPrEx>
        <w:trPr>
          <w:trHeight w:val="1" w:hRule="atLeast"/>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A19D35">
            <w:pPr>
              <w:spacing w:line="360" w:lineRule="auto"/>
              <w:rPr>
                <w:rFonts w:ascii="宋体" w:hAnsi="宋体" w:eastAsia="宋体" w:cs="宋体"/>
                <w:sz w:val="22"/>
              </w:rPr>
            </w:pPr>
          </w:p>
        </w:tc>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DDF050">
            <w:pPr>
              <w:spacing w:line="360" w:lineRule="auto"/>
              <w:rPr>
                <w:rFonts w:ascii="宋体" w:hAnsi="宋体" w:eastAsia="宋体" w:cs="宋体"/>
                <w:sz w:val="22"/>
              </w:rPr>
            </w:pPr>
          </w:p>
        </w:tc>
        <w:tc>
          <w:tcPr>
            <w:tcW w:w="13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F10DFFF">
            <w:pPr>
              <w:spacing w:line="360" w:lineRule="auto"/>
              <w:rPr>
                <w:rFonts w:ascii="宋体" w:hAnsi="宋体" w:eastAsia="宋体" w:cs="宋体"/>
                <w:sz w:val="22"/>
              </w:rPr>
            </w:pPr>
          </w:p>
        </w:tc>
        <w:tc>
          <w:tcPr>
            <w:tcW w:w="8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574EE9">
            <w:pPr>
              <w:spacing w:line="360" w:lineRule="auto"/>
              <w:rPr>
                <w:rFonts w:ascii="宋体" w:hAnsi="宋体" w:eastAsia="宋体" w:cs="宋体"/>
                <w:sz w:val="22"/>
              </w:rPr>
            </w:pPr>
          </w:p>
        </w:tc>
        <w:tc>
          <w:tcPr>
            <w:tcW w:w="12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B7AC0E">
            <w:pPr>
              <w:spacing w:line="360" w:lineRule="auto"/>
              <w:rPr>
                <w:rFonts w:ascii="宋体" w:hAnsi="宋体" w:eastAsia="宋体" w:cs="宋体"/>
                <w:sz w:val="22"/>
              </w:rPr>
            </w:pPr>
          </w:p>
        </w:tc>
        <w:tc>
          <w:tcPr>
            <w:tcW w:w="10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1A6AEE">
            <w:pPr>
              <w:spacing w:line="360" w:lineRule="auto"/>
              <w:rPr>
                <w:rFonts w:ascii="宋体" w:hAnsi="宋体" w:eastAsia="宋体" w:cs="宋体"/>
                <w:sz w:val="22"/>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E4AE35">
            <w:pPr>
              <w:spacing w:line="360" w:lineRule="auto"/>
              <w:rPr>
                <w:rFonts w:ascii="宋体" w:hAnsi="宋体" w:eastAsia="宋体" w:cs="宋体"/>
                <w:sz w:val="22"/>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751B84">
            <w:pPr>
              <w:spacing w:line="360" w:lineRule="auto"/>
              <w:rPr>
                <w:rFonts w:ascii="宋体" w:hAnsi="宋体" w:eastAsia="宋体" w:cs="宋体"/>
                <w:sz w:val="22"/>
              </w:rPr>
            </w:pPr>
          </w:p>
        </w:tc>
      </w:tr>
      <w:tr w14:paraId="1032598E">
        <w:tblPrEx>
          <w:tblCellMar>
            <w:top w:w="0" w:type="dxa"/>
            <w:left w:w="10" w:type="dxa"/>
            <w:bottom w:w="0" w:type="dxa"/>
            <w:right w:w="10" w:type="dxa"/>
          </w:tblCellMar>
        </w:tblPrEx>
        <w:trPr>
          <w:trHeight w:val="1" w:hRule="atLeast"/>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42D544A">
            <w:pPr>
              <w:spacing w:line="360" w:lineRule="auto"/>
              <w:rPr>
                <w:rFonts w:ascii="宋体" w:hAnsi="宋体" w:eastAsia="宋体" w:cs="宋体"/>
                <w:sz w:val="22"/>
              </w:rPr>
            </w:pPr>
          </w:p>
        </w:tc>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9D7475">
            <w:pPr>
              <w:spacing w:line="360" w:lineRule="auto"/>
              <w:rPr>
                <w:rFonts w:ascii="宋体" w:hAnsi="宋体" w:eastAsia="宋体" w:cs="宋体"/>
                <w:sz w:val="22"/>
              </w:rPr>
            </w:pPr>
          </w:p>
        </w:tc>
        <w:tc>
          <w:tcPr>
            <w:tcW w:w="13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DD8571">
            <w:pPr>
              <w:spacing w:line="360" w:lineRule="auto"/>
              <w:rPr>
                <w:rFonts w:ascii="宋体" w:hAnsi="宋体" w:eastAsia="宋体" w:cs="宋体"/>
                <w:sz w:val="22"/>
              </w:rPr>
            </w:pPr>
          </w:p>
        </w:tc>
        <w:tc>
          <w:tcPr>
            <w:tcW w:w="8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FB9C2A">
            <w:pPr>
              <w:spacing w:line="360" w:lineRule="auto"/>
              <w:rPr>
                <w:rFonts w:ascii="宋体" w:hAnsi="宋体" w:eastAsia="宋体" w:cs="宋体"/>
                <w:sz w:val="22"/>
              </w:rPr>
            </w:pPr>
          </w:p>
        </w:tc>
        <w:tc>
          <w:tcPr>
            <w:tcW w:w="12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52C7E1">
            <w:pPr>
              <w:spacing w:line="360" w:lineRule="auto"/>
              <w:rPr>
                <w:rFonts w:ascii="宋体" w:hAnsi="宋体" w:eastAsia="宋体" w:cs="宋体"/>
                <w:sz w:val="22"/>
              </w:rPr>
            </w:pPr>
          </w:p>
        </w:tc>
        <w:tc>
          <w:tcPr>
            <w:tcW w:w="10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F7D96C">
            <w:pPr>
              <w:spacing w:line="360" w:lineRule="auto"/>
              <w:rPr>
                <w:rFonts w:ascii="宋体" w:hAnsi="宋体" w:eastAsia="宋体" w:cs="宋体"/>
                <w:sz w:val="22"/>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9B35E1">
            <w:pPr>
              <w:spacing w:line="360" w:lineRule="auto"/>
              <w:rPr>
                <w:rFonts w:ascii="宋体" w:hAnsi="宋体" w:eastAsia="宋体" w:cs="宋体"/>
                <w:sz w:val="22"/>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ED5584">
            <w:pPr>
              <w:spacing w:line="360" w:lineRule="auto"/>
              <w:rPr>
                <w:rFonts w:ascii="宋体" w:hAnsi="宋体" w:eastAsia="宋体" w:cs="宋体"/>
                <w:sz w:val="22"/>
              </w:rPr>
            </w:pPr>
          </w:p>
        </w:tc>
      </w:tr>
      <w:tr w14:paraId="7B847B54">
        <w:tblPrEx>
          <w:tblCellMar>
            <w:top w:w="0" w:type="dxa"/>
            <w:left w:w="10" w:type="dxa"/>
            <w:bottom w:w="0" w:type="dxa"/>
            <w:right w:w="10" w:type="dxa"/>
          </w:tblCellMar>
        </w:tblPrEx>
        <w:trPr>
          <w:trHeight w:val="1" w:hRule="atLeast"/>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F4164E">
            <w:pPr>
              <w:spacing w:line="360" w:lineRule="auto"/>
              <w:rPr>
                <w:rFonts w:ascii="宋体" w:hAnsi="宋体" w:eastAsia="宋体" w:cs="宋体"/>
                <w:sz w:val="22"/>
              </w:rPr>
            </w:pPr>
          </w:p>
        </w:tc>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EDA315">
            <w:pPr>
              <w:spacing w:line="360" w:lineRule="auto"/>
              <w:rPr>
                <w:rFonts w:ascii="宋体" w:hAnsi="宋体" w:eastAsia="宋体" w:cs="宋体"/>
                <w:sz w:val="22"/>
              </w:rPr>
            </w:pPr>
          </w:p>
        </w:tc>
        <w:tc>
          <w:tcPr>
            <w:tcW w:w="13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00A89C">
            <w:pPr>
              <w:spacing w:line="360" w:lineRule="auto"/>
              <w:rPr>
                <w:rFonts w:ascii="宋体" w:hAnsi="宋体" w:eastAsia="宋体" w:cs="宋体"/>
                <w:sz w:val="22"/>
              </w:rPr>
            </w:pPr>
          </w:p>
        </w:tc>
        <w:tc>
          <w:tcPr>
            <w:tcW w:w="8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18807A">
            <w:pPr>
              <w:spacing w:line="360" w:lineRule="auto"/>
              <w:rPr>
                <w:rFonts w:ascii="宋体" w:hAnsi="宋体" w:eastAsia="宋体" w:cs="宋体"/>
                <w:sz w:val="22"/>
              </w:rPr>
            </w:pPr>
          </w:p>
        </w:tc>
        <w:tc>
          <w:tcPr>
            <w:tcW w:w="12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DC5E24">
            <w:pPr>
              <w:spacing w:line="360" w:lineRule="auto"/>
              <w:rPr>
                <w:rFonts w:ascii="宋体" w:hAnsi="宋体" w:eastAsia="宋体" w:cs="宋体"/>
                <w:sz w:val="22"/>
              </w:rPr>
            </w:pPr>
          </w:p>
        </w:tc>
        <w:tc>
          <w:tcPr>
            <w:tcW w:w="10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B86679">
            <w:pPr>
              <w:spacing w:line="360" w:lineRule="auto"/>
              <w:rPr>
                <w:rFonts w:ascii="宋体" w:hAnsi="宋体" w:eastAsia="宋体" w:cs="宋体"/>
                <w:sz w:val="22"/>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8B503E">
            <w:pPr>
              <w:spacing w:line="360" w:lineRule="auto"/>
              <w:rPr>
                <w:rFonts w:ascii="宋体" w:hAnsi="宋体" w:eastAsia="宋体" w:cs="宋体"/>
                <w:sz w:val="22"/>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DEFE29">
            <w:pPr>
              <w:spacing w:line="360" w:lineRule="auto"/>
              <w:rPr>
                <w:rFonts w:ascii="宋体" w:hAnsi="宋体" w:eastAsia="宋体" w:cs="宋体"/>
                <w:sz w:val="22"/>
              </w:rPr>
            </w:pPr>
          </w:p>
        </w:tc>
      </w:tr>
      <w:tr w14:paraId="53862946">
        <w:tblPrEx>
          <w:tblCellMar>
            <w:top w:w="0" w:type="dxa"/>
            <w:left w:w="10" w:type="dxa"/>
            <w:bottom w:w="0" w:type="dxa"/>
            <w:right w:w="10" w:type="dxa"/>
          </w:tblCellMar>
        </w:tblPrEx>
        <w:tc>
          <w:tcPr>
            <w:tcW w:w="8753"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AD64E6">
            <w:pPr>
              <w:spacing w:line="360" w:lineRule="auto"/>
              <w:rPr>
                <w:rFonts w:ascii="宋体" w:hAnsi="宋体" w:eastAsia="宋体" w:cs="宋体"/>
              </w:rPr>
            </w:pPr>
            <w:r>
              <w:rPr>
                <w:rFonts w:ascii="宋体" w:hAnsi="宋体" w:eastAsia="宋体" w:cs="宋体"/>
                <w:sz w:val="32"/>
              </w:rPr>
              <w:t>投标总价￥大写：</w:t>
            </w:r>
          </w:p>
        </w:tc>
      </w:tr>
    </w:tbl>
    <w:p w14:paraId="36BC2506">
      <w:pPr>
        <w:spacing w:line="440" w:lineRule="auto"/>
        <w:jc w:val="left"/>
        <w:rPr>
          <w:rFonts w:ascii="宋体" w:hAnsi="宋体" w:eastAsia="宋体" w:cs="宋体"/>
          <w:b/>
          <w:sz w:val="24"/>
        </w:rPr>
      </w:pPr>
      <w:r>
        <w:rPr>
          <w:rFonts w:ascii="宋体" w:hAnsi="宋体" w:eastAsia="宋体" w:cs="宋体"/>
          <w:b/>
          <w:sz w:val="24"/>
        </w:rPr>
        <w:t>备注：若有软硬件组成则分开报价</w:t>
      </w:r>
    </w:p>
    <w:p w14:paraId="3F225CCA">
      <w:pPr>
        <w:spacing w:line="440" w:lineRule="auto"/>
        <w:jc w:val="left"/>
        <w:rPr>
          <w:rFonts w:ascii="宋体" w:hAnsi="宋体" w:eastAsia="宋体" w:cs="宋体"/>
          <w:sz w:val="24"/>
        </w:rPr>
      </w:pPr>
    </w:p>
    <w:p w14:paraId="092584A6">
      <w:pPr>
        <w:spacing w:line="440" w:lineRule="auto"/>
        <w:jc w:val="left"/>
        <w:rPr>
          <w:rFonts w:ascii="宋体" w:hAnsi="宋体" w:eastAsia="宋体" w:cs="宋体"/>
          <w:sz w:val="24"/>
        </w:rPr>
      </w:pPr>
      <w:r>
        <w:rPr>
          <w:rFonts w:ascii="宋体" w:hAnsi="宋体" w:eastAsia="宋体" w:cs="宋体"/>
          <w:sz w:val="24"/>
        </w:rPr>
        <w:t>投标人名称（盖公章）：</w:t>
      </w:r>
    </w:p>
    <w:p w14:paraId="20A92ED9">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3CB51935">
      <w:pPr>
        <w:spacing w:line="440" w:lineRule="auto"/>
        <w:rPr>
          <w:rFonts w:ascii="宋体" w:hAnsi="宋体" w:eastAsia="宋体" w:cs="宋体"/>
          <w:sz w:val="24"/>
        </w:rPr>
      </w:pPr>
      <w:r>
        <w:rPr>
          <w:rFonts w:ascii="宋体" w:hAnsi="宋体" w:eastAsia="宋体" w:cs="宋体"/>
          <w:sz w:val="24"/>
        </w:rPr>
        <w:t>日期：</w:t>
      </w:r>
    </w:p>
    <w:p w14:paraId="64BEC1D0">
      <w:pPr>
        <w:spacing w:line="360" w:lineRule="auto"/>
        <w:rPr>
          <w:rFonts w:ascii="宋体" w:hAnsi="宋体" w:eastAsia="宋体" w:cs="宋体"/>
          <w:sz w:val="28"/>
        </w:rPr>
      </w:pPr>
    </w:p>
    <w:p w14:paraId="024DF921">
      <w:pPr>
        <w:widowControl/>
        <w:jc w:val="left"/>
        <w:rPr>
          <w:rFonts w:ascii="宋体" w:hAnsi="宋体" w:eastAsia="宋体" w:cs="宋体"/>
          <w:b/>
          <w:sz w:val="30"/>
        </w:rPr>
      </w:pPr>
      <w:r>
        <w:rPr>
          <w:rFonts w:ascii="宋体" w:hAnsi="宋体" w:eastAsia="宋体" w:cs="宋体"/>
          <w:b/>
          <w:sz w:val="30"/>
        </w:rPr>
        <w:br w:type="page"/>
      </w:r>
    </w:p>
    <w:p w14:paraId="782BC7AE">
      <w:pPr>
        <w:jc w:val="center"/>
        <w:rPr>
          <w:rFonts w:ascii="宋体" w:hAnsi="宋体" w:eastAsia="宋体" w:cs="宋体"/>
          <w:b/>
          <w:sz w:val="28"/>
        </w:rPr>
      </w:pPr>
      <w:r>
        <w:rPr>
          <w:rFonts w:ascii="宋体" w:hAnsi="宋体" w:eastAsia="宋体" w:cs="宋体"/>
          <w:b/>
          <w:sz w:val="30"/>
        </w:rPr>
        <w:t>格式四</w:t>
      </w:r>
      <w:r>
        <w:rPr>
          <w:rFonts w:ascii="宋体" w:hAnsi="宋体" w:eastAsia="宋体" w:cs="宋体"/>
          <w:b/>
          <w:sz w:val="28"/>
        </w:rPr>
        <w:t>报价明细表</w:t>
      </w:r>
    </w:p>
    <w:p w14:paraId="22FD1CF0">
      <w:pPr>
        <w:jc w:val="center"/>
        <w:rPr>
          <w:rFonts w:ascii="宋体" w:hAnsi="宋体" w:eastAsia="宋体" w:cs="宋体"/>
          <w:b/>
          <w:sz w:val="28"/>
        </w:rPr>
      </w:pPr>
    </w:p>
    <w:p w14:paraId="489AEE97">
      <w:pPr>
        <w:rPr>
          <w:rFonts w:ascii="宋体" w:hAnsi="宋体" w:eastAsia="宋体" w:cs="宋体"/>
          <w:b/>
          <w:sz w:val="24"/>
        </w:rPr>
      </w:pPr>
    </w:p>
    <w:tbl>
      <w:tblPr>
        <w:tblStyle w:val="12"/>
        <w:tblW w:w="0" w:type="auto"/>
        <w:jc w:val="center"/>
        <w:tblLayout w:type="autofit"/>
        <w:tblCellMar>
          <w:top w:w="0" w:type="dxa"/>
          <w:left w:w="10" w:type="dxa"/>
          <w:bottom w:w="0" w:type="dxa"/>
          <w:right w:w="10" w:type="dxa"/>
        </w:tblCellMar>
      </w:tblPr>
      <w:tblGrid>
        <w:gridCol w:w="766"/>
        <w:gridCol w:w="1303"/>
        <w:gridCol w:w="1280"/>
        <w:gridCol w:w="1407"/>
        <w:gridCol w:w="780"/>
        <w:gridCol w:w="1234"/>
        <w:gridCol w:w="1037"/>
        <w:gridCol w:w="715"/>
      </w:tblGrid>
      <w:tr w14:paraId="3EF34980">
        <w:tblPrEx>
          <w:tblCellMar>
            <w:top w:w="0" w:type="dxa"/>
            <w:left w:w="10" w:type="dxa"/>
            <w:bottom w:w="0" w:type="dxa"/>
            <w:right w:w="10" w:type="dxa"/>
          </w:tblCellMar>
        </w:tblPrEx>
        <w:trPr>
          <w:jc w:val="center"/>
        </w:trPr>
        <w:tc>
          <w:tcPr>
            <w:tcW w:w="7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7E4266">
            <w:pPr>
              <w:jc w:val="center"/>
              <w:rPr>
                <w:rFonts w:ascii="宋体" w:hAnsi="宋体" w:eastAsia="宋体" w:cs="宋体"/>
              </w:rPr>
            </w:pPr>
            <w:r>
              <w:rPr>
                <w:rFonts w:ascii="宋体" w:hAnsi="宋体" w:eastAsia="宋体" w:cs="宋体"/>
                <w:sz w:val="24"/>
              </w:rPr>
              <w:t>序号</w:t>
            </w:r>
          </w:p>
        </w:tc>
        <w:tc>
          <w:tcPr>
            <w:tcW w:w="1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3E60B3">
            <w:pPr>
              <w:jc w:val="center"/>
              <w:rPr>
                <w:rFonts w:ascii="宋体" w:hAnsi="宋体" w:eastAsia="宋体" w:cs="宋体"/>
              </w:rPr>
            </w:pPr>
            <w:r>
              <w:rPr>
                <w:rFonts w:ascii="宋体" w:hAnsi="宋体" w:eastAsia="宋体" w:cs="宋体"/>
                <w:sz w:val="24"/>
              </w:rPr>
              <w:t>名称</w:t>
            </w: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C1985B">
            <w:pPr>
              <w:jc w:val="center"/>
              <w:rPr>
                <w:rFonts w:ascii="宋体" w:hAnsi="宋体" w:eastAsia="宋体" w:cs="宋体"/>
              </w:rPr>
            </w:pPr>
            <w:r>
              <w:rPr>
                <w:rFonts w:ascii="宋体" w:hAnsi="宋体" w:eastAsia="宋体" w:cs="宋体"/>
                <w:sz w:val="24"/>
              </w:rPr>
              <w:t>品牌</w:t>
            </w: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43D262">
            <w:pPr>
              <w:jc w:val="center"/>
              <w:rPr>
                <w:rFonts w:ascii="宋体" w:hAnsi="宋体" w:eastAsia="宋体" w:cs="宋体"/>
              </w:rPr>
            </w:pPr>
            <w:r>
              <w:rPr>
                <w:rFonts w:ascii="宋体" w:hAnsi="宋体" w:eastAsia="宋体" w:cs="宋体"/>
                <w:sz w:val="24"/>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80260B">
            <w:pPr>
              <w:jc w:val="center"/>
              <w:rPr>
                <w:rFonts w:ascii="宋体" w:hAnsi="宋体" w:eastAsia="宋体" w:cs="宋体"/>
              </w:rPr>
            </w:pPr>
            <w:r>
              <w:rPr>
                <w:rFonts w:ascii="宋体" w:hAnsi="宋体" w:eastAsia="宋体" w:cs="宋体"/>
                <w:sz w:val="24"/>
              </w:rPr>
              <w:t>数量</w:t>
            </w:r>
          </w:p>
        </w:tc>
        <w:tc>
          <w:tcPr>
            <w:tcW w:w="12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4175A7">
            <w:pPr>
              <w:jc w:val="center"/>
              <w:rPr>
                <w:rFonts w:ascii="宋体" w:hAnsi="宋体" w:eastAsia="宋体" w:cs="宋体"/>
              </w:rPr>
            </w:pPr>
            <w:r>
              <w:rPr>
                <w:rFonts w:ascii="宋体" w:hAnsi="宋体" w:eastAsia="宋体" w:cs="宋体"/>
                <w:sz w:val="24"/>
              </w:rPr>
              <w:t>单价</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83A959">
            <w:pPr>
              <w:jc w:val="center"/>
              <w:rPr>
                <w:rFonts w:ascii="宋体" w:hAnsi="宋体" w:eastAsia="宋体" w:cs="宋体"/>
              </w:rPr>
            </w:pPr>
            <w:r>
              <w:rPr>
                <w:rFonts w:ascii="宋体" w:hAnsi="宋体" w:eastAsia="宋体" w:cs="宋体"/>
                <w:sz w:val="24"/>
              </w:rPr>
              <w:t>总价</w:t>
            </w:r>
          </w:p>
        </w:tc>
        <w:tc>
          <w:tcPr>
            <w:tcW w:w="7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8061B6">
            <w:pPr>
              <w:jc w:val="center"/>
              <w:rPr>
                <w:rFonts w:ascii="宋体" w:hAnsi="宋体" w:eastAsia="宋体" w:cs="宋体"/>
              </w:rPr>
            </w:pPr>
            <w:r>
              <w:rPr>
                <w:rFonts w:ascii="宋体" w:hAnsi="宋体" w:eastAsia="宋体" w:cs="宋体"/>
                <w:sz w:val="24"/>
              </w:rPr>
              <w:t>备注</w:t>
            </w:r>
          </w:p>
        </w:tc>
      </w:tr>
      <w:tr w14:paraId="4FB0A440">
        <w:tblPrEx>
          <w:tblCellMar>
            <w:top w:w="0" w:type="dxa"/>
            <w:left w:w="10" w:type="dxa"/>
            <w:bottom w:w="0" w:type="dxa"/>
            <w:right w:w="10" w:type="dxa"/>
          </w:tblCellMar>
        </w:tblPrEx>
        <w:trPr>
          <w:jc w:val="center"/>
        </w:trPr>
        <w:tc>
          <w:tcPr>
            <w:tcW w:w="7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01A309">
            <w:pPr>
              <w:jc w:val="left"/>
              <w:rPr>
                <w:rFonts w:ascii="宋体" w:hAnsi="宋体" w:eastAsia="宋体" w:cs="宋体"/>
                <w:sz w:val="22"/>
              </w:rPr>
            </w:pPr>
          </w:p>
        </w:tc>
        <w:tc>
          <w:tcPr>
            <w:tcW w:w="1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44FA80">
            <w:pPr>
              <w:jc w:val="left"/>
              <w:rPr>
                <w:rFonts w:ascii="宋体" w:hAnsi="宋体" w:eastAsia="宋体" w:cs="宋体"/>
                <w:sz w:val="22"/>
              </w:rPr>
            </w:pP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CE195E">
            <w:pPr>
              <w:ind w:firstLine="480"/>
              <w:jc w:val="left"/>
              <w:rPr>
                <w:rFonts w:ascii="宋体" w:hAnsi="宋体" w:eastAsia="宋体" w:cs="宋体"/>
                <w:sz w:val="22"/>
              </w:rPr>
            </w:pP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7E18F7">
            <w:pPr>
              <w:ind w:firstLine="480"/>
              <w:jc w:val="left"/>
              <w:rPr>
                <w:rFonts w:ascii="宋体" w:hAnsi="宋体" w:eastAsia="宋体" w:cs="宋体"/>
                <w:sz w:val="22"/>
              </w:rPr>
            </w:pP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7EBD5F">
            <w:pPr>
              <w:ind w:firstLine="480"/>
              <w:jc w:val="left"/>
              <w:rPr>
                <w:rFonts w:ascii="宋体" w:hAnsi="宋体" w:eastAsia="宋体" w:cs="宋体"/>
                <w:sz w:val="22"/>
              </w:rPr>
            </w:pPr>
          </w:p>
        </w:tc>
        <w:tc>
          <w:tcPr>
            <w:tcW w:w="12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061F50">
            <w:pPr>
              <w:ind w:firstLine="480"/>
              <w:jc w:val="left"/>
              <w:rPr>
                <w:rFonts w:ascii="宋体" w:hAnsi="宋体" w:eastAsia="宋体" w:cs="宋体"/>
                <w:sz w:val="22"/>
              </w:rPr>
            </w:pP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05537B">
            <w:pPr>
              <w:ind w:firstLine="480"/>
              <w:jc w:val="left"/>
              <w:rPr>
                <w:rFonts w:ascii="宋体" w:hAnsi="宋体" w:eastAsia="宋体" w:cs="宋体"/>
                <w:sz w:val="22"/>
              </w:rPr>
            </w:pPr>
          </w:p>
        </w:tc>
        <w:tc>
          <w:tcPr>
            <w:tcW w:w="7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6B1273">
            <w:pPr>
              <w:ind w:firstLine="480"/>
              <w:jc w:val="left"/>
              <w:rPr>
                <w:rFonts w:ascii="宋体" w:hAnsi="宋体" w:eastAsia="宋体" w:cs="宋体"/>
                <w:sz w:val="22"/>
              </w:rPr>
            </w:pPr>
          </w:p>
        </w:tc>
      </w:tr>
      <w:tr w14:paraId="529B305D">
        <w:tblPrEx>
          <w:tblCellMar>
            <w:top w:w="0" w:type="dxa"/>
            <w:left w:w="10" w:type="dxa"/>
            <w:bottom w:w="0" w:type="dxa"/>
            <w:right w:w="10" w:type="dxa"/>
          </w:tblCellMar>
        </w:tblPrEx>
        <w:trPr>
          <w:jc w:val="center"/>
        </w:trPr>
        <w:tc>
          <w:tcPr>
            <w:tcW w:w="7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E3C275">
            <w:pPr>
              <w:jc w:val="left"/>
              <w:rPr>
                <w:rFonts w:ascii="宋体" w:hAnsi="宋体" w:eastAsia="宋体" w:cs="宋体"/>
                <w:sz w:val="22"/>
              </w:rPr>
            </w:pPr>
          </w:p>
        </w:tc>
        <w:tc>
          <w:tcPr>
            <w:tcW w:w="1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BC4A6E">
            <w:pPr>
              <w:jc w:val="left"/>
              <w:rPr>
                <w:rFonts w:ascii="宋体" w:hAnsi="宋体" w:eastAsia="宋体" w:cs="宋体"/>
                <w:sz w:val="22"/>
              </w:rPr>
            </w:pP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3C2E63">
            <w:pPr>
              <w:ind w:firstLine="480"/>
              <w:jc w:val="left"/>
              <w:rPr>
                <w:rFonts w:ascii="宋体" w:hAnsi="宋体" w:eastAsia="宋体" w:cs="宋体"/>
                <w:sz w:val="22"/>
              </w:rPr>
            </w:pP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768B69">
            <w:pPr>
              <w:ind w:firstLine="480"/>
              <w:jc w:val="left"/>
              <w:rPr>
                <w:rFonts w:ascii="宋体" w:hAnsi="宋体" w:eastAsia="宋体" w:cs="宋体"/>
                <w:sz w:val="22"/>
              </w:rPr>
            </w:pP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B5C37A">
            <w:pPr>
              <w:ind w:firstLine="480"/>
              <w:jc w:val="left"/>
              <w:rPr>
                <w:rFonts w:ascii="宋体" w:hAnsi="宋体" w:eastAsia="宋体" w:cs="宋体"/>
                <w:sz w:val="22"/>
              </w:rPr>
            </w:pPr>
          </w:p>
        </w:tc>
        <w:tc>
          <w:tcPr>
            <w:tcW w:w="12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358AFD">
            <w:pPr>
              <w:ind w:firstLine="480"/>
              <w:jc w:val="left"/>
              <w:rPr>
                <w:rFonts w:ascii="宋体" w:hAnsi="宋体" w:eastAsia="宋体" w:cs="宋体"/>
                <w:sz w:val="22"/>
              </w:rPr>
            </w:pP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117B6D">
            <w:pPr>
              <w:ind w:firstLine="480"/>
              <w:jc w:val="left"/>
              <w:rPr>
                <w:rFonts w:ascii="宋体" w:hAnsi="宋体" w:eastAsia="宋体" w:cs="宋体"/>
                <w:sz w:val="22"/>
              </w:rPr>
            </w:pPr>
          </w:p>
        </w:tc>
        <w:tc>
          <w:tcPr>
            <w:tcW w:w="7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0461A5">
            <w:pPr>
              <w:ind w:firstLine="480"/>
              <w:jc w:val="left"/>
              <w:rPr>
                <w:rFonts w:ascii="宋体" w:hAnsi="宋体" w:eastAsia="宋体" w:cs="宋体"/>
                <w:sz w:val="22"/>
              </w:rPr>
            </w:pPr>
          </w:p>
        </w:tc>
      </w:tr>
      <w:tr w14:paraId="2AA4A7B6">
        <w:tblPrEx>
          <w:tblCellMar>
            <w:top w:w="0" w:type="dxa"/>
            <w:left w:w="10" w:type="dxa"/>
            <w:bottom w:w="0" w:type="dxa"/>
            <w:right w:w="10" w:type="dxa"/>
          </w:tblCellMar>
        </w:tblPrEx>
        <w:trPr>
          <w:jc w:val="center"/>
        </w:trPr>
        <w:tc>
          <w:tcPr>
            <w:tcW w:w="7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040F1">
            <w:pPr>
              <w:jc w:val="left"/>
              <w:rPr>
                <w:rFonts w:ascii="宋体" w:hAnsi="宋体" w:eastAsia="宋体" w:cs="宋体"/>
                <w:sz w:val="22"/>
              </w:rPr>
            </w:pPr>
          </w:p>
        </w:tc>
        <w:tc>
          <w:tcPr>
            <w:tcW w:w="1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4C1E26">
            <w:pPr>
              <w:jc w:val="left"/>
              <w:rPr>
                <w:rFonts w:ascii="宋体" w:hAnsi="宋体" w:eastAsia="宋体" w:cs="宋体"/>
                <w:sz w:val="22"/>
              </w:rPr>
            </w:pP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12A140">
            <w:pPr>
              <w:ind w:firstLine="480"/>
              <w:jc w:val="left"/>
              <w:rPr>
                <w:rFonts w:ascii="宋体" w:hAnsi="宋体" w:eastAsia="宋体" w:cs="宋体"/>
                <w:sz w:val="22"/>
              </w:rPr>
            </w:pP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13B69F">
            <w:pPr>
              <w:ind w:firstLine="480"/>
              <w:jc w:val="left"/>
              <w:rPr>
                <w:rFonts w:ascii="宋体" w:hAnsi="宋体" w:eastAsia="宋体" w:cs="宋体"/>
                <w:sz w:val="22"/>
              </w:rPr>
            </w:pP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6B2744">
            <w:pPr>
              <w:ind w:firstLine="480"/>
              <w:jc w:val="left"/>
              <w:rPr>
                <w:rFonts w:ascii="宋体" w:hAnsi="宋体" w:eastAsia="宋体" w:cs="宋体"/>
                <w:sz w:val="22"/>
              </w:rPr>
            </w:pPr>
          </w:p>
        </w:tc>
        <w:tc>
          <w:tcPr>
            <w:tcW w:w="12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E93497">
            <w:pPr>
              <w:ind w:firstLine="480"/>
              <w:jc w:val="left"/>
              <w:rPr>
                <w:rFonts w:ascii="宋体" w:hAnsi="宋体" w:eastAsia="宋体" w:cs="宋体"/>
              </w:rPr>
            </w:pPr>
            <w:r>
              <w:rPr>
                <w:rFonts w:ascii="宋体" w:hAnsi="宋体" w:eastAsia="宋体" w:cs="宋体"/>
                <w:sz w:val="24"/>
              </w:rPr>
              <w:t>总价</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B07196">
            <w:pPr>
              <w:ind w:firstLine="480"/>
              <w:jc w:val="left"/>
              <w:rPr>
                <w:rFonts w:ascii="宋体" w:hAnsi="宋体" w:eastAsia="宋体" w:cs="宋体"/>
                <w:sz w:val="22"/>
              </w:rPr>
            </w:pPr>
          </w:p>
        </w:tc>
        <w:tc>
          <w:tcPr>
            <w:tcW w:w="7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8317E8">
            <w:pPr>
              <w:ind w:firstLine="480"/>
              <w:jc w:val="left"/>
              <w:rPr>
                <w:rFonts w:ascii="宋体" w:hAnsi="宋体" w:eastAsia="宋体" w:cs="宋体"/>
                <w:sz w:val="22"/>
              </w:rPr>
            </w:pPr>
          </w:p>
        </w:tc>
      </w:tr>
    </w:tbl>
    <w:p w14:paraId="221B920F">
      <w:pPr>
        <w:spacing w:line="440" w:lineRule="auto"/>
        <w:ind w:firstLine="480"/>
        <w:jc w:val="left"/>
        <w:rPr>
          <w:rFonts w:ascii="宋体" w:hAnsi="宋体" w:eastAsia="宋体" w:cs="宋体"/>
          <w:sz w:val="24"/>
        </w:rPr>
      </w:pPr>
    </w:p>
    <w:p w14:paraId="4040315F">
      <w:pPr>
        <w:spacing w:line="440" w:lineRule="auto"/>
        <w:jc w:val="left"/>
        <w:rPr>
          <w:rFonts w:ascii="宋体" w:hAnsi="宋体" w:eastAsia="宋体" w:cs="宋体"/>
          <w:sz w:val="24"/>
        </w:rPr>
      </w:pPr>
      <w:r>
        <w:rPr>
          <w:rFonts w:ascii="宋体" w:hAnsi="宋体" w:eastAsia="宋体" w:cs="宋体"/>
          <w:sz w:val="24"/>
        </w:rPr>
        <w:t>注：1、详细分项报价必须提供相应的品牌、规格型号、产地、单价、数量、小计、合计等详细信息。</w:t>
      </w:r>
    </w:p>
    <w:p w14:paraId="62F9C56D">
      <w:pPr>
        <w:spacing w:line="440" w:lineRule="auto"/>
        <w:ind w:firstLine="480"/>
        <w:jc w:val="left"/>
        <w:rPr>
          <w:rFonts w:ascii="宋体" w:hAnsi="宋体" w:eastAsia="宋体" w:cs="宋体"/>
          <w:sz w:val="24"/>
        </w:rPr>
      </w:pPr>
      <w:r>
        <w:rPr>
          <w:rFonts w:ascii="宋体" w:hAnsi="宋体" w:eastAsia="宋体" w:cs="宋体"/>
          <w:sz w:val="24"/>
        </w:rPr>
        <w:t>2、如果单价和总价不符时，以单价为准，修正总价。</w:t>
      </w:r>
    </w:p>
    <w:p w14:paraId="4F714412">
      <w:pPr>
        <w:spacing w:line="440" w:lineRule="auto"/>
        <w:ind w:firstLine="480"/>
        <w:jc w:val="left"/>
        <w:rPr>
          <w:rFonts w:ascii="宋体" w:hAnsi="宋体" w:eastAsia="宋体" w:cs="宋体"/>
          <w:color w:val="FF0000"/>
          <w:sz w:val="24"/>
        </w:rPr>
      </w:pPr>
    </w:p>
    <w:p w14:paraId="4694ACCF">
      <w:pPr>
        <w:spacing w:line="440" w:lineRule="auto"/>
        <w:ind w:firstLine="480"/>
        <w:jc w:val="left"/>
        <w:rPr>
          <w:rFonts w:ascii="宋体" w:hAnsi="宋体" w:eastAsia="宋体" w:cs="宋体"/>
          <w:color w:val="FF0000"/>
          <w:sz w:val="24"/>
        </w:rPr>
      </w:pPr>
    </w:p>
    <w:p w14:paraId="583DB767">
      <w:pPr>
        <w:spacing w:line="440" w:lineRule="auto"/>
        <w:ind w:firstLine="480"/>
        <w:jc w:val="left"/>
        <w:rPr>
          <w:rFonts w:ascii="宋体" w:hAnsi="宋体" w:eastAsia="宋体" w:cs="宋体"/>
          <w:sz w:val="24"/>
        </w:rPr>
      </w:pPr>
    </w:p>
    <w:p w14:paraId="1902402C">
      <w:pPr>
        <w:spacing w:line="440" w:lineRule="auto"/>
        <w:jc w:val="left"/>
        <w:rPr>
          <w:rFonts w:ascii="宋体" w:hAnsi="宋体" w:eastAsia="宋体" w:cs="宋体"/>
          <w:sz w:val="24"/>
        </w:rPr>
      </w:pPr>
      <w:r>
        <w:rPr>
          <w:rFonts w:ascii="宋体" w:hAnsi="宋体" w:eastAsia="宋体" w:cs="宋体"/>
          <w:sz w:val="24"/>
        </w:rPr>
        <w:t>投标人名称（盖公章）：</w:t>
      </w:r>
    </w:p>
    <w:p w14:paraId="2B848CB5">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7C072462">
      <w:pPr>
        <w:spacing w:line="440" w:lineRule="auto"/>
        <w:rPr>
          <w:rFonts w:ascii="宋体" w:hAnsi="宋体" w:eastAsia="宋体" w:cs="宋体"/>
          <w:sz w:val="24"/>
        </w:rPr>
      </w:pPr>
      <w:r>
        <w:rPr>
          <w:rFonts w:ascii="宋体" w:hAnsi="宋体" w:eastAsia="宋体" w:cs="宋体"/>
          <w:sz w:val="24"/>
        </w:rPr>
        <w:t>日期：</w:t>
      </w:r>
    </w:p>
    <w:p w14:paraId="13AB0348">
      <w:pPr>
        <w:jc w:val="center"/>
        <w:rPr>
          <w:rFonts w:ascii="宋体" w:hAnsi="宋体" w:eastAsia="宋体" w:cs="宋体"/>
          <w:b/>
          <w:sz w:val="30"/>
        </w:rPr>
      </w:pPr>
    </w:p>
    <w:p w14:paraId="3D50FAA1">
      <w:pPr>
        <w:jc w:val="center"/>
        <w:rPr>
          <w:rFonts w:ascii="宋体" w:hAnsi="宋体" w:eastAsia="宋体" w:cs="宋体"/>
          <w:b/>
          <w:sz w:val="30"/>
        </w:rPr>
      </w:pPr>
    </w:p>
    <w:p w14:paraId="3816997A">
      <w:pPr>
        <w:jc w:val="center"/>
        <w:rPr>
          <w:rFonts w:ascii="宋体" w:hAnsi="宋体" w:eastAsia="宋体" w:cs="宋体"/>
          <w:b/>
          <w:sz w:val="30"/>
        </w:rPr>
      </w:pPr>
    </w:p>
    <w:p w14:paraId="15EA933D">
      <w:pPr>
        <w:jc w:val="center"/>
        <w:rPr>
          <w:rFonts w:ascii="宋体" w:hAnsi="宋体" w:eastAsia="宋体" w:cs="宋体"/>
          <w:b/>
          <w:sz w:val="30"/>
        </w:rPr>
      </w:pPr>
    </w:p>
    <w:p w14:paraId="41C794BC">
      <w:pPr>
        <w:jc w:val="center"/>
        <w:rPr>
          <w:rFonts w:ascii="宋体" w:hAnsi="宋体" w:eastAsia="宋体" w:cs="宋体"/>
          <w:b/>
          <w:sz w:val="30"/>
        </w:rPr>
      </w:pPr>
    </w:p>
    <w:p w14:paraId="1155E9FA">
      <w:pPr>
        <w:jc w:val="center"/>
        <w:rPr>
          <w:rFonts w:ascii="宋体" w:hAnsi="宋体" w:eastAsia="宋体" w:cs="宋体"/>
          <w:b/>
          <w:sz w:val="30"/>
        </w:rPr>
      </w:pPr>
    </w:p>
    <w:p w14:paraId="6FCAE3B5">
      <w:pPr>
        <w:jc w:val="center"/>
        <w:rPr>
          <w:rFonts w:ascii="宋体" w:hAnsi="宋体" w:eastAsia="宋体" w:cs="宋体"/>
          <w:b/>
          <w:sz w:val="30"/>
        </w:rPr>
      </w:pPr>
    </w:p>
    <w:p w14:paraId="5D6D709F">
      <w:pPr>
        <w:jc w:val="center"/>
        <w:rPr>
          <w:rFonts w:ascii="宋体" w:hAnsi="宋体" w:eastAsia="宋体" w:cs="宋体"/>
          <w:b/>
          <w:sz w:val="30"/>
        </w:rPr>
      </w:pPr>
    </w:p>
    <w:p w14:paraId="4C577F38">
      <w:pPr>
        <w:jc w:val="center"/>
        <w:rPr>
          <w:rFonts w:ascii="宋体" w:hAnsi="宋体" w:eastAsia="宋体" w:cs="宋体"/>
          <w:b/>
          <w:sz w:val="30"/>
        </w:rPr>
      </w:pPr>
      <w:r>
        <w:rPr>
          <w:rFonts w:ascii="宋体" w:hAnsi="宋体" w:eastAsia="宋体" w:cs="宋体"/>
          <w:b/>
          <w:sz w:val="30"/>
        </w:rPr>
        <w:t>格式五售后服务措施和承诺</w:t>
      </w:r>
    </w:p>
    <w:p w14:paraId="65DA8FE4">
      <w:pPr>
        <w:rPr>
          <w:rFonts w:ascii="宋体" w:hAnsi="宋体" w:eastAsia="宋体" w:cs="宋体"/>
        </w:rPr>
      </w:pPr>
      <w:r>
        <w:rPr>
          <w:rFonts w:ascii="宋体" w:hAnsi="宋体" w:eastAsia="宋体" w:cs="宋体"/>
        </w:rPr>
        <w:t>供应商名称（公章）：</w:t>
      </w:r>
    </w:p>
    <w:p w14:paraId="6A7F025E">
      <w:pPr>
        <w:rPr>
          <w:rFonts w:ascii="宋体" w:hAnsi="宋体" w:eastAsia="宋体" w:cs="宋体"/>
        </w:rPr>
      </w:pPr>
    </w:p>
    <w:tbl>
      <w:tblPr>
        <w:tblStyle w:val="12"/>
        <w:tblW w:w="0" w:type="auto"/>
        <w:tblInd w:w="98" w:type="dxa"/>
        <w:tblLayout w:type="autofit"/>
        <w:tblCellMar>
          <w:top w:w="0" w:type="dxa"/>
          <w:left w:w="10" w:type="dxa"/>
          <w:bottom w:w="0" w:type="dxa"/>
          <w:right w:w="10" w:type="dxa"/>
        </w:tblCellMar>
      </w:tblPr>
      <w:tblGrid>
        <w:gridCol w:w="533"/>
        <w:gridCol w:w="7891"/>
      </w:tblGrid>
      <w:tr w14:paraId="54E58F64">
        <w:tblPrEx>
          <w:tblCellMar>
            <w:top w:w="0" w:type="dxa"/>
            <w:left w:w="10" w:type="dxa"/>
            <w:bottom w:w="0" w:type="dxa"/>
            <w:right w:w="10" w:type="dxa"/>
          </w:tblCellMar>
        </w:tblPrEx>
        <w:trPr>
          <w:cantSplit/>
        </w:trPr>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CBBEAD">
            <w:pPr>
              <w:jc w:val="center"/>
              <w:rPr>
                <w:rFonts w:ascii="宋体" w:hAnsi="宋体" w:eastAsia="宋体" w:cs="宋体"/>
              </w:rPr>
            </w:pPr>
          </w:p>
          <w:p w14:paraId="2E7A120C">
            <w:pPr>
              <w:jc w:val="center"/>
              <w:rPr>
                <w:rFonts w:ascii="宋体" w:hAnsi="宋体" w:eastAsia="宋体" w:cs="宋体"/>
              </w:rPr>
            </w:pPr>
            <w:r>
              <w:rPr>
                <w:rFonts w:ascii="宋体" w:hAnsi="宋体" w:eastAsia="宋体" w:cs="宋体"/>
              </w:rPr>
              <w:t>安</w:t>
            </w:r>
          </w:p>
          <w:p w14:paraId="581F6B6C">
            <w:pPr>
              <w:jc w:val="center"/>
              <w:rPr>
                <w:rFonts w:ascii="宋体" w:hAnsi="宋体" w:eastAsia="宋体" w:cs="宋体"/>
              </w:rPr>
            </w:pPr>
          </w:p>
          <w:p w14:paraId="789A4907">
            <w:pPr>
              <w:jc w:val="center"/>
              <w:rPr>
                <w:rFonts w:ascii="宋体" w:hAnsi="宋体" w:eastAsia="宋体" w:cs="宋体"/>
              </w:rPr>
            </w:pPr>
            <w:r>
              <w:rPr>
                <w:rFonts w:ascii="宋体" w:hAnsi="宋体" w:eastAsia="宋体" w:cs="宋体"/>
              </w:rPr>
              <w:t>装</w:t>
            </w:r>
          </w:p>
          <w:p w14:paraId="5E78A56A">
            <w:pPr>
              <w:jc w:val="center"/>
              <w:rPr>
                <w:rFonts w:ascii="宋体" w:hAnsi="宋体" w:eastAsia="宋体" w:cs="宋体"/>
              </w:rPr>
            </w:pPr>
          </w:p>
          <w:p w14:paraId="532316DA">
            <w:pPr>
              <w:jc w:val="center"/>
              <w:rPr>
                <w:rFonts w:ascii="宋体" w:hAnsi="宋体" w:eastAsia="宋体" w:cs="宋体"/>
              </w:rPr>
            </w:pPr>
            <w:r>
              <w:rPr>
                <w:rFonts w:ascii="宋体" w:hAnsi="宋体" w:eastAsia="宋体" w:cs="宋体"/>
              </w:rPr>
              <w:t>调</w:t>
            </w:r>
          </w:p>
          <w:p w14:paraId="6F2D0F7E">
            <w:pPr>
              <w:jc w:val="center"/>
              <w:rPr>
                <w:rFonts w:ascii="宋体" w:hAnsi="宋体" w:eastAsia="宋体" w:cs="宋体"/>
              </w:rPr>
            </w:pPr>
          </w:p>
          <w:p w14:paraId="27E7BBED">
            <w:pPr>
              <w:jc w:val="center"/>
              <w:rPr>
                <w:rFonts w:ascii="宋体" w:hAnsi="宋体" w:eastAsia="宋体" w:cs="宋体"/>
              </w:rPr>
            </w:pPr>
            <w:r>
              <w:rPr>
                <w:rFonts w:ascii="宋体" w:hAnsi="宋体" w:eastAsia="宋体" w:cs="宋体"/>
              </w:rPr>
              <w:t>试</w:t>
            </w:r>
          </w:p>
          <w:p w14:paraId="07A93064">
            <w:pPr>
              <w:jc w:val="center"/>
              <w:rPr>
                <w:rFonts w:ascii="宋体" w:hAnsi="宋体" w:eastAsia="宋体" w:cs="宋体"/>
              </w:rPr>
            </w:pPr>
          </w:p>
          <w:p w14:paraId="1969075D">
            <w:pPr>
              <w:jc w:val="center"/>
              <w:rPr>
                <w:rFonts w:ascii="宋体" w:hAnsi="宋体" w:eastAsia="宋体" w:cs="宋体"/>
              </w:rPr>
            </w:pPr>
            <w:r>
              <w:rPr>
                <w:rFonts w:ascii="宋体" w:hAnsi="宋体" w:eastAsia="宋体" w:cs="宋体"/>
              </w:rPr>
              <w:t>售</w:t>
            </w:r>
          </w:p>
          <w:p w14:paraId="0CE5A201">
            <w:pPr>
              <w:jc w:val="center"/>
              <w:rPr>
                <w:rFonts w:ascii="宋体" w:hAnsi="宋体" w:eastAsia="宋体" w:cs="宋体"/>
              </w:rPr>
            </w:pPr>
          </w:p>
          <w:p w14:paraId="1EC553CA">
            <w:pPr>
              <w:jc w:val="center"/>
              <w:rPr>
                <w:rFonts w:ascii="宋体" w:hAnsi="宋体" w:eastAsia="宋体" w:cs="宋体"/>
              </w:rPr>
            </w:pPr>
            <w:r>
              <w:rPr>
                <w:rFonts w:ascii="宋体" w:hAnsi="宋体" w:eastAsia="宋体" w:cs="宋体"/>
              </w:rPr>
              <w:t>后</w:t>
            </w:r>
          </w:p>
          <w:p w14:paraId="0C6C05B1">
            <w:pPr>
              <w:jc w:val="center"/>
              <w:rPr>
                <w:rFonts w:ascii="宋体" w:hAnsi="宋体" w:eastAsia="宋体" w:cs="宋体"/>
              </w:rPr>
            </w:pPr>
          </w:p>
          <w:p w14:paraId="7ED3E135">
            <w:pPr>
              <w:jc w:val="center"/>
              <w:rPr>
                <w:rFonts w:ascii="宋体" w:hAnsi="宋体" w:eastAsia="宋体" w:cs="宋体"/>
              </w:rPr>
            </w:pPr>
            <w:r>
              <w:rPr>
                <w:rFonts w:ascii="宋体" w:hAnsi="宋体" w:eastAsia="宋体" w:cs="宋体"/>
              </w:rPr>
              <w:t>技</w:t>
            </w:r>
          </w:p>
          <w:p w14:paraId="53FA3BE5">
            <w:pPr>
              <w:jc w:val="center"/>
              <w:rPr>
                <w:rFonts w:ascii="宋体" w:hAnsi="宋体" w:eastAsia="宋体" w:cs="宋体"/>
              </w:rPr>
            </w:pPr>
          </w:p>
          <w:p w14:paraId="3826C2E6">
            <w:pPr>
              <w:jc w:val="center"/>
              <w:rPr>
                <w:rFonts w:ascii="宋体" w:hAnsi="宋体" w:eastAsia="宋体" w:cs="宋体"/>
              </w:rPr>
            </w:pPr>
            <w:r>
              <w:rPr>
                <w:rFonts w:ascii="宋体" w:hAnsi="宋体" w:eastAsia="宋体" w:cs="宋体"/>
              </w:rPr>
              <w:t>术</w:t>
            </w:r>
          </w:p>
          <w:p w14:paraId="0780C0A1">
            <w:pPr>
              <w:jc w:val="center"/>
              <w:rPr>
                <w:rFonts w:ascii="宋体" w:hAnsi="宋体" w:eastAsia="宋体" w:cs="宋体"/>
              </w:rPr>
            </w:pPr>
          </w:p>
          <w:p w14:paraId="1DE70FDF">
            <w:pPr>
              <w:jc w:val="center"/>
              <w:rPr>
                <w:rFonts w:ascii="宋体" w:hAnsi="宋体" w:eastAsia="宋体" w:cs="宋体"/>
              </w:rPr>
            </w:pPr>
            <w:r>
              <w:rPr>
                <w:rFonts w:ascii="宋体" w:hAnsi="宋体" w:eastAsia="宋体" w:cs="宋体"/>
              </w:rPr>
              <w:t>维</w:t>
            </w:r>
          </w:p>
          <w:p w14:paraId="05CB9F9D">
            <w:pPr>
              <w:jc w:val="center"/>
              <w:rPr>
                <w:rFonts w:ascii="宋体" w:hAnsi="宋体" w:eastAsia="宋体" w:cs="宋体"/>
              </w:rPr>
            </w:pPr>
          </w:p>
          <w:p w14:paraId="7114EA5A">
            <w:pPr>
              <w:jc w:val="center"/>
              <w:rPr>
                <w:rFonts w:ascii="宋体" w:hAnsi="宋体" w:eastAsia="宋体" w:cs="宋体"/>
              </w:rPr>
            </w:pPr>
            <w:r>
              <w:rPr>
                <w:rFonts w:ascii="宋体" w:hAnsi="宋体" w:eastAsia="宋体" w:cs="宋体"/>
              </w:rPr>
              <w:t>护</w:t>
            </w:r>
          </w:p>
          <w:p w14:paraId="0371DB8D">
            <w:pPr>
              <w:jc w:val="center"/>
              <w:rPr>
                <w:rFonts w:ascii="宋体" w:hAnsi="宋体" w:eastAsia="宋体" w:cs="宋体"/>
              </w:rPr>
            </w:pPr>
          </w:p>
          <w:p w14:paraId="7256E11C">
            <w:pPr>
              <w:jc w:val="center"/>
              <w:rPr>
                <w:rFonts w:ascii="宋体" w:hAnsi="宋体" w:eastAsia="宋体" w:cs="宋体"/>
              </w:rPr>
            </w:pPr>
            <w:r>
              <w:rPr>
                <w:rFonts w:ascii="宋体" w:hAnsi="宋体" w:eastAsia="宋体" w:cs="宋体"/>
              </w:rPr>
              <w:t>服</w:t>
            </w:r>
          </w:p>
          <w:p w14:paraId="7592E293">
            <w:pPr>
              <w:jc w:val="center"/>
              <w:rPr>
                <w:rFonts w:ascii="宋体" w:hAnsi="宋体" w:eastAsia="宋体" w:cs="宋体"/>
              </w:rPr>
            </w:pPr>
          </w:p>
          <w:p w14:paraId="38D45FE5">
            <w:pPr>
              <w:jc w:val="center"/>
              <w:rPr>
                <w:rFonts w:ascii="宋体" w:hAnsi="宋体" w:eastAsia="宋体" w:cs="宋体"/>
              </w:rPr>
            </w:pPr>
            <w:r>
              <w:rPr>
                <w:rFonts w:ascii="宋体" w:hAnsi="宋体" w:eastAsia="宋体" w:cs="宋体"/>
              </w:rPr>
              <w:t>务</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9CDFE9">
            <w:pPr>
              <w:rPr>
                <w:rFonts w:ascii="宋体" w:hAnsi="宋体" w:eastAsia="宋体" w:cs="宋体"/>
                <w:sz w:val="22"/>
              </w:rPr>
            </w:pPr>
          </w:p>
        </w:tc>
      </w:tr>
      <w:tr w14:paraId="774D59B4">
        <w:tblPrEx>
          <w:tblCellMar>
            <w:top w:w="0" w:type="dxa"/>
            <w:left w:w="10" w:type="dxa"/>
            <w:bottom w:w="0" w:type="dxa"/>
            <w:right w:w="10" w:type="dxa"/>
          </w:tblCellMar>
        </w:tblPrEx>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97018A">
            <w:pPr>
              <w:jc w:val="center"/>
              <w:rPr>
                <w:rFonts w:ascii="宋体" w:hAnsi="宋体" w:eastAsia="宋体" w:cs="宋体"/>
              </w:rPr>
            </w:pPr>
          </w:p>
          <w:p w14:paraId="1A157A18">
            <w:pPr>
              <w:jc w:val="center"/>
              <w:rPr>
                <w:rFonts w:ascii="宋体" w:hAnsi="宋体" w:eastAsia="宋体" w:cs="宋体"/>
              </w:rPr>
            </w:pPr>
          </w:p>
          <w:p w14:paraId="6BF5B31B">
            <w:pPr>
              <w:jc w:val="center"/>
              <w:rPr>
                <w:rFonts w:ascii="宋体" w:hAnsi="宋体" w:eastAsia="宋体" w:cs="宋体"/>
              </w:rPr>
            </w:pPr>
            <w:r>
              <w:rPr>
                <w:rFonts w:ascii="宋体" w:hAnsi="宋体" w:eastAsia="宋体" w:cs="宋体"/>
              </w:rPr>
              <w:t>交</w:t>
            </w:r>
          </w:p>
          <w:p w14:paraId="13DFDF52">
            <w:pPr>
              <w:jc w:val="center"/>
              <w:rPr>
                <w:rFonts w:ascii="宋体" w:hAnsi="宋体" w:eastAsia="宋体" w:cs="宋体"/>
              </w:rPr>
            </w:pPr>
          </w:p>
          <w:p w14:paraId="2D5CA43A">
            <w:pPr>
              <w:jc w:val="center"/>
              <w:rPr>
                <w:rFonts w:ascii="宋体" w:hAnsi="宋体" w:eastAsia="宋体" w:cs="宋体"/>
              </w:rPr>
            </w:pPr>
            <w:r>
              <w:rPr>
                <w:rFonts w:ascii="宋体" w:hAnsi="宋体" w:eastAsia="宋体" w:cs="宋体"/>
              </w:rPr>
              <w:t>货</w:t>
            </w:r>
          </w:p>
          <w:p w14:paraId="1FD365EC">
            <w:pPr>
              <w:jc w:val="center"/>
              <w:rPr>
                <w:rFonts w:ascii="宋体" w:hAnsi="宋体" w:eastAsia="宋体" w:cs="宋体"/>
              </w:rPr>
            </w:pPr>
          </w:p>
          <w:p w14:paraId="0E21B3E6">
            <w:pPr>
              <w:jc w:val="center"/>
              <w:rPr>
                <w:rFonts w:ascii="宋体" w:hAnsi="宋体" w:eastAsia="宋体" w:cs="宋体"/>
              </w:rPr>
            </w:pPr>
            <w:r>
              <w:rPr>
                <w:rFonts w:ascii="宋体" w:hAnsi="宋体" w:eastAsia="宋体" w:cs="宋体"/>
              </w:rPr>
              <w:t>期</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BA32F4">
            <w:pPr>
              <w:rPr>
                <w:rFonts w:ascii="宋体" w:hAnsi="宋体" w:eastAsia="宋体" w:cs="宋体"/>
                <w:sz w:val="22"/>
              </w:rPr>
            </w:pPr>
          </w:p>
        </w:tc>
      </w:tr>
    </w:tbl>
    <w:p w14:paraId="01A8DB6A">
      <w:pPr>
        <w:rPr>
          <w:rFonts w:ascii="宋体" w:hAnsi="宋体" w:eastAsia="宋体" w:cs="宋体"/>
        </w:rPr>
      </w:pPr>
    </w:p>
    <w:p w14:paraId="107D360A">
      <w:pPr>
        <w:rPr>
          <w:rFonts w:ascii="宋体" w:hAnsi="宋体" w:eastAsia="宋体" w:cs="宋体"/>
        </w:rPr>
      </w:pPr>
    </w:p>
    <w:p w14:paraId="4721816D">
      <w:pPr>
        <w:rPr>
          <w:rFonts w:ascii="宋体" w:hAnsi="宋体" w:eastAsia="宋体" w:cs="宋体"/>
        </w:rPr>
      </w:pPr>
      <w:r>
        <w:rPr>
          <w:rFonts w:ascii="宋体" w:hAnsi="宋体" w:eastAsia="宋体" w:cs="宋体"/>
        </w:rPr>
        <w:t>法定代表人或委托代理人签字：</w:t>
      </w:r>
    </w:p>
    <w:p w14:paraId="3FA735D2">
      <w:pPr>
        <w:rPr>
          <w:rFonts w:ascii="宋体" w:hAnsi="宋体" w:eastAsia="宋体" w:cs="宋体"/>
        </w:rPr>
      </w:pPr>
      <w:r>
        <w:rPr>
          <w:rFonts w:ascii="宋体" w:hAnsi="宋体" w:eastAsia="宋体" w:cs="宋体"/>
        </w:rPr>
        <w:t>日期：年月日</w:t>
      </w:r>
    </w:p>
    <w:p w14:paraId="60CAA803">
      <w:pPr>
        <w:rPr>
          <w:rFonts w:ascii="宋体" w:hAnsi="宋体" w:eastAsia="宋体" w:cs="宋体"/>
        </w:rPr>
      </w:pPr>
    </w:p>
    <w:p w14:paraId="23997027">
      <w:pPr>
        <w:rPr>
          <w:rFonts w:ascii="宋体" w:hAnsi="宋体" w:eastAsia="宋体" w:cs="宋体"/>
        </w:rPr>
      </w:pPr>
    </w:p>
    <w:p w14:paraId="7C685341">
      <w:pPr>
        <w:rPr>
          <w:rFonts w:ascii="宋体" w:hAnsi="宋体" w:eastAsia="宋体" w:cs="宋体"/>
        </w:rPr>
      </w:pPr>
    </w:p>
    <w:p w14:paraId="79FB65D2">
      <w:pPr>
        <w:widowControl/>
        <w:jc w:val="left"/>
        <w:rPr>
          <w:rFonts w:ascii="宋体" w:hAnsi="宋体" w:eastAsia="宋体" w:cs="宋体"/>
          <w:b/>
          <w:sz w:val="28"/>
        </w:rPr>
      </w:pPr>
      <w:r>
        <w:rPr>
          <w:rFonts w:ascii="宋体" w:hAnsi="宋体" w:eastAsia="宋体" w:cs="宋体"/>
          <w:b/>
          <w:sz w:val="28"/>
        </w:rPr>
        <w:br w:type="page"/>
      </w:r>
    </w:p>
    <w:p w14:paraId="1AAF21A4">
      <w:pPr>
        <w:jc w:val="center"/>
        <w:rPr>
          <w:rFonts w:ascii="宋体" w:hAnsi="宋体" w:eastAsia="宋体" w:cs="宋体"/>
          <w:b/>
          <w:sz w:val="28"/>
        </w:rPr>
      </w:pPr>
      <w:r>
        <w:rPr>
          <w:rFonts w:ascii="宋体" w:hAnsi="宋体" w:eastAsia="宋体" w:cs="宋体"/>
          <w:b/>
          <w:sz w:val="28"/>
        </w:rPr>
        <w:t>格式六从业人员及其技术资格一览表</w:t>
      </w:r>
    </w:p>
    <w:p w14:paraId="746F4B00">
      <w:pPr>
        <w:rPr>
          <w:rFonts w:ascii="宋体" w:hAnsi="宋体" w:eastAsia="宋体" w:cs="宋体"/>
        </w:rPr>
      </w:pPr>
      <w:r>
        <w:rPr>
          <w:rFonts w:ascii="宋体" w:hAnsi="宋体" w:eastAsia="宋体" w:cs="宋体"/>
        </w:rPr>
        <w:t>供应商名称（公章）：</w:t>
      </w:r>
    </w:p>
    <w:p w14:paraId="4CCCCC38">
      <w:pPr>
        <w:rPr>
          <w:rFonts w:ascii="宋体" w:hAnsi="宋体" w:eastAsia="宋体" w:cs="宋体"/>
        </w:rPr>
      </w:pPr>
    </w:p>
    <w:tbl>
      <w:tblPr>
        <w:tblStyle w:val="12"/>
        <w:tblW w:w="0" w:type="auto"/>
        <w:tblInd w:w="98" w:type="dxa"/>
        <w:tblLayout w:type="autofit"/>
        <w:tblCellMar>
          <w:top w:w="0" w:type="dxa"/>
          <w:left w:w="10" w:type="dxa"/>
          <w:bottom w:w="0" w:type="dxa"/>
          <w:right w:w="10" w:type="dxa"/>
        </w:tblCellMar>
      </w:tblPr>
      <w:tblGrid>
        <w:gridCol w:w="669"/>
        <w:gridCol w:w="986"/>
        <w:gridCol w:w="986"/>
        <w:gridCol w:w="1859"/>
        <w:gridCol w:w="1943"/>
        <w:gridCol w:w="1791"/>
      </w:tblGrid>
      <w:tr w14:paraId="05072C2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0A0C22">
            <w:pPr>
              <w:rPr>
                <w:rFonts w:ascii="宋体" w:hAnsi="宋体" w:eastAsia="宋体" w:cs="宋体"/>
              </w:rPr>
            </w:pPr>
            <w:r>
              <w:rPr>
                <w:rFonts w:ascii="宋体" w:hAnsi="宋体" w:eastAsia="宋体" w:cs="宋体"/>
              </w:rPr>
              <w:t>序号</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D62F97">
            <w:pPr>
              <w:ind w:firstLine="210"/>
              <w:rPr>
                <w:rFonts w:ascii="宋体" w:hAnsi="宋体" w:eastAsia="宋体" w:cs="宋体"/>
              </w:rPr>
            </w:pPr>
            <w:r>
              <w:rPr>
                <w:rFonts w:ascii="宋体" w:hAnsi="宋体" w:eastAsia="宋体" w:cs="宋体"/>
              </w:rPr>
              <w:t>姓名</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BBB152">
            <w:pPr>
              <w:ind w:firstLine="210"/>
              <w:rPr>
                <w:rFonts w:ascii="宋体" w:hAnsi="宋体" w:eastAsia="宋体" w:cs="宋体"/>
              </w:rPr>
            </w:pPr>
            <w:r>
              <w:rPr>
                <w:rFonts w:ascii="宋体" w:hAnsi="宋体" w:eastAsia="宋体" w:cs="宋体"/>
              </w:rPr>
              <w:t>职位</w:t>
            </w: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E6AD00">
            <w:pPr>
              <w:rPr>
                <w:rFonts w:ascii="宋体" w:hAnsi="宋体" w:eastAsia="宋体" w:cs="宋体"/>
              </w:rPr>
            </w:pPr>
            <w:r>
              <w:rPr>
                <w:rFonts w:ascii="宋体" w:hAnsi="宋体" w:eastAsia="宋体" w:cs="宋体"/>
              </w:rPr>
              <w:t>持何种资格文件</w:t>
            </w: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FA4AA57">
            <w:pPr>
              <w:rPr>
                <w:rFonts w:ascii="宋体" w:hAnsi="宋体" w:eastAsia="宋体" w:cs="宋体"/>
              </w:rPr>
            </w:pPr>
            <w:r>
              <w:rPr>
                <w:rFonts w:ascii="宋体" w:hAnsi="宋体" w:eastAsia="宋体" w:cs="宋体"/>
              </w:rPr>
              <w:t>发证日期及部门</w:t>
            </w: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F978D9">
            <w:pPr>
              <w:rPr>
                <w:rFonts w:ascii="宋体" w:hAnsi="宋体" w:eastAsia="宋体" w:cs="宋体"/>
              </w:rPr>
            </w:pPr>
            <w:r>
              <w:rPr>
                <w:rFonts w:ascii="宋体" w:hAnsi="宋体" w:eastAsia="宋体" w:cs="宋体"/>
              </w:rPr>
              <w:t>从事本工作时间</w:t>
            </w:r>
          </w:p>
        </w:tc>
      </w:tr>
      <w:tr w14:paraId="5E09EEF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12EF2F">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50F17C4">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EB148D">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735ACD">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392BC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0ABE40">
            <w:pPr>
              <w:rPr>
                <w:rFonts w:ascii="宋体" w:hAnsi="宋体" w:eastAsia="宋体" w:cs="宋体"/>
                <w:sz w:val="22"/>
              </w:rPr>
            </w:pPr>
          </w:p>
        </w:tc>
      </w:tr>
      <w:tr w14:paraId="4AF4FD1C">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7F3884">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34A1B9">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814BA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51EA9A">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AD0BE4">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B1728D">
            <w:pPr>
              <w:rPr>
                <w:rFonts w:ascii="宋体" w:hAnsi="宋体" w:eastAsia="宋体" w:cs="宋体"/>
                <w:sz w:val="22"/>
              </w:rPr>
            </w:pPr>
          </w:p>
        </w:tc>
      </w:tr>
      <w:tr w14:paraId="3D001DEA">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7C823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3C965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44B32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B41CEE">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8CD6A4">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8829FC3">
            <w:pPr>
              <w:rPr>
                <w:rFonts w:ascii="宋体" w:hAnsi="宋体" w:eastAsia="宋体" w:cs="宋体"/>
                <w:sz w:val="22"/>
              </w:rPr>
            </w:pPr>
          </w:p>
        </w:tc>
      </w:tr>
      <w:tr w14:paraId="7CC9D492">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C1F79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DF8F4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83B99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C9C988">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CBE27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EB2F04">
            <w:pPr>
              <w:rPr>
                <w:rFonts w:ascii="宋体" w:hAnsi="宋体" w:eastAsia="宋体" w:cs="宋体"/>
                <w:sz w:val="22"/>
              </w:rPr>
            </w:pPr>
          </w:p>
        </w:tc>
      </w:tr>
      <w:tr w14:paraId="1D349BE0">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984C5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383C68">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A8EE4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E9E38D">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4C15EF">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B7BE3BF">
            <w:pPr>
              <w:rPr>
                <w:rFonts w:ascii="宋体" w:hAnsi="宋体" w:eastAsia="宋体" w:cs="宋体"/>
                <w:sz w:val="22"/>
              </w:rPr>
            </w:pPr>
          </w:p>
        </w:tc>
      </w:tr>
      <w:tr w14:paraId="2F238251">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2CC495">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55392C">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2C707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3640E4">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B5C05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C1C71E">
            <w:pPr>
              <w:rPr>
                <w:rFonts w:ascii="宋体" w:hAnsi="宋体" w:eastAsia="宋体" w:cs="宋体"/>
                <w:sz w:val="22"/>
              </w:rPr>
            </w:pPr>
          </w:p>
        </w:tc>
      </w:tr>
      <w:tr w14:paraId="6FBA99E4">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9BCC6A">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F02D5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B388D1">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20573E">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20DA97">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A57684C">
            <w:pPr>
              <w:rPr>
                <w:rFonts w:ascii="宋体" w:hAnsi="宋体" w:eastAsia="宋体" w:cs="宋体"/>
                <w:sz w:val="22"/>
              </w:rPr>
            </w:pPr>
          </w:p>
        </w:tc>
      </w:tr>
      <w:tr w14:paraId="7623CE0D">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C85B5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59E70A">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64A5BD">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399C2F">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011F42">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9B1832">
            <w:pPr>
              <w:rPr>
                <w:rFonts w:ascii="宋体" w:hAnsi="宋体" w:eastAsia="宋体" w:cs="宋体"/>
                <w:sz w:val="22"/>
              </w:rPr>
            </w:pPr>
          </w:p>
        </w:tc>
      </w:tr>
      <w:tr w14:paraId="7D484FAE">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D547D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25F53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954BDB">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8BC53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4706C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01FDF8">
            <w:pPr>
              <w:rPr>
                <w:rFonts w:ascii="宋体" w:hAnsi="宋体" w:eastAsia="宋体" w:cs="宋体"/>
                <w:sz w:val="22"/>
              </w:rPr>
            </w:pPr>
          </w:p>
        </w:tc>
      </w:tr>
      <w:tr w14:paraId="1511FEAC">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7C9D3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D208B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BC3801">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C30C04">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AFB3B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120B9F">
            <w:pPr>
              <w:rPr>
                <w:rFonts w:ascii="宋体" w:hAnsi="宋体" w:eastAsia="宋体" w:cs="宋体"/>
                <w:sz w:val="22"/>
              </w:rPr>
            </w:pPr>
          </w:p>
        </w:tc>
      </w:tr>
      <w:tr w14:paraId="27D9EE86">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EC119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81B0C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C9A3A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29AD4F">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CC6D67">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B5B7C5">
            <w:pPr>
              <w:rPr>
                <w:rFonts w:ascii="宋体" w:hAnsi="宋体" w:eastAsia="宋体" w:cs="宋体"/>
                <w:sz w:val="22"/>
              </w:rPr>
            </w:pPr>
          </w:p>
        </w:tc>
      </w:tr>
      <w:tr w14:paraId="69CA78DF">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AC60C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30218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96860F">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784E39">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B94630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3F8EC2">
            <w:pPr>
              <w:rPr>
                <w:rFonts w:ascii="宋体" w:hAnsi="宋体" w:eastAsia="宋体" w:cs="宋体"/>
                <w:sz w:val="22"/>
              </w:rPr>
            </w:pPr>
          </w:p>
        </w:tc>
      </w:tr>
      <w:tr w14:paraId="6290B88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1E2345">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D8991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03E1B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EC020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D3EB8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09539E">
            <w:pPr>
              <w:rPr>
                <w:rFonts w:ascii="宋体" w:hAnsi="宋体" w:eastAsia="宋体" w:cs="宋体"/>
                <w:sz w:val="22"/>
              </w:rPr>
            </w:pPr>
          </w:p>
        </w:tc>
      </w:tr>
      <w:tr w14:paraId="39CD61FD">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EA956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E590A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1E0BD5">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F659942">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58211D">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AB13A6">
            <w:pPr>
              <w:rPr>
                <w:rFonts w:ascii="宋体" w:hAnsi="宋体" w:eastAsia="宋体" w:cs="宋体"/>
                <w:sz w:val="22"/>
              </w:rPr>
            </w:pPr>
          </w:p>
        </w:tc>
      </w:tr>
      <w:tr w14:paraId="0608E76F">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160C1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C3F6B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B79714">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25D899">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7327B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325520">
            <w:pPr>
              <w:rPr>
                <w:rFonts w:ascii="宋体" w:hAnsi="宋体" w:eastAsia="宋体" w:cs="宋体"/>
                <w:sz w:val="22"/>
              </w:rPr>
            </w:pPr>
          </w:p>
        </w:tc>
      </w:tr>
      <w:tr w14:paraId="564BF0C8">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A0609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E00DC9">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AEB648">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794138">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0536A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9D9CEB">
            <w:pPr>
              <w:rPr>
                <w:rFonts w:ascii="宋体" w:hAnsi="宋体" w:eastAsia="宋体" w:cs="宋体"/>
                <w:sz w:val="22"/>
              </w:rPr>
            </w:pPr>
          </w:p>
        </w:tc>
      </w:tr>
      <w:tr w14:paraId="598CEF9E">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567BF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EFEB0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9FB7A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AC0D2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6A816F">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59A160">
            <w:pPr>
              <w:rPr>
                <w:rFonts w:ascii="宋体" w:hAnsi="宋体" w:eastAsia="宋体" w:cs="宋体"/>
                <w:sz w:val="22"/>
              </w:rPr>
            </w:pPr>
          </w:p>
        </w:tc>
      </w:tr>
    </w:tbl>
    <w:p w14:paraId="6D450983">
      <w:pPr>
        <w:spacing w:line="440" w:lineRule="auto"/>
        <w:jc w:val="left"/>
        <w:rPr>
          <w:rFonts w:ascii="宋体" w:hAnsi="宋体" w:eastAsia="宋体" w:cs="宋体"/>
          <w:sz w:val="24"/>
        </w:rPr>
      </w:pPr>
      <w:r>
        <w:rPr>
          <w:rFonts w:ascii="宋体" w:hAnsi="宋体" w:eastAsia="宋体" w:cs="宋体"/>
          <w:sz w:val="24"/>
        </w:rPr>
        <w:t>投标人名称（盖公章）：</w:t>
      </w:r>
    </w:p>
    <w:p w14:paraId="07CF4363">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34CC55C8">
      <w:pPr>
        <w:spacing w:line="440" w:lineRule="auto"/>
        <w:rPr>
          <w:rFonts w:ascii="宋体" w:hAnsi="宋体" w:eastAsia="宋体" w:cs="宋体"/>
          <w:sz w:val="24"/>
        </w:rPr>
      </w:pPr>
      <w:r>
        <w:rPr>
          <w:rFonts w:ascii="宋体" w:hAnsi="宋体" w:eastAsia="宋体" w:cs="宋体"/>
          <w:sz w:val="24"/>
        </w:rPr>
        <w:t>日期：</w:t>
      </w:r>
    </w:p>
    <w:p w14:paraId="6E79B7F8">
      <w:pPr>
        <w:rPr>
          <w:rFonts w:ascii="宋体" w:hAnsi="宋体" w:eastAsia="宋体" w:cs="宋体"/>
        </w:rPr>
      </w:pPr>
    </w:p>
    <w:p w14:paraId="0BA86DB0">
      <w:pPr>
        <w:rPr>
          <w:rFonts w:ascii="宋体" w:hAnsi="宋体" w:eastAsia="宋体" w:cs="宋体"/>
        </w:rPr>
      </w:pPr>
    </w:p>
    <w:p w14:paraId="1C573229">
      <w:pPr>
        <w:widowControl/>
        <w:jc w:val="left"/>
        <w:rPr>
          <w:rFonts w:ascii="宋体" w:hAnsi="宋体" w:eastAsia="宋体" w:cs="宋体"/>
          <w:b/>
          <w:sz w:val="28"/>
        </w:rPr>
      </w:pPr>
      <w:r>
        <w:rPr>
          <w:rFonts w:ascii="宋体" w:hAnsi="宋体" w:eastAsia="宋体" w:cs="宋体"/>
          <w:b/>
          <w:sz w:val="28"/>
        </w:rPr>
        <w:br w:type="page"/>
      </w:r>
    </w:p>
    <w:p w14:paraId="2C4590E4">
      <w:pPr>
        <w:jc w:val="center"/>
        <w:rPr>
          <w:rFonts w:ascii="宋体" w:hAnsi="宋体" w:eastAsia="宋体" w:cs="宋体"/>
        </w:rPr>
      </w:pPr>
      <w:r>
        <w:rPr>
          <w:rFonts w:ascii="宋体" w:hAnsi="宋体" w:eastAsia="宋体" w:cs="宋体"/>
          <w:b/>
          <w:sz w:val="28"/>
        </w:rPr>
        <w:t>格式七其它资格证明材料</w:t>
      </w:r>
    </w:p>
    <w:p w14:paraId="07AFFB4C">
      <w:pPr>
        <w:tabs>
          <w:tab w:val="left" w:pos="2310"/>
        </w:tabs>
        <w:spacing w:line="360" w:lineRule="auto"/>
        <w:ind w:firstLine="420"/>
        <w:rPr>
          <w:rFonts w:ascii="宋体" w:hAnsi="宋体" w:eastAsia="宋体" w:cs="宋体"/>
        </w:rPr>
      </w:pPr>
      <w:r>
        <w:rPr>
          <w:rFonts w:ascii="宋体" w:hAnsi="宋体" w:eastAsia="宋体" w:cs="宋体"/>
        </w:rPr>
        <w:t>其它资格证明材料，包括营业执照、税务登记证、法定代表人授权委托书、法定代表人及委托代理人身份证明、经营业绩等；其它优惠条件或需说明的其他内容。</w:t>
      </w:r>
    </w:p>
    <w:p w14:paraId="4D0CF5B9">
      <w:pPr>
        <w:rPr>
          <w:rFonts w:ascii="宋体" w:hAnsi="宋体" w:eastAsia="宋体" w:cs="宋体"/>
        </w:rPr>
      </w:pPr>
    </w:p>
    <w:p w14:paraId="555D71DA">
      <w:pPr>
        <w:rPr>
          <w:rFonts w:ascii="宋体" w:hAnsi="宋体" w:eastAsia="宋体" w:cs="宋体"/>
        </w:rPr>
      </w:pPr>
    </w:p>
    <w:p w14:paraId="1D8E0BB8">
      <w:pPr>
        <w:rPr>
          <w:rFonts w:ascii="宋体" w:hAnsi="宋体" w:eastAsia="宋体" w:cs="宋体"/>
        </w:rPr>
      </w:pPr>
    </w:p>
    <w:p w14:paraId="156777ED">
      <w:pPr>
        <w:rPr>
          <w:rFonts w:ascii="宋体" w:hAnsi="宋体" w:eastAsia="宋体" w:cs="宋体"/>
        </w:rPr>
      </w:pPr>
    </w:p>
    <w:p w14:paraId="479C34E1">
      <w:pPr>
        <w:rPr>
          <w:rFonts w:ascii="宋体" w:hAnsi="宋体" w:eastAsia="宋体" w:cs="宋体"/>
        </w:rPr>
      </w:pPr>
    </w:p>
    <w:p w14:paraId="51A75CE6">
      <w:pPr>
        <w:rPr>
          <w:rFonts w:ascii="宋体" w:hAnsi="宋体" w:eastAsia="宋体" w:cs="宋体"/>
        </w:rPr>
      </w:pPr>
    </w:p>
    <w:p w14:paraId="5989A1B2">
      <w:pPr>
        <w:rPr>
          <w:rFonts w:ascii="宋体" w:hAnsi="宋体" w:eastAsia="宋体" w:cs="宋体"/>
        </w:rPr>
      </w:pPr>
    </w:p>
    <w:p w14:paraId="1FE23636">
      <w:pPr>
        <w:rPr>
          <w:rFonts w:ascii="宋体" w:hAnsi="宋体" w:eastAsia="宋体" w:cs="宋体"/>
        </w:rPr>
      </w:pPr>
    </w:p>
    <w:p w14:paraId="05D26922">
      <w:pPr>
        <w:rPr>
          <w:rFonts w:ascii="宋体" w:hAnsi="宋体" w:eastAsia="宋体" w:cs="宋体"/>
        </w:rPr>
      </w:pPr>
    </w:p>
    <w:p w14:paraId="0195102B">
      <w:pPr>
        <w:rPr>
          <w:rFonts w:ascii="宋体" w:hAnsi="宋体" w:eastAsia="宋体" w:cs="宋体"/>
        </w:rPr>
      </w:pPr>
    </w:p>
    <w:p w14:paraId="0483B5D8">
      <w:pPr>
        <w:rPr>
          <w:rFonts w:ascii="宋体" w:hAnsi="宋体" w:eastAsia="宋体" w:cs="宋体"/>
        </w:rPr>
      </w:pPr>
    </w:p>
    <w:p w14:paraId="59DCEE7F">
      <w:pPr>
        <w:rPr>
          <w:rFonts w:ascii="宋体" w:hAnsi="宋体" w:eastAsia="宋体" w:cs="宋体"/>
        </w:rPr>
      </w:pPr>
    </w:p>
    <w:p w14:paraId="00975AD6">
      <w:pPr>
        <w:rPr>
          <w:rFonts w:ascii="宋体" w:hAnsi="宋体" w:eastAsia="宋体" w:cs="宋体"/>
        </w:rPr>
      </w:pPr>
    </w:p>
    <w:p w14:paraId="705A4BD6">
      <w:pPr>
        <w:rPr>
          <w:rFonts w:ascii="宋体" w:hAnsi="宋体" w:eastAsia="宋体" w:cs="宋体"/>
        </w:rPr>
      </w:pPr>
    </w:p>
    <w:p w14:paraId="473FB77A">
      <w:pPr>
        <w:rPr>
          <w:rFonts w:ascii="宋体" w:hAnsi="宋体" w:eastAsia="宋体" w:cs="宋体"/>
        </w:rPr>
      </w:pPr>
    </w:p>
    <w:p w14:paraId="45539A89">
      <w:pPr>
        <w:rPr>
          <w:rFonts w:ascii="宋体" w:hAnsi="宋体" w:eastAsia="宋体" w:cs="宋体"/>
        </w:rPr>
      </w:pPr>
    </w:p>
    <w:p w14:paraId="526F3F2D">
      <w:pPr>
        <w:rPr>
          <w:rFonts w:ascii="宋体" w:hAnsi="宋体" w:eastAsia="宋体" w:cs="宋体"/>
        </w:rPr>
      </w:pPr>
    </w:p>
    <w:p w14:paraId="25049F5C">
      <w:pPr>
        <w:rPr>
          <w:rFonts w:ascii="宋体" w:hAnsi="宋体" w:eastAsia="宋体" w:cs="宋体"/>
        </w:rPr>
      </w:pPr>
    </w:p>
    <w:p w14:paraId="4E2F6294">
      <w:pPr>
        <w:rPr>
          <w:rFonts w:ascii="宋体" w:hAnsi="宋体" w:eastAsia="宋体" w:cs="宋体"/>
        </w:rPr>
      </w:pPr>
    </w:p>
    <w:p w14:paraId="217A04A2">
      <w:pPr>
        <w:rPr>
          <w:rFonts w:ascii="宋体" w:hAnsi="宋体" w:eastAsia="宋体" w:cs="宋体"/>
        </w:rPr>
      </w:pPr>
    </w:p>
    <w:p w14:paraId="15986CBB">
      <w:pPr>
        <w:rPr>
          <w:rFonts w:ascii="宋体" w:hAnsi="宋体" w:eastAsia="宋体" w:cs="宋体"/>
        </w:rPr>
      </w:pPr>
    </w:p>
    <w:p w14:paraId="5F9E88AC">
      <w:pPr>
        <w:rPr>
          <w:rFonts w:ascii="宋体" w:hAnsi="宋体" w:eastAsia="宋体" w:cs="宋体"/>
        </w:rPr>
      </w:pPr>
    </w:p>
    <w:p w14:paraId="34A36854">
      <w:pPr>
        <w:rPr>
          <w:rFonts w:ascii="宋体" w:hAnsi="宋体" w:eastAsia="宋体" w:cs="宋体"/>
        </w:rPr>
      </w:pPr>
    </w:p>
    <w:p w14:paraId="3D46BD1C">
      <w:pPr>
        <w:rPr>
          <w:rFonts w:ascii="宋体" w:hAnsi="宋体" w:eastAsia="宋体" w:cs="宋体"/>
        </w:rPr>
      </w:pPr>
    </w:p>
    <w:p w14:paraId="1F82ABCB">
      <w:pPr>
        <w:rPr>
          <w:rFonts w:ascii="宋体" w:hAnsi="宋体" w:eastAsia="宋体" w:cs="宋体"/>
        </w:rPr>
      </w:pPr>
    </w:p>
    <w:p w14:paraId="45A8B1FF">
      <w:pPr>
        <w:rPr>
          <w:rFonts w:ascii="宋体" w:hAnsi="宋体" w:eastAsia="宋体" w:cs="宋体"/>
        </w:rPr>
      </w:pPr>
    </w:p>
    <w:p w14:paraId="07EDE5F9">
      <w:pPr>
        <w:rPr>
          <w:rFonts w:ascii="宋体" w:hAnsi="宋体" w:eastAsia="宋体" w:cs="宋体"/>
        </w:rPr>
      </w:pPr>
    </w:p>
    <w:p w14:paraId="3AED5DDC">
      <w:pPr>
        <w:spacing w:line="440" w:lineRule="auto"/>
        <w:jc w:val="left"/>
        <w:rPr>
          <w:rFonts w:ascii="宋体" w:hAnsi="宋体" w:eastAsia="宋体" w:cs="宋体"/>
          <w:sz w:val="24"/>
        </w:rPr>
      </w:pPr>
      <w:r>
        <w:rPr>
          <w:rFonts w:ascii="宋体" w:hAnsi="宋体" w:eastAsia="宋体" w:cs="宋体"/>
          <w:sz w:val="24"/>
        </w:rPr>
        <w:t>投标人名称（盖公章）：</w:t>
      </w:r>
    </w:p>
    <w:p w14:paraId="5ED269AA">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64E79057">
      <w:pPr>
        <w:spacing w:line="440" w:lineRule="auto"/>
        <w:jc w:val="left"/>
        <w:rPr>
          <w:rFonts w:ascii="宋体" w:hAnsi="宋体" w:eastAsia="宋体" w:cs="宋体"/>
          <w:sz w:val="24"/>
        </w:rPr>
      </w:pPr>
      <w:r>
        <w:rPr>
          <w:rFonts w:ascii="宋体" w:hAnsi="宋体" w:eastAsia="宋体" w:cs="宋体"/>
          <w:sz w:val="24"/>
        </w:rPr>
        <w:t>日期：</w:t>
      </w:r>
    </w:p>
    <w:p w14:paraId="205EFCAA">
      <w:pPr>
        <w:rPr>
          <w:rFonts w:ascii="宋体" w:hAnsi="宋体" w:eastAsia="宋体" w:cs="宋体"/>
        </w:rPr>
      </w:pPr>
    </w:p>
    <w:p w14:paraId="2331CC35">
      <w:pPr>
        <w:rPr>
          <w:rFonts w:ascii="宋体" w:hAnsi="宋体" w:eastAsia="宋体" w:cs="宋体"/>
        </w:rPr>
      </w:pPr>
    </w:p>
    <w:p w14:paraId="7EC7386B">
      <w:pPr>
        <w:rPr>
          <w:rFonts w:ascii="宋体" w:hAnsi="宋体" w:eastAsia="宋体" w:cs="宋体"/>
        </w:rPr>
      </w:pPr>
    </w:p>
    <w:p w14:paraId="373E27C5">
      <w:pPr>
        <w:rPr>
          <w:rFonts w:ascii="宋体" w:hAnsi="宋体" w:eastAsia="宋体" w:cs="宋体"/>
        </w:rPr>
      </w:pPr>
    </w:p>
    <w:p w14:paraId="15AFBCD4">
      <w:pPr>
        <w:rPr>
          <w:rFonts w:ascii="宋体" w:hAnsi="宋体" w:eastAsia="宋体" w:cs="宋体"/>
        </w:rPr>
      </w:pPr>
    </w:p>
    <w:p w14:paraId="04BFC9CF">
      <w:pPr>
        <w:rPr>
          <w:rFonts w:ascii="宋体" w:hAnsi="宋体" w:eastAsia="宋体" w:cs="宋体"/>
        </w:rPr>
      </w:pPr>
    </w:p>
    <w:p w14:paraId="2CB02D78">
      <w:pPr>
        <w:rPr>
          <w:rFonts w:ascii="宋体" w:hAnsi="宋体" w:eastAsia="宋体" w:cs="宋体"/>
        </w:rPr>
      </w:pPr>
    </w:p>
    <w:p w14:paraId="419042DD">
      <w:pPr>
        <w:jc w:val="center"/>
        <w:rPr>
          <w:rFonts w:ascii="宋体" w:hAnsi="宋体" w:eastAsia="宋体" w:cs="宋体"/>
          <w:sz w:val="32"/>
        </w:rPr>
      </w:pPr>
      <w:r>
        <w:rPr>
          <w:rFonts w:ascii="宋体" w:hAnsi="宋体" w:eastAsia="宋体" w:cs="宋体"/>
          <w:b/>
          <w:sz w:val="28"/>
        </w:rPr>
        <w:t>格式八 诚信投标承诺函</w:t>
      </w:r>
    </w:p>
    <w:p w14:paraId="39C9796F">
      <w:pPr>
        <w:spacing w:line="360" w:lineRule="auto"/>
        <w:rPr>
          <w:rFonts w:ascii="宋体" w:hAnsi="宋体" w:eastAsia="宋体" w:cs="宋体"/>
          <w:sz w:val="24"/>
        </w:rPr>
      </w:pPr>
      <w:r>
        <w:rPr>
          <w:rFonts w:ascii="宋体" w:hAnsi="宋体" w:eastAsia="宋体" w:cs="宋体"/>
          <w:sz w:val="24"/>
        </w:rPr>
        <w:t>本公司郑重承诺：</w:t>
      </w:r>
    </w:p>
    <w:p w14:paraId="36AF633B">
      <w:pPr>
        <w:spacing w:line="360" w:lineRule="auto"/>
        <w:ind w:firstLine="480"/>
        <w:rPr>
          <w:rFonts w:ascii="宋体" w:hAnsi="宋体" w:eastAsia="宋体" w:cs="宋体"/>
          <w:sz w:val="24"/>
        </w:rPr>
      </w:pPr>
      <w:r>
        <w:rPr>
          <w:rFonts w:ascii="宋体" w:hAnsi="宋体" w:eastAsia="宋体" w:cs="宋体"/>
          <w:sz w:val="24"/>
        </w:rPr>
        <w:t>一、将遵循公开、公平、公正和诚实信用的原则参加（ 采购项目：   ）的投标；</w:t>
      </w:r>
    </w:p>
    <w:p w14:paraId="733ED555">
      <w:pPr>
        <w:spacing w:line="360" w:lineRule="auto"/>
        <w:ind w:firstLine="480"/>
        <w:rPr>
          <w:rFonts w:ascii="宋体" w:hAnsi="宋体" w:eastAsia="宋体" w:cs="宋体"/>
          <w:sz w:val="24"/>
        </w:rPr>
      </w:pPr>
      <w:r>
        <w:rPr>
          <w:rFonts w:ascii="宋体" w:hAnsi="宋体" w:eastAsia="宋体" w:cs="宋体"/>
          <w:sz w:val="24"/>
        </w:rPr>
        <w:t>二、本次投标所提供的一切材料都是真实、有效、合法的；</w:t>
      </w:r>
    </w:p>
    <w:p w14:paraId="7C42426A">
      <w:pPr>
        <w:spacing w:line="360" w:lineRule="auto"/>
        <w:ind w:firstLine="480"/>
        <w:rPr>
          <w:rFonts w:ascii="宋体" w:hAnsi="宋体" w:eastAsia="宋体" w:cs="宋体"/>
          <w:sz w:val="24"/>
        </w:rPr>
      </w:pPr>
      <w:r>
        <w:rPr>
          <w:rFonts w:ascii="宋体" w:hAnsi="宋体" w:eastAsia="宋体" w:cs="宋体"/>
          <w:sz w:val="24"/>
        </w:rPr>
        <w:t>三、不与其他投标人相互串通投标报价，不排挤其他投标人的公平竞争，不损害采购人或其他投标人的合法权益；</w:t>
      </w:r>
    </w:p>
    <w:p w14:paraId="1B95669C">
      <w:pPr>
        <w:spacing w:line="360" w:lineRule="auto"/>
        <w:ind w:firstLine="480"/>
        <w:rPr>
          <w:rFonts w:ascii="宋体" w:hAnsi="宋体" w:eastAsia="宋体" w:cs="宋体"/>
          <w:sz w:val="24"/>
        </w:rPr>
      </w:pPr>
      <w:r>
        <w:rPr>
          <w:rFonts w:ascii="宋体" w:hAnsi="宋体" w:eastAsia="宋体" w:cs="宋体"/>
          <w:sz w:val="24"/>
        </w:rPr>
        <w:t>四、不与采购人串通投标，不损害国家利益、社会公共利益或者他人的合法权益；</w:t>
      </w:r>
    </w:p>
    <w:p w14:paraId="02481D0F">
      <w:pPr>
        <w:spacing w:line="360" w:lineRule="auto"/>
        <w:ind w:firstLine="480"/>
        <w:rPr>
          <w:rFonts w:ascii="宋体" w:hAnsi="宋体" w:eastAsia="宋体" w:cs="宋体"/>
          <w:sz w:val="24"/>
        </w:rPr>
      </w:pPr>
      <w:r>
        <w:rPr>
          <w:rFonts w:ascii="宋体" w:hAnsi="宋体" w:eastAsia="宋体" w:cs="宋体"/>
          <w:sz w:val="24"/>
        </w:rPr>
        <w:t>五、不向采购人或评标委会成员行贿以牟取中标；</w:t>
      </w:r>
    </w:p>
    <w:p w14:paraId="255C14F2">
      <w:pPr>
        <w:spacing w:line="360" w:lineRule="auto"/>
        <w:ind w:firstLine="480"/>
        <w:rPr>
          <w:rFonts w:ascii="宋体" w:hAnsi="宋体" w:eastAsia="宋体" w:cs="宋体"/>
          <w:sz w:val="24"/>
        </w:rPr>
      </w:pPr>
      <w:r>
        <w:rPr>
          <w:rFonts w:ascii="宋体" w:hAnsi="宋体" w:eastAsia="宋体" w:cs="宋体"/>
          <w:sz w:val="24"/>
        </w:rPr>
        <w:t>六、不以他人名义投标或者以其他方式弄虚作假，骗取中标；</w:t>
      </w:r>
    </w:p>
    <w:p w14:paraId="2864CD7E">
      <w:pPr>
        <w:spacing w:line="360" w:lineRule="auto"/>
        <w:ind w:firstLine="480"/>
        <w:rPr>
          <w:rFonts w:ascii="宋体" w:hAnsi="宋体" w:eastAsia="宋体" w:cs="宋体"/>
          <w:sz w:val="24"/>
        </w:rPr>
      </w:pPr>
      <w:r>
        <w:rPr>
          <w:rFonts w:ascii="宋体" w:hAnsi="宋体" w:eastAsia="宋体" w:cs="宋体"/>
          <w:sz w:val="24"/>
        </w:rPr>
        <w:t>七、不扰乱招标人采购市场秩序；</w:t>
      </w:r>
    </w:p>
    <w:p w14:paraId="34E0FB0B">
      <w:pPr>
        <w:spacing w:line="360" w:lineRule="auto"/>
        <w:ind w:firstLine="480"/>
        <w:rPr>
          <w:rFonts w:ascii="宋体" w:hAnsi="宋体" w:eastAsia="宋体" w:cs="宋体"/>
          <w:sz w:val="24"/>
        </w:rPr>
      </w:pPr>
      <w:r>
        <w:rPr>
          <w:rFonts w:ascii="宋体" w:hAnsi="宋体" w:eastAsia="宋体" w:cs="宋体"/>
          <w:sz w:val="24"/>
        </w:rPr>
        <w:t>八、不在开标后进行虚假恶意投诉；</w:t>
      </w:r>
    </w:p>
    <w:p w14:paraId="0F9C8936">
      <w:pPr>
        <w:spacing w:line="360" w:lineRule="auto"/>
        <w:ind w:firstLine="480"/>
        <w:rPr>
          <w:rFonts w:ascii="宋体" w:hAnsi="宋体" w:eastAsia="宋体" w:cs="宋体"/>
          <w:sz w:val="24"/>
        </w:rPr>
      </w:pPr>
      <w:r>
        <w:rPr>
          <w:rFonts w:ascii="宋体" w:hAnsi="宋体" w:eastAsia="宋体" w:cs="宋体"/>
          <w:sz w:val="24"/>
        </w:rPr>
        <w:t>九、中标后不得将招标文件规定不予转包、分包的项目转包、分包于他人。</w:t>
      </w:r>
    </w:p>
    <w:p w14:paraId="73B42AE7">
      <w:pPr>
        <w:spacing w:line="360" w:lineRule="auto"/>
        <w:ind w:firstLine="480"/>
        <w:rPr>
          <w:rFonts w:ascii="宋体" w:hAnsi="宋体" w:eastAsia="宋体" w:cs="宋体"/>
          <w:sz w:val="24"/>
        </w:rPr>
      </w:pPr>
      <w:r>
        <w:rPr>
          <w:rFonts w:ascii="宋体" w:hAnsi="宋体" w:eastAsia="宋体" w:cs="宋体"/>
          <w:sz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14:paraId="273A7DD0">
      <w:pPr>
        <w:spacing w:line="360" w:lineRule="auto"/>
        <w:ind w:firstLine="480"/>
        <w:rPr>
          <w:rFonts w:ascii="宋体" w:hAnsi="宋体" w:eastAsia="宋体" w:cs="宋体"/>
          <w:sz w:val="24"/>
        </w:rPr>
      </w:pPr>
    </w:p>
    <w:p w14:paraId="78FAA0A6">
      <w:pPr>
        <w:spacing w:line="360" w:lineRule="auto"/>
        <w:ind w:firstLine="480"/>
        <w:rPr>
          <w:rFonts w:ascii="宋体" w:hAnsi="宋体" w:eastAsia="宋体" w:cs="宋体"/>
          <w:sz w:val="24"/>
        </w:rPr>
      </w:pPr>
      <w:r>
        <w:rPr>
          <w:rFonts w:ascii="宋体" w:hAnsi="宋体" w:eastAsia="宋体" w:cs="宋体"/>
          <w:sz w:val="24"/>
        </w:rPr>
        <w:t>投标人（项目负责人）：</w:t>
      </w:r>
    </w:p>
    <w:p w14:paraId="44B11358">
      <w:pPr>
        <w:spacing w:line="360" w:lineRule="auto"/>
        <w:ind w:firstLine="480"/>
        <w:rPr>
          <w:rFonts w:ascii="宋体" w:hAnsi="宋体" w:eastAsia="宋体" w:cs="宋体"/>
          <w:sz w:val="24"/>
        </w:rPr>
      </w:pPr>
    </w:p>
    <w:p w14:paraId="71F4A1E7">
      <w:pPr>
        <w:spacing w:line="360" w:lineRule="auto"/>
        <w:ind w:firstLine="480"/>
        <w:rPr>
          <w:rFonts w:ascii="宋体" w:hAnsi="宋体" w:eastAsia="宋体" w:cs="宋体"/>
          <w:sz w:val="24"/>
        </w:rPr>
      </w:pPr>
      <w:r>
        <w:rPr>
          <w:rFonts w:ascii="宋体" w:hAnsi="宋体" w:eastAsia="宋体" w:cs="宋体"/>
          <w:sz w:val="24"/>
        </w:rPr>
        <w:t>法定代表人：</w:t>
      </w:r>
    </w:p>
    <w:p w14:paraId="052206DE">
      <w:pPr>
        <w:spacing w:line="360" w:lineRule="auto"/>
        <w:ind w:firstLine="480"/>
        <w:rPr>
          <w:rFonts w:ascii="宋体" w:hAnsi="宋体" w:eastAsia="宋体" w:cs="宋体"/>
          <w:sz w:val="24"/>
        </w:rPr>
      </w:pPr>
    </w:p>
    <w:p w14:paraId="70CAF992">
      <w:pPr>
        <w:spacing w:line="360" w:lineRule="auto"/>
        <w:ind w:firstLine="480"/>
        <w:rPr>
          <w:rFonts w:ascii="宋体" w:hAnsi="宋体" w:eastAsia="宋体" w:cs="宋体"/>
          <w:sz w:val="32"/>
        </w:rPr>
      </w:pPr>
      <w:r>
        <w:rPr>
          <w:rFonts w:ascii="宋体" w:hAnsi="宋体" w:eastAsia="宋体" w:cs="宋体"/>
          <w:sz w:val="24"/>
        </w:rPr>
        <w:t>公司（盖章）：</w:t>
      </w:r>
    </w:p>
    <w:p w14:paraId="62A699F8">
      <w:pPr>
        <w:spacing w:line="360" w:lineRule="auto"/>
        <w:ind w:firstLine="480"/>
        <w:rPr>
          <w:rFonts w:ascii="宋体" w:hAnsi="宋体" w:eastAsia="宋体" w:cs="宋体"/>
          <w:sz w:val="24"/>
        </w:rPr>
      </w:pPr>
    </w:p>
    <w:p w14:paraId="07325258">
      <w:pPr>
        <w:spacing w:line="360" w:lineRule="auto"/>
        <w:ind w:firstLine="480"/>
        <w:rPr>
          <w:rFonts w:ascii="宋体" w:hAnsi="宋体" w:eastAsia="宋体" w:cs="宋体"/>
          <w:sz w:val="24"/>
        </w:rPr>
      </w:pPr>
      <w:r>
        <w:rPr>
          <w:rFonts w:ascii="宋体" w:hAnsi="宋体" w:eastAsia="宋体" w:cs="宋体"/>
          <w:sz w:val="24"/>
        </w:rPr>
        <w:t>日期：</w:t>
      </w:r>
    </w:p>
    <w:p w14:paraId="33362D52">
      <w:pPr>
        <w:spacing w:line="360" w:lineRule="auto"/>
        <w:jc w:val="center"/>
        <w:rPr>
          <w:rFonts w:ascii="宋体" w:hAnsi="宋体" w:eastAsia="宋体" w:cs="宋体"/>
          <w:b/>
          <w:bCs/>
          <w:sz w:val="48"/>
          <w:u w:val="single"/>
        </w:rPr>
      </w:pPr>
    </w:p>
    <w:p w14:paraId="5DF99489">
      <w:pPr>
        <w:spacing w:line="360" w:lineRule="auto"/>
        <w:jc w:val="center"/>
        <w:rPr>
          <w:rFonts w:ascii="Times New Roman" w:hAnsi="Times New Roman" w:eastAsia="Times New Roman" w:cs="Times New Roman"/>
          <w:sz w:val="48"/>
        </w:rPr>
      </w:pPr>
      <w:r>
        <w:rPr>
          <w:rFonts w:ascii="宋体" w:hAnsi="宋体" w:eastAsia="宋体" w:cs="宋体"/>
          <w:sz w:val="48"/>
        </w:rPr>
        <w:t>采购合同</w:t>
      </w:r>
    </w:p>
    <w:p w14:paraId="6DA2845B">
      <w:pPr>
        <w:spacing w:line="360" w:lineRule="auto"/>
        <w:jc w:val="right"/>
        <w:rPr>
          <w:rFonts w:ascii="宋体" w:hAnsi="宋体" w:eastAsia="宋体" w:cs="宋体"/>
          <w:sz w:val="24"/>
        </w:rPr>
      </w:pPr>
    </w:p>
    <w:p w14:paraId="31790571">
      <w:pPr>
        <w:wordWrap w:val="0"/>
        <w:spacing w:line="360" w:lineRule="auto"/>
        <w:ind w:right="960" w:firstLine="5520" w:firstLineChars="2300"/>
        <w:rPr>
          <w:rFonts w:ascii="Times New Roman" w:hAnsi="Times New Roman" w:cs="Times New Roman"/>
          <w:sz w:val="24"/>
        </w:rPr>
      </w:pPr>
      <w:r>
        <w:rPr>
          <w:rFonts w:ascii="宋体" w:hAnsi="宋体" w:eastAsia="宋体" w:cs="宋体"/>
          <w:sz w:val="24"/>
        </w:rPr>
        <w:t>合同编号</w:t>
      </w:r>
      <w:r>
        <w:rPr>
          <w:rFonts w:ascii="Times New Roman" w:hAnsi="Times New Roman" w:eastAsia="Times New Roman" w:cs="Times New Roman"/>
          <w:sz w:val="24"/>
        </w:rPr>
        <w:t>:</w:t>
      </w:r>
    </w:p>
    <w:p w14:paraId="5F0CAFC7">
      <w:pPr>
        <w:spacing w:line="360" w:lineRule="auto"/>
        <w:rPr>
          <w:rFonts w:cs="宋体" w:asciiTheme="minorEastAsia" w:hAnsiTheme="minorEastAsia"/>
          <w:sz w:val="24"/>
          <w:szCs w:val="24"/>
        </w:rPr>
      </w:pPr>
      <w:r>
        <w:rPr>
          <w:rFonts w:cs="宋体" w:asciiTheme="minorEastAsia" w:hAnsiTheme="minorEastAsia"/>
          <w:sz w:val="24"/>
        </w:rPr>
        <w:t>甲方（采购方）</w:t>
      </w:r>
      <w:r>
        <w:rPr>
          <w:rFonts w:cs="宋体" w:asciiTheme="minorEastAsia" w:hAnsiTheme="minorEastAsia"/>
          <w:sz w:val="24"/>
          <w:szCs w:val="24"/>
        </w:rPr>
        <w:t xml:space="preserve">： </w:t>
      </w:r>
    </w:p>
    <w:p w14:paraId="650E16EB">
      <w:pPr>
        <w:spacing w:line="360" w:lineRule="auto"/>
        <w:rPr>
          <w:rFonts w:cs="Times New Roman" w:asciiTheme="minorEastAsia" w:hAnsiTheme="minorEastAsia"/>
          <w:sz w:val="24"/>
        </w:rPr>
      </w:pPr>
      <w:r>
        <w:rPr>
          <w:rFonts w:cs="宋体" w:asciiTheme="minorEastAsia" w:hAnsiTheme="minorEastAsia"/>
          <w:sz w:val="24"/>
        </w:rPr>
        <w:t>法定代表人：</w:t>
      </w:r>
    </w:p>
    <w:p w14:paraId="19A65F96">
      <w:pPr>
        <w:spacing w:line="360" w:lineRule="auto"/>
        <w:rPr>
          <w:rFonts w:cs="宋体" w:asciiTheme="minorEastAsia" w:hAnsiTheme="minorEastAsia"/>
          <w:sz w:val="24"/>
          <w:szCs w:val="24"/>
        </w:rPr>
      </w:pPr>
      <w:r>
        <w:rPr>
          <w:rFonts w:cs="宋体" w:asciiTheme="minorEastAsia" w:hAnsiTheme="minorEastAsia"/>
          <w:sz w:val="24"/>
        </w:rPr>
        <w:t>住所地：</w:t>
      </w:r>
      <w:r>
        <w:rPr>
          <w:rFonts w:hint="eastAsia" w:cs="宋体" w:asciiTheme="minorEastAsia" w:hAnsiTheme="minorEastAsia"/>
          <w:sz w:val="24"/>
          <w:szCs w:val="24"/>
        </w:rPr>
        <w:t>东莞市寮步镇文昌路1号</w:t>
      </w:r>
    </w:p>
    <w:p w14:paraId="7F7E062C">
      <w:pPr>
        <w:spacing w:line="360" w:lineRule="auto"/>
        <w:rPr>
          <w:rFonts w:cs="宋体" w:asciiTheme="minorEastAsia" w:hAnsiTheme="minorEastAsia"/>
          <w:sz w:val="24"/>
          <w:szCs w:val="24"/>
        </w:rPr>
      </w:pPr>
      <w:r>
        <w:rPr>
          <w:rFonts w:hint="eastAsia" w:cs="宋体" w:asciiTheme="minorEastAsia" w:hAnsiTheme="minorEastAsia"/>
          <w:sz w:val="24"/>
          <w:szCs w:val="24"/>
        </w:rPr>
        <w:t>乙方（供货方）：</w:t>
      </w:r>
    </w:p>
    <w:p w14:paraId="0478E36C">
      <w:pPr>
        <w:spacing w:line="360" w:lineRule="auto"/>
        <w:rPr>
          <w:rFonts w:cs="宋体" w:asciiTheme="minorEastAsia" w:hAnsiTheme="minorEastAsia"/>
          <w:sz w:val="24"/>
          <w:szCs w:val="24"/>
        </w:rPr>
      </w:pPr>
      <w:r>
        <w:rPr>
          <w:rFonts w:hint="eastAsia" w:cs="宋体" w:asciiTheme="minorEastAsia" w:hAnsiTheme="minorEastAsia"/>
          <w:sz w:val="24"/>
          <w:szCs w:val="24"/>
        </w:rPr>
        <w:t>法定代表人：</w:t>
      </w:r>
    </w:p>
    <w:p w14:paraId="316F5D34">
      <w:pPr>
        <w:spacing w:line="360" w:lineRule="auto"/>
        <w:rPr>
          <w:rFonts w:cs="宋体" w:asciiTheme="minorEastAsia" w:hAnsiTheme="minorEastAsia"/>
          <w:sz w:val="24"/>
          <w:szCs w:val="24"/>
        </w:rPr>
      </w:pPr>
      <w:r>
        <w:rPr>
          <w:rFonts w:hint="eastAsia" w:cs="宋体" w:asciiTheme="minorEastAsia" w:hAnsiTheme="minorEastAsia"/>
          <w:sz w:val="24"/>
          <w:szCs w:val="24"/>
        </w:rPr>
        <w:t>住所地：</w:t>
      </w:r>
    </w:p>
    <w:p w14:paraId="1B2BA436">
      <w:pPr>
        <w:spacing w:line="360" w:lineRule="auto"/>
        <w:ind w:left="1679" w:leftChars="228" w:hanging="1200" w:hangingChars="500"/>
        <w:rPr>
          <w:rFonts w:cs="Times New Roman" w:asciiTheme="minorEastAsia" w:hAnsiTheme="minorEastAsia"/>
          <w:sz w:val="24"/>
        </w:rPr>
      </w:pPr>
    </w:p>
    <w:p w14:paraId="3DE59361">
      <w:pPr>
        <w:spacing w:line="360" w:lineRule="auto"/>
        <w:ind w:firstLine="480"/>
        <w:rPr>
          <w:rFonts w:cs="Times New Roman" w:asciiTheme="minorEastAsia" w:hAnsiTheme="minorEastAsia"/>
          <w:sz w:val="24"/>
        </w:rPr>
      </w:pPr>
      <w:r>
        <w:rPr>
          <w:rFonts w:cs="宋体" w:asciiTheme="minorEastAsia" w:hAnsiTheme="minorEastAsia"/>
          <w:sz w:val="24"/>
        </w:rPr>
        <w:t>甲方通过招标的方式采购一批设备，乙方通过投标符合甲方的采购标准，经双方协商一致，订立本合同，供双方共同遵守。</w:t>
      </w:r>
    </w:p>
    <w:p w14:paraId="3FEA6DEE">
      <w:pPr>
        <w:spacing w:line="360" w:lineRule="auto"/>
        <w:ind w:firstLine="482"/>
        <w:rPr>
          <w:rFonts w:cs="Times New Roman" w:asciiTheme="minorEastAsia" w:hAnsiTheme="minorEastAsia"/>
          <w:b/>
          <w:sz w:val="24"/>
        </w:rPr>
      </w:pPr>
      <w:r>
        <w:rPr>
          <w:rFonts w:cs="宋体" w:asciiTheme="minorEastAsia" w:hAnsiTheme="minorEastAsia"/>
          <w:b/>
          <w:sz w:val="24"/>
        </w:rPr>
        <w:t>一、采购标的物</w:t>
      </w:r>
    </w:p>
    <w:p w14:paraId="120DBA17">
      <w:pPr>
        <w:spacing w:line="360" w:lineRule="auto"/>
        <w:ind w:firstLine="480"/>
        <w:rPr>
          <w:rFonts w:cs="Times New Roman" w:asciiTheme="minorEastAsia" w:hAnsiTheme="minorEastAsia"/>
          <w:sz w:val="24"/>
          <w:highlight w:val="none"/>
        </w:rPr>
      </w:pPr>
      <w:r>
        <w:rPr>
          <w:rFonts w:cs="宋体" w:asciiTheme="minorEastAsia" w:hAnsiTheme="minorEastAsia"/>
          <w:sz w:val="24"/>
        </w:rPr>
        <w:t>甲方招标采购的设备为（详见附件《设备配置一览表》），</w:t>
      </w:r>
      <w:r>
        <w:rPr>
          <w:rFonts w:cs="宋体" w:asciiTheme="minorEastAsia" w:hAnsiTheme="minorEastAsia"/>
          <w:sz w:val="24"/>
          <w:highlight w:val="none"/>
        </w:rPr>
        <w:t>乙方负责设备的运输、安装、调试，并负责甲方操作人员的培训。</w:t>
      </w:r>
    </w:p>
    <w:p w14:paraId="40B1B8C1">
      <w:pPr>
        <w:spacing w:line="360" w:lineRule="auto"/>
        <w:ind w:firstLine="482"/>
        <w:rPr>
          <w:rFonts w:cs="Times New Roman" w:asciiTheme="minorEastAsia" w:hAnsiTheme="minorEastAsia"/>
          <w:b/>
          <w:sz w:val="24"/>
        </w:rPr>
      </w:pPr>
      <w:r>
        <w:rPr>
          <w:rFonts w:cs="宋体" w:asciiTheme="minorEastAsia" w:hAnsiTheme="minorEastAsia"/>
          <w:b/>
          <w:sz w:val="24"/>
        </w:rPr>
        <w:t>二、合同价款</w:t>
      </w:r>
    </w:p>
    <w:p w14:paraId="7A3D34CC">
      <w:pPr>
        <w:spacing w:line="360" w:lineRule="auto"/>
        <w:ind w:firstLine="480"/>
        <w:rPr>
          <w:rFonts w:cs="Times New Roman" w:asciiTheme="minorEastAsia" w:hAnsiTheme="minorEastAsia"/>
          <w:sz w:val="24"/>
        </w:rPr>
      </w:pPr>
      <w:r>
        <w:rPr>
          <w:rFonts w:cs="Times New Roman" w:asciiTheme="minorEastAsia" w:hAnsiTheme="minorEastAsia"/>
          <w:sz w:val="24"/>
        </w:rPr>
        <w:t>2.1</w:t>
      </w:r>
      <w:r>
        <w:rPr>
          <w:rFonts w:cs="宋体" w:asciiTheme="minorEastAsia" w:hAnsiTheme="minorEastAsia"/>
          <w:sz w:val="24"/>
        </w:rPr>
        <w:t>本合同采购总价款为（含税）¥元（大写</w:t>
      </w:r>
      <w:r>
        <w:rPr>
          <w:rFonts w:hint="eastAsia" w:cs="宋体" w:asciiTheme="minorEastAsia" w:hAnsiTheme="minorEastAsia"/>
          <w:sz w:val="24"/>
        </w:rPr>
        <w:t>：</w:t>
      </w:r>
      <w:r>
        <w:rPr>
          <w:rFonts w:cs="宋体" w:asciiTheme="minorEastAsia" w:hAnsiTheme="minorEastAsia"/>
          <w:sz w:val="24"/>
        </w:rPr>
        <w:t>）。本报价依据附件《设备配置一览表》。</w:t>
      </w:r>
    </w:p>
    <w:p w14:paraId="110EA7CC">
      <w:pPr>
        <w:spacing w:line="360" w:lineRule="auto"/>
        <w:ind w:firstLine="480"/>
        <w:rPr>
          <w:rFonts w:cs="Times New Roman" w:asciiTheme="minorEastAsia" w:hAnsiTheme="minorEastAsia"/>
          <w:sz w:val="24"/>
        </w:rPr>
      </w:pPr>
      <w:r>
        <w:rPr>
          <w:rFonts w:cs="Times New Roman" w:asciiTheme="minorEastAsia" w:hAnsiTheme="minorEastAsia"/>
          <w:sz w:val="24"/>
        </w:rPr>
        <w:t>2.2</w:t>
      </w:r>
      <w:r>
        <w:rPr>
          <w:rFonts w:cs="宋体" w:asciiTheme="minorEastAsia" w:hAnsiTheme="minorEastAsia"/>
          <w:sz w:val="24"/>
        </w:rPr>
        <w:t>乙方负责设备安装、系统的调试优化，日常维护、维修，以及对甲方设备操作人员的培训，乙方不再另行收费。本合同总价款包含了乙方为保证该设备交付甲方日常正常使用所支出的全部费用。</w:t>
      </w:r>
    </w:p>
    <w:p w14:paraId="1FE1E397">
      <w:pPr>
        <w:spacing w:line="360" w:lineRule="auto"/>
        <w:ind w:firstLine="482"/>
        <w:rPr>
          <w:rFonts w:cs="Times New Roman" w:asciiTheme="minorEastAsia" w:hAnsiTheme="minorEastAsia"/>
          <w:b/>
          <w:sz w:val="24"/>
        </w:rPr>
      </w:pPr>
      <w:r>
        <w:rPr>
          <w:rFonts w:cs="宋体" w:asciiTheme="minorEastAsia" w:hAnsiTheme="minorEastAsia"/>
          <w:b/>
          <w:sz w:val="24"/>
        </w:rPr>
        <w:t>三、费用结算</w:t>
      </w:r>
    </w:p>
    <w:p w14:paraId="2545E5B6">
      <w:pPr>
        <w:spacing w:line="360" w:lineRule="auto"/>
        <w:ind w:firstLine="480"/>
        <w:rPr>
          <w:rFonts w:cs="Times New Roman" w:asciiTheme="minorEastAsia" w:hAnsiTheme="minorEastAsia"/>
          <w:sz w:val="24"/>
        </w:rPr>
      </w:pPr>
      <w:r>
        <w:rPr>
          <w:rFonts w:hint="eastAsia" w:cs="Times New Roman" w:asciiTheme="minorEastAsia" w:hAnsiTheme="minorEastAsia"/>
          <w:sz w:val="24"/>
          <w:highlight w:val="none"/>
        </w:rPr>
        <w:t>3.1乙方将设备运输至甲方指定的地点且安装、调试完毕，经甲方验收合格并办理完全部验收手续后，十五个工作日内凭乙方开具的全额增值税普通发票向乙方支付合同总价款95%的款项，余款在</w:t>
      </w:r>
      <w:r>
        <w:rPr>
          <w:rFonts w:hint="eastAsia" w:cs="Times New Roman" w:asciiTheme="minorEastAsia" w:hAnsiTheme="minorEastAsia"/>
          <w:sz w:val="24"/>
          <w:highlight w:val="none"/>
          <w:lang w:eastAsia="zh-CN"/>
        </w:rPr>
        <w:t>一</w:t>
      </w:r>
      <w:r>
        <w:rPr>
          <w:rFonts w:hint="eastAsia" w:cs="Times New Roman" w:asciiTheme="minorEastAsia" w:hAnsiTheme="minorEastAsia"/>
          <w:sz w:val="24"/>
          <w:highlight w:val="none"/>
        </w:rPr>
        <w:t>年质保期满后十五个工作日内</w:t>
      </w:r>
      <w:r>
        <w:rPr>
          <w:rFonts w:hint="eastAsia" w:cs="Times New Roman" w:asciiTheme="minorEastAsia" w:hAnsiTheme="minorEastAsia"/>
          <w:sz w:val="24"/>
        </w:rPr>
        <w:t>支付个乙方。本合同招标采购时，乙方已支付的</w:t>
      </w:r>
      <w:r>
        <w:rPr>
          <w:rFonts w:hint="eastAsia" w:cs="Times New Roman" w:asciiTheme="minorEastAsia" w:hAnsiTheme="minorEastAsia"/>
          <w:sz w:val="24"/>
          <w:lang w:eastAsia="zh-CN"/>
        </w:rPr>
        <w:t>履约</w:t>
      </w:r>
      <w:r>
        <w:rPr>
          <w:rFonts w:hint="eastAsia" w:cs="Times New Roman" w:asciiTheme="minorEastAsia" w:hAnsiTheme="minorEastAsia"/>
          <w:sz w:val="24"/>
        </w:rPr>
        <w:t>保证金￥</w:t>
      </w:r>
      <w:r>
        <w:rPr>
          <w:rFonts w:hint="eastAsia" w:cs="Times New Roman" w:asciiTheme="minorEastAsia" w:hAnsiTheme="minorEastAsia"/>
          <w:sz w:val="24"/>
          <w:lang w:val="en-US" w:eastAsia="zh-CN"/>
        </w:rPr>
        <w:t>2</w:t>
      </w:r>
      <w:r>
        <w:rPr>
          <w:rFonts w:hint="eastAsia" w:cs="Times New Roman" w:asciiTheme="minorEastAsia" w:hAnsiTheme="minorEastAsia"/>
          <w:sz w:val="24"/>
        </w:rPr>
        <w:t>0000元（人民币大写</w:t>
      </w:r>
      <w:r>
        <w:rPr>
          <w:rFonts w:hint="eastAsia" w:cs="Times New Roman" w:asciiTheme="minorEastAsia" w:hAnsiTheme="minorEastAsia"/>
          <w:sz w:val="24"/>
          <w:lang w:val="en-US" w:eastAsia="zh-CN"/>
        </w:rPr>
        <w:t>贰万</w:t>
      </w:r>
      <w:r>
        <w:rPr>
          <w:rFonts w:hint="eastAsia" w:cs="Times New Roman" w:asciiTheme="minorEastAsia" w:hAnsiTheme="minorEastAsia"/>
          <w:sz w:val="24"/>
        </w:rPr>
        <w:t>整，待采购设备安装验收合格交付使用后随合同进度款一起全额无息支付给乙方。</w:t>
      </w:r>
    </w:p>
    <w:p w14:paraId="74CB69A9">
      <w:pPr>
        <w:spacing w:line="360" w:lineRule="auto"/>
        <w:ind w:firstLine="480"/>
        <w:rPr>
          <w:rFonts w:cs="Times New Roman" w:asciiTheme="minorEastAsia" w:hAnsiTheme="minorEastAsia"/>
          <w:sz w:val="24"/>
        </w:rPr>
      </w:pPr>
      <w:r>
        <w:rPr>
          <w:rFonts w:cs="Times New Roman" w:asciiTheme="minorEastAsia" w:hAnsiTheme="minorEastAsia"/>
          <w:sz w:val="24"/>
        </w:rPr>
        <w:t>3.</w:t>
      </w:r>
      <w:r>
        <w:rPr>
          <w:rFonts w:hint="eastAsia" w:cs="Times New Roman" w:asciiTheme="minorEastAsia" w:hAnsiTheme="minorEastAsia"/>
          <w:sz w:val="24"/>
        </w:rPr>
        <w:t>2</w:t>
      </w:r>
      <w:r>
        <w:rPr>
          <w:rFonts w:cs="宋体" w:asciiTheme="minorEastAsia" w:hAnsiTheme="minorEastAsia"/>
          <w:sz w:val="24"/>
        </w:rPr>
        <w:t>乙方指定收款账户如下</w:t>
      </w:r>
    </w:p>
    <w:p w14:paraId="2921DB05">
      <w:pPr>
        <w:spacing w:line="360" w:lineRule="auto"/>
        <w:rPr>
          <w:rFonts w:cs="宋体" w:asciiTheme="minorEastAsia" w:hAnsiTheme="minorEastAsia"/>
          <w:sz w:val="24"/>
        </w:rPr>
      </w:pPr>
      <w:r>
        <w:rPr>
          <w:rFonts w:cs="宋体" w:asciiTheme="minorEastAsia" w:hAnsiTheme="minorEastAsia"/>
          <w:sz w:val="24"/>
        </w:rPr>
        <w:t>户名：</w:t>
      </w:r>
    </w:p>
    <w:p w14:paraId="6FE7CDA1">
      <w:pPr>
        <w:spacing w:line="360" w:lineRule="auto"/>
        <w:rPr>
          <w:rFonts w:cs="宋体" w:asciiTheme="minorEastAsia" w:hAnsiTheme="minorEastAsia"/>
          <w:sz w:val="24"/>
        </w:rPr>
      </w:pPr>
      <w:r>
        <w:rPr>
          <w:rFonts w:cs="宋体" w:asciiTheme="minorEastAsia" w:hAnsiTheme="minorEastAsia"/>
          <w:sz w:val="24"/>
        </w:rPr>
        <w:t xml:space="preserve">开户行： </w:t>
      </w:r>
    </w:p>
    <w:p w14:paraId="51FF85B2">
      <w:pPr>
        <w:spacing w:line="360" w:lineRule="auto"/>
        <w:rPr>
          <w:rFonts w:cs="宋体" w:asciiTheme="minorEastAsia" w:hAnsiTheme="minorEastAsia"/>
          <w:sz w:val="24"/>
        </w:rPr>
      </w:pPr>
      <w:r>
        <w:rPr>
          <w:rFonts w:cs="宋体" w:asciiTheme="minorEastAsia" w:hAnsiTheme="minorEastAsia"/>
          <w:sz w:val="24"/>
        </w:rPr>
        <w:t>账号：</w:t>
      </w:r>
    </w:p>
    <w:p w14:paraId="2ED1343F">
      <w:pPr>
        <w:spacing w:line="360" w:lineRule="auto"/>
        <w:ind w:firstLine="482"/>
        <w:rPr>
          <w:rFonts w:cs="Times New Roman" w:asciiTheme="minorEastAsia" w:hAnsiTheme="minorEastAsia"/>
          <w:b/>
          <w:sz w:val="24"/>
        </w:rPr>
      </w:pPr>
      <w:r>
        <w:rPr>
          <w:rFonts w:cs="宋体" w:asciiTheme="minorEastAsia" w:hAnsiTheme="minorEastAsia"/>
          <w:b/>
          <w:sz w:val="24"/>
        </w:rPr>
        <w:t>四、设备交付及风险</w:t>
      </w:r>
    </w:p>
    <w:p w14:paraId="63CF2744">
      <w:pPr>
        <w:spacing w:line="360" w:lineRule="auto"/>
        <w:ind w:firstLine="480"/>
        <w:rPr>
          <w:rFonts w:cs="Times New Roman" w:asciiTheme="minorEastAsia" w:hAnsiTheme="minorEastAsia"/>
          <w:b/>
          <w:sz w:val="24"/>
        </w:rPr>
      </w:pPr>
      <w:r>
        <w:rPr>
          <w:rFonts w:cs="Times New Roman" w:asciiTheme="minorEastAsia" w:hAnsiTheme="minorEastAsia"/>
          <w:sz w:val="24"/>
        </w:rPr>
        <w:t>4.1</w:t>
      </w:r>
      <w:r>
        <w:rPr>
          <w:rFonts w:cs="宋体" w:asciiTheme="minorEastAsia" w:hAnsiTheme="minorEastAsia"/>
          <w:sz w:val="24"/>
        </w:rPr>
        <w:t>双方约定，本合同采购的设备和辅助设备应于年月日前配送到甲方指定地点，设备安装调试及交付使用应于年月日前向</w:t>
      </w:r>
      <w:r>
        <w:rPr>
          <w:rFonts w:hint="eastAsia" w:cs="宋体" w:asciiTheme="minorEastAsia" w:hAnsiTheme="minorEastAsia"/>
          <w:sz w:val="24"/>
        </w:rPr>
        <w:t>甲方的智能制造学院完成</w:t>
      </w:r>
      <w:r>
        <w:rPr>
          <w:rFonts w:cs="宋体" w:asciiTheme="minorEastAsia" w:hAnsiTheme="minorEastAsia"/>
          <w:sz w:val="24"/>
        </w:rPr>
        <w:t>。</w:t>
      </w:r>
    </w:p>
    <w:p w14:paraId="19E71CC3">
      <w:pPr>
        <w:spacing w:line="360" w:lineRule="auto"/>
        <w:ind w:firstLine="480"/>
        <w:rPr>
          <w:rFonts w:cs="Times New Roman" w:asciiTheme="minorEastAsia" w:hAnsiTheme="minorEastAsia"/>
          <w:sz w:val="24"/>
        </w:rPr>
      </w:pPr>
      <w:r>
        <w:rPr>
          <w:rFonts w:cs="Times New Roman" w:asciiTheme="minorEastAsia" w:hAnsiTheme="minorEastAsia"/>
          <w:sz w:val="24"/>
        </w:rPr>
        <w:t>4.2</w:t>
      </w:r>
      <w:r>
        <w:rPr>
          <w:rFonts w:cs="宋体" w:asciiTheme="minorEastAsia" w:hAnsiTheme="minorEastAsia"/>
          <w:sz w:val="24"/>
        </w:rPr>
        <w:t>乙方须在设备安装调试工作结束后，向甲方</w:t>
      </w:r>
      <w:r>
        <w:rPr>
          <w:rFonts w:hint="eastAsia" w:cs="宋体" w:asciiTheme="minorEastAsia" w:hAnsiTheme="minorEastAsia"/>
          <w:sz w:val="24"/>
        </w:rPr>
        <w:t>现场联系人及经办人</w:t>
      </w:r>
      <w:r>
        <w:rPr>
          <w:rFonts w:cs="宋体" w:asciiTheme="minorEastAsia" w:hAnsiTheme="minorEastAsia"/>
          <w:sz w:val="24"/>
        </w:rPr>
        <w:t>交付设备相关的书面移交全部材料和文件，资料无误后书面向甲方现场联系人申请验收。验收通过的视为合格交付；验收不通过的，乙方需重新整改直至甲方验收通过后方视为合格交付。</w:t>
      </w:r>
    </w:p>
    <w:p w14:paraId="40F98B35">
      <w:pPr>
        <w:spacing w:line="360" w:lineRule="auto"/>
        <w:ind w:firstLine="480"/>
        <w:rPr>
          <w:rFonts w:cs="宋体" w:asciiTheme="minorEastAsia" w:hAnsiTheme="minorEastAsia"/>
          <w:sz w:val="24"/>
        </w:rPr>
      </w:pPr>
      <w:r>
        <w:rPr>
          <w:rFonts w:cs="Times New Roman" w:asciiTheme="minorEastAsia" w:hAnsiTheme="minorEastAsia"/>
          <w:sz w:val="24"/>
        </w:rPr>
        <w:t>4.3</w:t>
      </w:r>
      <w:r>
        <w:rPr>
          <w:rFonts w:cs="宋体" w:asciiTheme="minorEastAsia" w:hAnsiTheme="minorEastAsia"/>
          <w:sz w:val="24"/>
        </w:rPr>
        <w:t>逾期交付的，乙方须承担违约金（以合同总价款为基数，按每日</w:t>
      </w:r>
      <w:r>
        <w:rPr>
          <w:rFonts w:cs="Times New Roman" w:asciiTheme="minorEastAsia" w:hAnsiTheme="minorEastAsia"/>
          <w:sz w:val="24"/>
          <w:u w:val="single"/>
        </w:rPr>
        <w:t>0.1</w:t>
      </w:r>
      <w:r>
        <w:rPr>
          <w:rFonts w:cs="Times New Roman" w:asciiTheme="minorEastAsia" w:hAnsiTheme="minorEastAsia"/>
          <w:sz w:val="24"/>
        </w:rPr>
        <w:t>%</w:t>
      </w:r>
      <w:r>
        <w:rPr>
          <w:rFonts w:cs="宋体" w:asciiTheme="minorEastAsia" w:hAnsiTheme="minorEastAsia"/>
          <w:sz w:val="24"/>
        </w:rPr>
        <w:t>标准计算，在甲方结算价款时予以扣除）。逾期交付超过</w:t>
      </w:r>
      <w:r>
        <w:rPr>
          <w:rFonts w:cs="Times New Roman" w:asciiTheme="minorEastAsia" w:hAnsiTheme="minorEastAsia"/>
          <w:sz w:val="24"/>
          <w:u w:val="single"/>
        </w:rPr>
        <w:t>10</w:t>
      </w:r>
      <w:r>
        <w:rPr>
          <w:rFonts w:cs="宋体" w:asciiTheme="minorEastAsia" w:hAnsiTheme="minorEastAsia"/>
          <w:sz w:val="24"/>
        </w:rPr>
        <w:t>日的，甲方有权单方面解除本合同，要求乙方清理现场且无需承担乙方任何费用支出，甲方不承担任何责任。</w:t>
      </w:r>
    </w:p>
    <w:p w14:paraId="102155C2">
      <w:pPr>
        <w:spacing w:line="360" w:lineRule="auto"/>
        <w:ind w:firstLine="48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4</w:t>
      </w:r>
      <w:r>
        <w:rPr>
          <w:rFonts w:cs="宋体" w:asciiTheme="minorEastAsia" w:hAnsiTheme="minorEastAsia"/>
          <w:sz w:val="24"/>
        </w:rPr>
        <w:t>如因甲方原因导致本合同采购的设备不能如期交付的，交付最后期限相应顺延。</w:t>
      </w:r>
    </w:p>
    <w:p w14:paraId="2125C373">
      <w:pPr>
        <w:spacing w:line="360" w:lineRule="auto"/>
        <w:ind w:firstLine="48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5</w:t>
      </w:r>
      <w:r>
        <w:rPr>
          <w:rFonts w:cs="宋体" w:asciiTheme="minorEastAsia" w:hAnsiTheme="minorEastAsia"/>
          <w:sz w:val="24"/>
        </w:rPr>
        <w:t>采购设备自验收合格交付之日起，其风险转移至甲方，设备交付之前损坏、灭失的风险由乙方承担，甲方应对乙方交付设备前提供必要之便利。</w:t>
      </w:r>
    </w:p>
    <w:p w14:paraId="04F3462A">
      <w:pPr>
        <w:spacing w:line="360" w:lineRule="auto"/>
        <w:ind w:firstLine="482"/>
        <w:rPr>
          <w:rFonts w:cs="Times New Roman" w:asciiTheme="minorEastAsia" w:hAnsiTheme="minorEastAsia"/>
          <w:b/>
          <w:sz w:val="24"/>
        </w:rPr>
      </w:pPr>
      <w:r>
        <w:rPr>
          <w:rFonts w:cs="宋体" w:asciiTheme="minorEastAsia" w:hAnsiTheme="minorEastAsia"/>
          <w:b/>
          <w:sz w:val="24"/>
        </w:rPr>
        <w:t>五、设备保修及后续服务</w:t>
      </w:r>
    </w:p>
    <w:p w14:paraId="334E0441">
      <w:pPr>
        <w:spacing w:line="360" w:lineRule="auto"/>
        <w:ind w:firstLine="480"/>
        <w:rPr>
          <w:rFonts w:cs="Times New Roman" w:asciiTheme="minorEastAsia" w:hAnsiTheme="minorEastAsia"/>
          <w:sz w:val="24"/>
        </w:rPr>
      </w:pPr>
      <w:r>
        <w:rPr>
          <w:rFonts w:cs="Times New Roman" w:asciiTheme="minorEastAsia" w:hAnsiTheme="minorEastAsia"/>
          <w:sz w:val="24"/>
        </w:rPr>
        <w:t>5.1</w:t>
      </w:r>
      <w:r>
        <w:rPr>
          <w:rFonts w:cs="宋体" w:asciiTheme="minorEastAsia" w:hAnsiTheme="minorEastAsia"/>
          <w:sz w:val="24"/>
        </w:rPr>
        <w:t>乙方完成设备安装、调试后，应及时申请验收，甲方于收到申请后的</w:t>
      </w:r>
      <w:r>
        <w:rPr>
          <w:rFonts w:cs="Times New Roman" w:asciiTheme="minorEastAsia" w:hAnsiTheme="minorEastAsia"/>
          <w:sz w:val="24"/>
        </w:rPr>
        <w:t>7</w:t>
      </w:r>
      <w:r>
        <w:rPr>
          <w:rFonts w:cs="宋体" w:asciiTheme="minorEastAsia" w:hAnsiTheme="minorEastAsia"/>
          <w:sz w:val="24"/>
        </w:rPr>
        <w:t>个工作日内组织验收，验收合格的需出具验收合格证明，验收不合格的需出具不合格证明及整改要求，乙方完成整改后须再次申请验收。</w:t>
      </w:r>
    </w:p>
    <w:p w14:paraId="24A1F960">
      <w:pPr>
        <w:spacing w:line="360" w:lineRule="auto"/>
        <w:ind w:firstLine="480"/>
        <w:rPr>
          <w:rFonts w:cs="Times New Roman" w:asciiTheme="minorEastAsia" w:hAnsiTheme="minorEastAsia"/>
          <w:sz w:val="24"/>
        </w:rPr>
      </w:pPr>
      <w:r>
        <w:rPr>
          <w:rFonts w:cs="Times New Roman" w:asciiTheme="minorEastAsia" w:hAnsiTheme="minorEastAsia"/>
          <w:sz w:val="24"/>
        </w:rPr>
        <w:t>5.2</w:t>
      </w:r>
      <w:r>
        <w:rPr>
          <w:rFonts w:cs="宋体" w:asciiTheme="minorEastAsia" w:hAnsiTheme="minorEastAsia"/>
          <w:sz w:val="24"/>
        </w:rPr>
        <w:t>甲方验收合格，则以验收合格报告出具之日视为设备保修期开始日，保修期为</w:t>
      </w:r>
      <w:r>
        <w:rPr>
          <w:rFonts w:hint="eastAsia" w:cs="宋体" w:asciiTheme="minorEastAsia" w:hAnsiTheme="minorEastAsia"/>
          <w:sz w:val="24"/>
          <w:lang w:eastAsia="zh-CN"/>
        </w:rPr>
        <w:t>一</w:t>
      </w:r>
      <w:r>
        <w:rPr>
          <w:rFonts w:cs="宋体" w:asciiTheme="minorEastAsia" w:hAnsiTheme="minorEastAsia"/>
          <w:sz w:val="24"/>
        </w:rPr>
        <w:t>年，保修期内如发现的设备质量瑕疵、配套系统故障，乙方应于</w:t>
      </w:r>
      <w:r>
        <w:rPr>
          <w:rFonts w:cs="Times New Roman" w:asciiTheme="minorEastAsia" w:hAnsiTheme="minorEastAsia"/>
          <w:sz w:val="24"/>
          <w:u w:val="single"/>
        </w:rPr>
        <w:t>4</w:t>
      </w:r>
      <w:r>
        <w:rPr>
          <w:rFonts w:cs="宋体" w:asciiTheme="minorEastAsia" w:hAnsiTheme="minorEastAsia"/>
          <w:sz w:val="24"/>
        </w:rPr>
        <w:t>小时内响应，于</w:t>
      </w:r>
      <w:r>
        <w:rPr>
          <w:rFonts w:cs="Times New Roman" w:asciiTheme="minorEastAsia" w:hAnsiTheme="minorEastAsia"/>
          <w:sz w:val="24"/>
          <w:u w:val="single"/>
        </w:rPr>
        <w:t>2</w:t>
      </w:r>
      <w:r>
        <w:rPr>
          <w:rFonts w:cs="宋体" w:asciiTheme="minorEastAsia" w:hAnsiTheme="minorEastAsia"/>
          <w:sz w:val="24"/>
        </w:rPr>
        <w:t>个工作日内处理完毕（特别故障</w:t>
      </w:r>
      <w:r>
        <w:rPr>
          <w:rFonts w:cs="Times New Roman" w:asciiTheme="minorEastAsia" w:hAnsiTheme="minorEastAsia"/>
          <w:sz w:val="24"/>
        </w:rPr>
        <w:t>/</w:t>
      </w:r>
      <w:r>
        <w:rPr>
          <w:rFonts w:cs="宋体" w:asciiTheme="minorEastAsia" w:hAnsiTheme="minorEastAsia"/>
          <w:sz w:val="24"/>
        </w:rPr>
        <w:t>重大事件双方可另行书面约定），怠于响应或处理不及时的，甲方有权视情况每次扣减设备尾款</w:t>
      </w:r>
      <w:r>
        <w:rPr>
          <w:rFonts w:cs="Times New Roman" w:asciiTheme="minorEastAsia" w:hAnsiTheme="minorEastAsia"/>
          <w:sz w:val="24"/>
        </w:rPr>
        <w:t>10%-50%</w:t>
      </w:r>
      <w:r>
        <w:rPr>
          <w:rFonts w:cs="宋体" w:asciiTheme="minorEastAsia" w:hAnsiTheme="minorEastAsia"/>
          <w:sz w:val="24"/>
        </w:rPr>
        <w:t>，造成严重后果的，乙方应承担赔偿责任。</w:t>
      </w:r>
    </w:p>
    <w:p w14:paraId="4F1CB7B0">
      <w:pPr>
        <w:spacing w:line="360" w:lineRule="auto"/>
        <w:ind w:firstLine="480"/>
        <w:rPr>
          <w:rFonts w:cs="Times New Roman" w:asciiTheme="minorEastAsia" w:hAnsiTheme="minorEastAsia"/>
          <w:sz w:val="24"/>
        </w:rPr>
      </w:pPr>
      <w:r>
        <w:rPr>
          <w:rFonts w:cs="Times New Roman" w:asciiTheme="minorEastAsia" w:hAnsiTheme="minorEastAsia"/>
          <w:sz w:val="24"/>
        </w:rPr>
        <w:t>5.3</w:t>
      </w:r>
      <w:r>
        <w:rPr>
          <w:rFonts w:cs="宋体" w:asciiTheme="minorEastAsia" w:hAnsiTheme="minorEastAsia"/>
          <w:sz w:val="24"/>
        </w:rPr>
        <w:t>因人为损坏不属于乙方免费保修范围，如需乙方维修，双方可按照市场价格另行协商确定维修费用。</w:t>
      </w:r>
    </w:p>
    <w:p w14:paraId="02499025">
      <w:pPr>
        <w:spacing w:line="360" w:lineRule="auto"/>
        <w:ind w:firstLine="482"/>
        <w:rPr>
          <w:rFonts w:cs="Times New Roman" w:asciiTheme="minorEastAsia" w:hAnsiTheme="minorEastAsia"/>
          <w:b/>
          <w:sz w:val="24"/>
        </w:rPr>
      </w:pPr>
      <w:r>
        <w:rPr>
          <w:rFonts w:cs="宋体" w:asciiTheme="minorEastAsia" w:hAnsiTheme="minorEastAsia"/>
          <w:b/>
          <w:sz w:val="24"/>
        </w:rPr>
        <w:t>六、安全文明施工</w:t>
      </w:r>
    </w:p>
    <w:p w14:paraId="386CAD58">
      <w:pPr>
        <w:spacing w:line="360" w:lineRule="auto"/>
        <w:ind w:firstLine="480"/>
        <w:rPr>
          <w:rFonts w:cs="Times New Roman" w:asciiTheme="minorEastAsia" w:hAnsiTheme="minorEastAsia"/>
          <w:sz w:val="24"/>
        </w:rPr>
      </w:pPr>
      <w:r>
        <w:rPr>
          <w:rFonts w:cs="Times New Roman" w:asciiTheme="minorEastAsia" w:hAnsiTheme="minorEastAsia"/>
          <w:sz w:val="24"/>
        </w:rPr>
        <w:t>6.1</w:t>
      </w:r>
      <w:r>
        <w:rPr>
          <w:rFonts w:cs="宋体" w:asciiTheme="minorEastAsia" w:hAnsiTheme="minorEastAsia"/>
          <w:sz w:val="24"/>
        </w:rPr>
        <w:t>甲乙双方分别设定现场联系人一名，负责设备安装、调试实施期间的现场协调。</w:t>
      </w:r>
    </w:p>
    <w:p w14:paraId="641E7982">
      <w:pPr>
        <w:spacing w:line="360" w:lineRule="auto"/>
        <w:ind w:firstLine="480"/>
        <w:rPr>
          <w:rFonts w:cs="宋体" w:asciiTheme="minorEastAsia" w:hAnsiTheme="minorEastAsia"/>
          <w:sz w:val="24"/>
        </w:rPr>
      </w:pPr>
      <w:r>
        <w:rPr>
          <w:rFonts w:cs="宋体" w:asciiTheme="minorEastAsia" w:hAnsiTheme="minorEastAsia"/>
          <w:sz w:val="24"/>
        </w:rPr>
        <w:t>甲方现场联系人：，联系电话：；</w:t>
      </w:r>
    </w:p>
    <w:p w14:paraId="49A767D1">
      <w:pPr>
        <w:spacing w:line="360" w:lineRule="auto"/>
        <w:ind w:firstLine="480"/>
        <w:rPr>
          <w:rFonts w:cs="Times New Roman" w:asciiTheme="minorEastAsia" w:hAnsiTheme="minorEastAsia"/>
          <w:sz w:val="24"/>
        </w:rPr>
      </w:pPr>
      <w:r>
        <w:rPr>
          <w:rFonts w:cs="宋体" w:asciiTheme="minorEastAsia" w:hAnsiTheme="minorEastAsia"/>
          <w:sz w:val="24"/>
        </w:rPr>
        <w:t>乙方现场联系人：，联系电话：；</w:t>
      </w:r>
    </w:p>
    <w:p w14:paraId="61519002">
      <w:pPr>
        <w:spacing w:line="360" w:lineRule="auto"/>
        <w:ind w:firstLine="480"/>
        <w:rPr>
          <w:rFonts w:cs="Times New Roman" w:asciiTheme="minorEastAsia" w:hAnsiTheme="minorEastAsia"/>
          <w:sz w:val="24"/>
        </w:rPr>
      </w:pPr>
      <w:r>
        <w:rPr>
          <w:rFonts w:cs="Times New Roman" w:asciiTheme="minorEastAsia" w:hAnsiTheme="minorEastAsia"/>
          <w:sz w:val="24"/>
        </w:rPr>
        <w:t>6.2</w:t>
      </w:r>
      <w:r>
        <w:rPr>
          <w:rFonts w:cs="宋体" w:asciiTheme="minorEastAsia" w:hAnsiTheme="minorEastAsia"/>
          <w:sz w:val="24"/>
        </w:rPr>
        <w:t>乙方应确保设备安装、调试符合安全生产相关要求，涉及强电改造、高空作业等的相关人员需取得对应资质并在具有安全保障的前提下作业。</w:t>
      </w:r>
    </w:p>
    <w:p w14:paraId="04E8CAC9">
      <w:pPr>
        <w:spacing w:line="360" w:lineRule="auto"/>
        <w:ind w:firstLine="480"/>
        <w:rPr>
          <w:rFonts w:cs="Times New Roman" w:asciiTheme="minorEastAsia" w:hAnsiTheme="minorEastAsia"/>
          <w:sz w:val="24"/>
        </w:rPr>
      </w:pPr>
      <w:r>
        <w:rPr>
          <w:rFonts w:cs="Times New Roman" w:asciiTheme="minorEastAsia" w:hAnsiTheme="minorEastAsia"/>
          <w:sz w:val="24"/>
        </w:rPr>
        <w:t>6.3</w:t>
      </w:r>
      <w:r>
        <w:rPr>
          <w:rFonts w:cs="宋体" w:asciiTheme="minorEastAsia" w:hAnsiTheme="minorEastAsia"/>
          <w:sz w:val="24"/>
        </w:rPr>
        <w:t>乙方应为其安装、调试的工作人员做好劳动保障措施并购买相关社保、保险，因此发生工伤或造成第三方合法权益受损的，乙方应承担全部责任。</w:t>
      </w:r>
    </w:p>
    <w:p w14:paraId="2B1AE7E7">
      <w:pPr>
        <w:spacing w:line="360" w:lineRule="auto"/>
        <w:ind w:firstLine="480"/>
        <w:rPr>
          <w:rFonts w:cs="Times New Roman" w:asciiTheme="minorEastAsia" w:hAnsiTheme="minorEastAsia"/>
          <w:sz w:val="24"/>
        </w:rPr>
      </w:pPr>
      <w:r>
        <w:rPr>
          <w:rFonts w:cs="Times New Roman" w:asciiTheme="minorEastAsia" w:hAnsiTheme="minorEastAsia"/>
          <w:sz w:val="24"/>
        </w:rPr>
        <w:t>6.4</w:t>
      </w:r>
      <w:r>
        <w:rPr>
          <w:rFonts w:cs="宋体" w:asciiTheme="minorEastAsia" w:hAnsiTheme="minorEastAsia"/>
          <w:sz w:val="24"/>
        </w:rPr>
        <w:t>乙方须保证文明操作，不得打扰甲方正常的教学和教职工休息，施工现场必须配合甲方的统一管理。</w:t>
      </w:r>
    </w:p>
    <w:p w14:paraId="02703B26">
      <w:pPr>
        <w:spacing w:line="360" w:lineRule="auto"/>
        <w:ind w:firstLine="480"/>
        <w:rPr>
          <w:rFonts w:cs="Times New Roman" w:asciiTheme="minorEastAsia" w:hAnsiTheme="minorEastAsia"/>
          <w:sz w:val="24"/>
        </w:rPr>
      </w:pPr>
      <w:r>
        <w:rPr>
          <w:rFonts w:cs="Times New Roman" w:asciiTheme="minorEastAsia" w:hAnsiTheme="minorEastAsia"/>
          <w:sz w:val="24"/>
        </w:rPr>
        <w:t>6.5</w:t>
      </w:r>
      <w:r>
        <w:rPr>
          <w:rFonts w:cs="宋体" w:asciiTheme="minorEastAsia" w:hAnsiTheme="minorEastAsia"/>
          <w:sz w:val="24"/>
        </w:rPr>
        <w:t>未经甲方书面同意，乙方不得擅自将设备安装、调试的工作转交第三方负责，否则视为乙方根本违约，甲方有权单方面解除本合同，并要求乙方承担违约责任，同时承担甲方的损失。</w:t>
      </w:r>
    </w:p>
    <w:p w14:paraId="40B1AA6D">
      <w:pPr>
        <w:spacing w:line="360" w:lineRule="auto"/>
        <w:ind w:firstLine="482"/>
        <w:rPr>
          <w:rFonts w:cs="Times New Roman" w:asciiTheme="minorEastAsia" w:hAnsiTheme="minorEastAsia"/>
          <w:b/>
          <w:sz w:val="24"/>
        </w:rPr>
      </w:pPr>
      <w:r>
        <w:rPr>
          <w:rFonts w:cs="宋体" w:asciiTheme="minorEastAsia" w:hAnsiTheme="minorEastAsia"/>
          <w:b/>
          <w:sz w:val="24"/>
        </w:rPr>
        <w:t>七、违约责任</w:t>
      </w:r>
    </w:p>
    <w:p w14:paraId="486E2649">
      <w:pPr>
        <w:spacing w:line="360" w:lineRule="auto"/>
        <w:ind w:firstLine="480"/>
        <w:rPr>
          <w:rFonts w:cs="Times New Roman" w:asciiTheme="minorEastAsia" w:hAnsiTheme="minorEastAsia"/>
          <w:sz w:val="24"/>
        </w:rPr>
      </w:pPr>
      <w:r>
        <w:rPr>
          <w:rFonts w:cs="Times New Roman" w:asciiTheme="minorEastAsia" w:hAnsiTheme="minorEastAsia"/>
          <w:sz w:val="24"/>
        </w:rPr>
        <w:t>7.1</w:t>
      </w:r>
      <w:r>
        <w:rPr>
          <w:rFonts w:cs="宋体" w:asciiTheme="minorEastAsia" w:hAnsiTheme="minorEastAsia"/>
          <w:sz w:val="24"/>
        </w:rPr>
        <w:t>乙方保证交付的相关硬件设备（详见附件）规格、型号、质量标准符合附件之描述，也符合国家相关质量标准，如发现以次充好、以旧充新，甲方有权单方解除合同，乙方应全额退还甲方已支付的款项，并向甲方支付本合同总价款</w:t>
      </w:r>
      <w:r>
        <w:rPr>
          <w:rFonts w:cs="Times New Roman" w:asciiTheme="minorEastAsia" w:hAnsiTheme="minorEastAsia"/>
          <w:sz w:val="24"/>
        </w:rPr>
        <w:t>30%</w:t>
      </w:r>
      <w:r>
        <w:rPr>
          <w:rFonts w:cs="宋体" w:asciiTheme="minorEastAsia" w:hAnsiTheme="minorEastAsia"/>
          <w:sz w:val="24"/>
        </w:rPr>
        <w:t>的违约金。</w:t>
      </w:r>
    </w:p>
    <w:p w14:paraId="068425C3">
      <w:pPr>
        <w:spacing w:line="360" w:lineRule="auto"/>
        <w:ind w:firstLine="480"/>
        <w:rPr>
          <w:rFonts w:cs="Times New Roman" w:asciiTheme="minorEastAsia" w:hAnsiTheme="minorEastAsia"/>
          <w:sz w:val="24"/>
        </w:rPr>
      </w:pPr>
      <w:r>
        <w:rPr>
          <w:rFonts w:cs="Times New Roman" w:asciiTheme="minorEastAsia" w:hAnsiTheme="minorEastAsia"/>
          <w:sz w:val="24"/>
        </w:rPr>
        <w:t>7.2</w:t>
      </w:r>
      <w:r>
        <w:rPr>
          <w:rFonts w:cs="宋体" w:asciiTheme="minorEastAsia" w:hAnsiTheme="minorEastAsia"/>
          <w:sz w:val="24"/>
        </w:rPr>
        <w:t>乙方须承诺设备所涉及的硬件、软件均不存在知识产权等纠纷，后续如发生前述纠纷，导致甲方承担赔偿责任的，乙方应承担纠纷的最终赔偿责任，承担因此造成甲方的实际损失（包括但不限于律师费、诉讼费、差旅费等费用）。如发生知识产权纠纷的，甲方有权单方解除本合同，乙方应全额退还甲方已支付的款项，乙方应向甲方承担本合同总价款</w:t>
      </w:r>
      <w:r>
        <w:rPr>
          <w:rFonts w:cs="Times New Roman" w:asciiTheme="minorEastAsia" w:hAnsiTheme="minorEastAsia"/>
          <w:sz w:val="24"/>
        </w:rPr>
        <w:t>30%</w:t>
      </w:r>
      <w:r>
        <w:rPr>
          <w:rFonts w:cs="宋体" w:asciiTheme="minorEastAsia" w:hAnsiTheme="minorEastAsia"/>
          <w:sz w:val="24"/>
        </w:rPr>
        <w:t>的违约金，乙方应承担甲方因此维权产生的费用（律师费，差旅费、诉讼费等）。</w:t>
      </w:r>
    </w:p>
    <w:p w14:paraId="6088288B">
      <w:pPr>
        <w:spacing w:line="360" w:lineRule="auto"/>
        <w:ind w:firstLine="480"/>
        <w:rPr>
          <w:rFonts w:cs="Times New Roman" w:asciiTheme="minorEastAsia" w:hAnsiTheme="minorEastAsia"/>
          <w:sz w:val="24"/>
        </w:rPr>
      </w:pPr>
      <w:r>
        <w:rPr>
          <w:rFonts w:cs="Times New Roman" w:asciiTheme="minorEastAsia" w:hAnsiTheme="minorEastAsia"/>
          <w:sz w:val="24"/>
        </w:rPr>
        <w:t>7.3</w:t>
      </w:r>
      <w:r>
        <w:rPr>
          <w:rFonts w:cs="宋体" w:asciiTheme="minorEastAsia" w:hAnsiTheme="minorEastAsia"/>
          <w:sz w:val="24"/>
        </w:rPr>
        <w:t>如因厂家市场策略变动导致本合同附件中部分型号之设备确定无法供货，甲方有权单方面选择解除本合同。</w:t>
      </w:r>
    </w:p>
    <w:p w14:paraId="386323BC">
      <w:pPr>
        <w:spacing w:line="360" w:lineRule="auto"/>
        <w:ind w:firstLine="480"/>
        <w:rPr>
          <w:rFonts w:cs="Times New Roman" w:asciiTheme="minorEastAsia" w:hAnsiTheme="minorEastAsia"/>
          <w:sz w:val="24"/>
        </w:rPr>
      </w:pPr>
      <w:r>
        <w:rPr>
          <w:rFonts w:cs="Times New Roman" w:asciiTheme="minorEastAsia" w:hAnsiTheme="minorEastAsia"/>
          <w:sz w:val="24"/>
        </w:rPr>
        <w:t>7.4</w:t>
      </w:r>
      <w:r>
        <w:rPr>
          <w:rFonts w:cs="宋体" w:asciiTheme="minorEastAsia" w:hAnsiTheme="minorEastAsia"/>
          <w:sz w:val="24"/>
        </w:rPr>
        <w:t>如因乙方提供的设备、系统质量问题</w:t>
      </w:r>
      <w:r>
        <w:rPr>
          <w:rFonts w:cs="Times New Roman" w:asciiTheme="minorEastAsia" w:hAnsiTheme="minorEastAsia"/>
          <w:sz w:val="24"/>
        </w:rPr>
        <w:t>/</w:t>
      </w:r>
      <w:r>
        <w:rPr>
          <w:rFonts w:cs="宋体" w:asciiTheme="minorEastAsia" w:hAnsiTheme="minorEastAsia"/>
          <w:sz w:val="24"/>
        </w:rPr>
        <w:t>故障致甲方或第三人人身、财产权益遭受损失的，乙方应承担全部赔偿责任，甲方有权单方解除合同，乙方应全额退还甲方已支付的款项，并向甲方承担本合同总价款</w:t>
      </w:r>
      <w:r>
        <w:rPr>
          <w:rFonts w:cs="Times New Roman" w:asciiTheme="minorEastAsia" w:hAnsiTheme="minorEastAsia"/>
          <w:sz w:val="24"/>
        </w:rPr>
        <w:t>30%</w:t>
      </w:r>
      <w:r>
        <w:rPr>
          <w:rFonts w:cs="宋体" w:asciiTheme="minorEastAsia" w:hAnsiTheme="minorEastAsia"/>
          <w:sz w:val="24"/>
        </w:rPr>
        <w:t>的违约金。</w:t>
      </w:r>
    </w:p>
    <w:p w14:paraId="59021126">
      <w:pPr>
        <w:spacing w:line="360" w:lineRule="auto"/>
        <w:ind w:firstLine="482"/>
        <w:rPr>
          <w:rFonts w:cs="Times New Roman" w:asciiTheme="minorEastAsia" w:hAnsiTheme="minorEastAsia"/>
          <w:b/>
          <w:sz w:val="24"/>
        </w:rPr>
      </w:pPr>
      <w:r>
        <w:rPr>
          <w:rFonts w:cs="宋体" w:asciiTheme="minorEastAsia" w:hAnsiTheme="minorEastAsia"/>
          <w:b/>
          <w:sz w:val="24"/>
        </w:rPr>
        <w:t>第八条、纠纷解决</w:t>
      </w:r>
    </w:p>
    <w:p w14:paraId="7C85A9C2">
      <w:pPr>
        <w:spacing w:line="360" w:lineRule="auto"/>
        <w:ind w:firstLine="480"/>
        <w:rPr>
          <w:rFonts w:cs="Times New Roman" w:asciiTheme="minorEastAsia" w:hAnsiTheme="minorEastAsia"/>
          <w:sz w:val="24"/>
        </w:rPr>
      </w:pPr>
      <w:r>
        <w:rPr>
          <w:rFonts w:cs="宋体" w:asciiTheme="minorEastAsia" w:hAnsiTheme="minorEastAsia"/>
          <w:sz w:val="24"/>
        </w:rPr>
        <w:t>双方如因履行本合同发生的所有争议，应友好协商解决，协商不成的，向甲方所在地人民法院起诉。</w:t>
      </w:r>
    </w:p>
    <w:p w14:paraId="4D2F467F">
      <w:pPr>
        <w:spacing w:line="360" w:lineRule="auto"/>
        <w:ind w:firstLine="482"/>
        <w:rPr>
          <w:rFonts w:cs="Times New Roman" w:asciiTheme="minorEastAsia" w:hAnsiTheme="minorEastAsia"/>
          <w:b/>
          <w:sz w:val="24"/>
        </w:rPr>
      </w:pPr>
      <w:r>
        <w:rPr>
          <w:rFonts w:cs="宋体" w:asciiTheme="minorEastAsia" w:hAnsiTheme="minorEastAsia"/>
          <w:b/>
          <w:sz w:val="24"/>
        </w:rPr>
        <w:t>第九条、其他</w:t>
      </w:r>
    </w:p>
    <w:p w14:paraId="71990884">
      <w:pPr>
        <w:spacing w:line="360" w:lineRule="auto"/>
        <w:ind w:firstLine="480"/>
        <w:rPr>
          <w:rFonts w:cs="Times New Roman" w:asciiTheme="minorEastAsia" w:hAnsiTheme="minorEastAsia"/>
          <w:sz w:val="24"/>
        </w:rPr>
      </w:pPr>
      <w:r>
        <w:rPr>
          <w:rFonts w:cs="宋体" w:asciiTheme="minorEastAsia" w:hAnsiTheme="minorEastAsia"/>
          <w:sz w:val="24"/>
        </w:rPr>
        <w:t>本合同未尽事宜，</w:t>
      </w:r>
      <w:r>
        <w:rPr>
          <w:rFonts w:hint="eastAsia" w:cs="宋体" w:asciiTheme="minorEastAsia" w:hAnsiTheme="minorEastAsia"/>
          <w:sz w:val="24"/>
        </w:rPr>
        <w:t>依据乙方投标文件内容履行。</w:t>
      </w:r>
    </w:p>
    <w:p w14:paraId="45E389BC">
      <w:pPr>
        <w:spacing w:line="360" w:lineRule="auto"/>
        <w:ind w:firstLine="480"/>
        <w:rPr>
          <w:rFonts w:cs="Times New Roman" w:asciiTheme="minorEastAsia" w:hAnsiTheme="minorEastAsia"/>
          <w:sz w:val="24"/>
        </w:rPr>
      </w:pPr>
      <w:r>
        <w:rPr>
          <w:rFonts w:cs="宋体" w:asciiTheme="minorEastAsia" w:hAnsiTheme="minorEastAsia"/>
          <w:sz w:val="24"/>
        </w:rPr>
        <w:t>本合同自双方盖章之日生效。</w:t>
      </w:r>
    </w:p>
    <w:p w14:paraId="1206CAA6">
      <w:pPr>
        <w:spacing w:line="360" w:lineRule="auto"/>
        <w:ind w:firstLine="480"/>
        <w:rPr>
          <w:rFonts w:cs="Times New Roman" w:asciiTheme="minorEastAsia" w:hAnsiTheme="minorEastAsia"/>
          <w:sz w:val="24"/>
        </w:rPr>
      </w:pPr>
      <w:r>
        <w:rPr>
          <w:rFonts w:cs="宋体" w:asciiTheme="minorEastAsia" w:hAnsiTheme="minorEastAsia"/>
          <w:sz w:val="24"/>
        </w:rPr>
        <w:t>本合同一式六份，甲方持四份，乙方持二份，具有同等法律效力。</w:t>
      </w:r>
    </w:p>
    <w:p w14:paraId="66A68038">
      <w:pPr>
        <w:spacing w:line="360" w:lineRule="auto"/>
        <w:ind w:firstLine="480"/>
        <w:rPr>
          <w:rFonts w:cs="Times New Roman" w:asciiTheme="minorEastAsia" w:hAnsiTheme="minorEastAsia"/>
          <w:sz w:val="24"/>
        </w:rPr>
      </w:pPr>
      <w:r>
        <w:rPr>
          <w:rFonts w:cs="宋体" w:asciiTheme="minorEastAsia" w:hAnsiTheme="minorEastAsia"/>
          <w:sz w:val="24"/>
        </w:rPr>
        <w:t>合同附件：《设备配置一览表》</w:t>
      </w:r>
    </w:p>
    <w:p w14:paraId="493F3B46">
      <w:pPr>
        <w:spacing w:line="360" w:lineRule="auto"/>
        <w:ind w:firstLine="480"/>
        <w:rPr>
          <w:rFonts w:cs="宋体" w:asciiTheme="minorEastAsia" w:hAnsiTheme="minorEastAsia"/>
          <w:sz w:val="24"/>
        </w:rPr>
      </w:pPr>
      <w:r>
        <w:rPr>
          <w:rFonts w:cs="宋体" w:asciiTheme="minorEastAsia" w:hAnsiTheme="minorEastAsia"/>
          <w:sz w:val="24"/>
        </w:rPr>
        <w:t>（下无正文）</w:t>
      </w:r>
    </w:p>
    <w:p w14:paraId="6A9E0406">
      <w:pPr>
        <w:spacing w:line="360" w:lineRule="auto"/>
        <w:ind w:firstLine="480"/>
        <w:rPr>
          <w:rFonts w:cs="宋体" w:asciiTheme="minorEastAsia" w:hAnsiTheme="minorEastAsia"/>
          <w:sz w:val="24"/>
        </w:rPr>
      </w:pPr>
    </w:p>
    <w:p w14:paraId="7994CC02">
      <w:pPr>
        <w:spacing w:line="360" w:lineRule="auto"/>
        <w:ind w:firstLine="480"/>
        <w:rPr>
          <w:rFonts w:cs="宋体" w:asciiTheme="minorEastAsia" w:hAnsiTheme="minorEastAsia"/>
          <w:sz w:val="24"/>
        </w:rPr>
      </w:pPr>
    </w:p>
    <w:p w14:paraId="6BDE6DC0">
      <w:pPr>
        <w:spacing w:line="360" w:lineRule="auto"/>
        <w:ind w:firstLine="480"/>
        <w:rPr>
          <w:rFonts w:cs="Times New Roman" w:asciiTheme="minorEastAsia" w:hAnsiTheme="minorEastAsia"/>
          <w:sz w:val="24"/>
        </w:rPr>
      </w:pPr>
    </w:p>
    <w:p w14:paraId="0493A4DA">
      <w:pPr>
        <w:spacing w:line="360" w:lineRule="auto"/>
        <w:ind w:firstLine="360" w:firstLineChars="150"/>
        <w:rPr>
          <w:rFonts w:cs="宋体" w:asciiTheme="minorEastAsia" w:hAnsiTheme="minorEastAsia"/>
          <w:sz w:val="24"/>
        </w:rPr>
      </w:pPr>
      <w:r>
        <w:rPr>
          <w:rFonts w:cs="宋体" w:asciiTheme="minorEastAsia" w:hAnsiTheme="minorEastAsia"/>
          <w:sz w:val="24"/>
        </w:rPr>
        <w:t>甲方：</w:t>
      </w:r>
    </w:p>
    <w:p w14:paraId="7474CD99">
      <w:pPr>
        <w:spacing w:line="360" w:lineRule="auto"/>
        <w:ind w:firstLine="360" w:firstLineChars="150"/>
        <w:rPr>
          <w:rFonts w:cs="宋体" w:asciiTheme="minorEastAsia" w:hAnsiTheme="minorEastAsia"/>
          <w:sz w:val="24"/>
        </w:rPr>
      </w:pPr>
    </w:p>
    <w:p w14:paraId="35631D09">
      <w:pPr>
        <w:spacing w:line="360" w:lineRule="auto"/>
        <w:ind w:firstLine="360" w:firstLineChars="150"/>
        <w:rPr>
          <w:rFonts w:cs="Times New Roman" w:asciiTheme="minorEastAsia" w:hAnsiTheme="minorEastAsia"/>
          <w:sz w:val="24"/>
        </w:rPr>
      </w:pPr>
      <w:r>
        <w:rPr>
          <w:rFonts w:cs="宋体" w:asciiTheme="minorEastAsia" w:hAnsiTheme="minorEastAsia"/>
          <w:sz w:val="24"/>
        </w:rPr>
        <w:t>乙方：</w:t>
      </w:r>
    </w:p>
    <w:p w14:paraId="168433DC">
      <w:pPr>
        <w:spacing w:line="360" w:lineRule="auto"/>
        <w:ind w:firstLine="2160" w:firstLineChars="900"/>
        <w:rPr>
          <w:rFonts w:cs="宋体" w:asciiTheme="minorEastAsia" w:hAnsiTheme="minorEastAsia"/>
          <w:sz w:val="24"/>
          <w:szCs w:val="24"/>
        </w:rPr>
      </w:pPr>
    </w:p>
    <w:p w14:paraId="2D2D9AF8">
      <w:pPr>
        <w:spacing w:line="360" w:lineRule="auto"/>
        <w:ind w:firstLine="480"/>
        <w:rPr>
          <w:rFonts w:cs="Times New Roman" w:asciiTheme="minorEastAsia" w:hAnsiTheme="minorEastAsia"/>
          <w:sz w:val="24"/>
        </w:rPr>
      </w:pPr>
    </w:p>
    <w:p w14:paraId="7EDE7629">
      <w:pPr>
        <w:spacing w:line="360" w:lineRule="auto"/>
        <w:rPr>
          <w:rFonts w:cs="Times New Roman" w:asciiTheme="minorEastAsia" w:hAnsiTheme="minorEastAsia"/>
          <w:sz w:val="24"/>
        </w:rPr>
      </w:pPr>
      <w:r>
        <w:rPr>
          <w:rFonts w:cs="宋体" w:asciiTheme="minorEastAsia" w:hAnsiTheme="minorEastAsia"/>
          <w:sz w:val="24"/>
        </w:rPr>
        <w:t>本合同签订时间：年月日</w:t>
      </w:r>
    </w:p>
    <w:p w14:paraId="76056898">
      <w:pPr>
        <w:tabs>
          <w:tab w:val="left" w:pos="1860"/>
        </w:tabs>
        <w:rPr>
          <w:rFonts w:ascii="宋体" w:hAnsi="宋体" w:eastAsia="宋体" w:cs="宋体"/>
          <w:b/>
          <w:sz w:val="36"/>
        </w:rPr>
      </w:pPr>
    </w:p>
    <w:p w14:paraId="6AB76FC5">
      <w:pPr>
        <w:tabs>
          <w:tab w:val="left" w:pos="1860"/>
        </w:tabs>
        <w:rPr>
          <w:rFonts w:ascii="宋体" w:hAnsi="宋体" w:eastAsia="宋体" w:cs="宋体"/>
          <w:b/>
          <w:sz w:val="36"/>
        </w:rPr>
      </w:pPr>
    </w:p>
    <w:p w14:paraId="0F56C0AF">
      <w:pPr>
        <w:tabs>
          <w:tab w:val="left" w:pos="1860"/>
        </w:tabs>
        <w:rPr>
          <w:rFonts w:ascii="宋体" w:hAnsi="宋体" w:eastAsia="宋体" w:cs="宋体"/>
          <w:b/>
          <w:sz w:val="36"/>
        </w:rPr>
      </w:pPr>
    </w:p>
    <w:p w14:paraId="59D27A88">
      <w:pPr>
        <w:tabs>
          <w:tab w:val="left" w:pos="1860"/>
        </w:tabs>
        <w:rPr>
          <w:rFonts w:ascii="宋体" w:hAnsi="宋体" w:eastAsia="宋体" w:cs="宋体"/>
          <w:sz w:val="28"/>
        </w:rPr>
      </w:pPr>
    </w:p>
    <w:p w14:paraId="602B4F95">
      <w:pPr>
        <w:tabs>
          <w:tab w:val="left" w:pos="1860"/>
        </w:tabs>
        <w:rPr>
          <w:rFonts w:ascii="宋体" w:hAnsi="宋体" w:eastAsia="宋体" w:cs="宋体"/>
          <w:sz w:val="28"/>
        </w:rPr>
      </w:pPr>
    </w:p>
    <w:p w14:paraId="192FC3AF">
      <w:pPr>
        <w:tabs>
          <w:tab w:val="left" w:pos="1860"/>
        </w:tabs>
        <w:rPr>
          <w:rFonts w:ascii="宋体" w:hAnsi="宋体" w:eastAsia="宋体" w:cs="宋体"/>
          <w:sz w:val="28"/>
        </w:rPr>
      </w:pPr>
    </w:p>
    <w:p w14:paraId="388EED47">
      <w:pPr>
        <w:tabs>
          <w:tab w:val="left" w:pos="1860"/>
        </w:tabs>
        <w:rPr>
          <w:rFonts w:ascii="宋体" w:hAnsi="宋体" w:eastAsia="宋体" w:cs="宋体"/>
          <w:sz w:val="28"/>
        </w:rPr>
      </w:pPr>
    </w:p>
    <w:p w14:paraId="69B359F1">
      <w:pPr>
        <w:tabs>
          <w:tab w:val="left" w:pos="1860"/>
        </w:tabs>
        <w:rPr>
          <w:rFonts w:ascii="宋体" w:hAnsi="宋体" w:eastAsia="宋体" w:cs="宋体"/>
          <w:sz w:val="28"/>
        </w:rPr>
      </w:pPr>
    </w:p>
    <w:p w14:paraId="7B5C8830">
      <w:pPr>
        <w:tabs>
          <w:tab w:val="left" w:pos="1860"/>
        </w:tabs>
        <w:rPr>
          <w:rFonts w:ascii="宋体" w:hAnsi="宋体" w:eastAsia="宋体" w:cs="宋体"/>
          <w:sz w:val="28"/>
        </w:rPr>
      </w:pPr>
    </w:p>
    <w:p w14:paraId="4FA8B192">
      <w:pPr>
        <w:tabs>
          <w:tab w:val="left" w:pos="1860"/>
        </w:tabs>
        <w:rPr>
          <w:rFonts w:ascii="宋体" w:hAnsi="宋体" w:eastAsia="宋体" w:cs="宋体"/>
          <w:sz w:val="28"/>
        </w:rPr>
      </w:pPr>
      <w:r>
        <w:rPr>
          <w:rFonts w:ascii="宋体" w:hAnsi="宋体" w:eastAsia="宋体" w:cs="宋体"/>
          <w:sz w:val="28"/>
        </w:rPr>
        <w:t>设备配置一览表：</w:t>
      </w:r>
    </w:p>
    <w:p w14:paraId="6B610EEB">
      <w:pPr>
        <w:tabs>
          <w:tab w:val="left" w:pos="1860"/>
        </w:tabs>
        <w:ind w:firstLine="723"/>
        <w:rPr>
          <w:rFonts w:ascii="宋体" w:hAnsi="宋体" w:eastAsia="宋体" w:cs="宋体"/>
          <w:b/>
          <w:sz w:val="36"/>
        </w:rPr>
      </w:pPr>
    </w:p>
    <w:sectPr>
      <w:pgSz w:w="11906" w:h="16838"/>
      <w:pgMar w:top="1553" w:right="1800" w:bottom="1553"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BD621">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48FE2F"/>
    <w:multiLevelType w:val="singleLevel"/>
    <w:tmpl w:val="E948FE2F"/>
    <w:lvl w:ilvl="0" w:tentative="0">
      <w:start w:val="1"/>
      <w:numFmt w:val="chineseCounting"/>
      <w:suff w:val="nothing"/>
      <w:lvlText w:val="%1、"/>
      <w:lvlJc w:val="left"/>
      <w:rPr>
        <w:rFonts w:hint="eastAsia"/>
      </w:rPr>
    </w:lvl>
  </w:abstractNum>
  <w:abstractNum w:abstractNumId="1">
    <w:nsid w:val="EF515375"/>
    <w:multiLevelType w:val="multilevel"/>
    <w:tmpl w:val="EF515375"/>
    <w:lvl w:ilvl="0" w:tentative="0">
      <w:start w:val="1"/>
      <w:numFmt w:val="decimal"/>
      <w:pStyle w:val="2"/>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09B87632"/>
    <w:multiLevelType w:val="multilevel"/>
    <w:tmpl w:val="09B8763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3BD803CB"/>
    <w:multiLevelType w:val="multilevel"/>
    <w:tmpl w:val="3BD803CB"/>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B7703F"/>
    <w:multiLevelType w:val="multilevel"/>
    <w:tmpl w:val="52B7703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68FB2F27"/>
    <w:multiLevelType w:val="multilevel"/>
    <w:tmpl w:val="68FB2F2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6C82775F"/>
    <w:multiLevelType w:val="multilevel"/>
    <w:tmpl w:val="6C82775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75D66568"/>
    <w:multiLevelType w:val="multilevel"/>
    <w:tmpl w:val="75D6656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7"/>
  </w:num>
  <w:num w:numId="3">
    <w:abstractNumId w:val="2"/>
  </w:num>
  <w:num w:numId="4">
    <w:abstractNumId w:val="4"/>
  </w:num>
  <w:num w:numId="5">
    <w:abstractNumId w:val="6"/>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NGJlNjA2NGQwOWNkZGMyMzNmZGYwN2ZkMmY5MWQifQ=="/>
  </w:docVars>
  <w:rsids>
    <w:rsidRoot w:val="00943F02"/>
    <w:rsid w:val="000159A9"/>
    <w:rsid w:val="00022A97"/>
    <w:rsid w:val="00046B27"/>
    <w:rsid w:val="000F7C29"/>
    <w:rsid w:val="00105D31"/>
    <w:rsid w:val="00144027"/>
    <w:rsid w:val="00151FA9"/>
    <w:rsid w:val="0016069A"/>
    <w:rsid w:val="00172077"/>
    <w:rsid w:val="00182779"/>
    <w:rsid w:val="001833D1"/>
    <w:rsid w:val="001A4460"/>
    <w:rsid w:val="001A477D"/>
    <w:rsid w:val="001B50D3"/>
    <w:rsid w:val="001E0549"/>
    <w:rsid w:val="001E73AE"/>
    <w:rsid w:val="001F62BE"/>
    <w:rsid w:val="002979C1"/>
    <w:rsid w:val="002E5B09"/>
    <w:rsid w:val="00335B55"/>
    <w:rsid w:val="0034497C"/>
    <w:rsid w:val="003741DB"/>
    <w:rsid w:val="00381400"/>
    <w:rsid w:val="003824A5"/>
    <w:rsid w:val="003F4409"/>
    <w:rsid w:val="003F69F3"/>
    <w:rsid w:val="00415F9B"/>
    <w:rsid w:val="00462984"/>
    <w:rsid w:val="004959A4"/>
    <w:rsid w:val="004C1C44"/>
    <w:rsid w:val="00521963"/>
    <w:rsid w:val="0053410E"/>
    <w:rsid w:val="00551E5D"/>
    <w:rsid w:val="00576F42"/>
    <w:rsid w:val="0059725A"/>
    <w:rsid w:val="005C2CCF"/>
    <w:rsid w:val="005C58A1"/>
    <w:rsid w:val="00610E86"/>
    <w:rsid w:val="0061412A"/>
    <w:rsid w:val="00646B1A"/>
    <w:rsid w:val="00691FA9"/>
    <w:rsid w:val="006F5ADC"/>
    <w:rsid w:val="007871CD"/>
    <w:rsid w:val="007A2445"/>
    <w:rsid w:val="007B3CDA"/>
    <w:rsid w:val="007C033A"/>
    <w:rsid w:val="00847839"/>
    <w:rsid w:val="008579DE"/>
    <w:rsid w:val="008A6232"/>
    <w:rsid w:val="008B2631"/>
    <w:rsid w:val="008C37CB"/>
    <w:rsid w:val="008D1A2F"/>
    <w:rsid w:val="008D7F09"/>
    <w:rsid w:val="008E693C"/>
    <w:rsid w:val="008F3EF8"/>
    <w:rsid w:val="00900938"/>
    <w:rsid w:val="0091282C"/>
    <w:rsid w:val="00927245"/>
    <w:rsid w:val="00940EFC"/>
    <w:rsid w:val="00943F02"/>
    <w:rsid w:val="00970CAA"/>
    <w:rsid w:val="00980AD7"/>
    <w:rsid w:val="0098634E"/>
    <w:rsid w:val="009D273D"/>
    <w:rsid w:val="009D39EC"/>
    <w:rsid w:val="009D4064"/>
    <w:rsid w:val="009E74A5"/>
    <w:rsid w:val="00A50AAE"/>
    <w:rsid w:val="00A60AC5"/>
    <w:rsid w:val="00A644CE"/>
    <w:rsid w:val="00AB666E"/>
    <w:rsid w:val="00AC2F7C"/>
    <w:rsid w:val="00B06A37"/>
    <w:rsid w:val="00B91812"/>
    <w:rsid w:val="00BF1AB3"/>
    <w:rsid w:val="00C100AF"/>
    <w:rsid w:val="00C51249"/>
    <w:rsid w:val="00CF5BD9"/>
    <w:rsid w:val="00D42933"/>
    <w:rsid w:val="00DA6868"/>
    <w:rsid w:val="00DB329C"/>
    <w:rsid w:val="00DB690E"/>
    <w:rsid w:val="00DC43AD"/>
    <w:rsid w:val="00E03A62"/>
    <w:rsid w:val="00E27BC7"/>
    <w:rsid w:val="00EE6D0A"/>
    <w:rsid w:val="00F17856"/>
    <w:rsid w:val="00F452D7"/>
    <w:rsid w:val="00F45AF5"/>
    <w:rsid w:val="00FB12CD"/>
    <w:rsid w:val="00FC0EEF"/>
    <w:rsid w:val="00FC22F5"/>
    <w:rsid w:val="00FD1EAF"/>
    <w:rsid w:val="00FF79F1"/>
    <w:rsid w:val="03391357"/>
    <w:rsid w:val="05391DFF"/>
    <w:rsid w:val="05D20B6E"/>
    <w:rsid w:val="06811D06"/>
    <w:rsid w:val="07BC5132"/>
    <w:rsid w:val="09593D54"/>
    <w:rsid w:val="0BDB3E59"/>
    <w:rsid w:val="0CBD778A"/>
    <w:rsid w:val="0CF10925"/>
    <w:rsid w:val="0E5A14EC"/>
    <w:rsid w:val="0E9B1E8C"/>
    <w:rsid w:val="0EEE04DB"/>
    <w:rsid w:val="10C75D7A"/>
    <w:rsid w:val="11B70E04"/>
    <w:rsid w:val="12A91F7F"/>
    <w:rsid w:val="12BC488C"/>
    <w:rsid w:val="130C47F3"/>
    <w:rsid w:val="19A42ADA"/>
    <w:rsid w:val="19F15F44"/>
    <w:rsid w:val="1FCA5916"/>
    <w:rsid w:val="206C2AA5"/>
    <w:rsid w:val="20B32EA5"/>
    <w:rsid w:val="21724320"/>
    <w:rsid w:val="21B7450B"/>
    <w:rsid w:val="21C45D42"/>
    <w:rsid w:val="23FE3883"/>
    <w:rsid w:val="24614301"/>
    <w:rsid w:val="293A5D4C"/>
    <w:rsid w:val="2AAE7E6F"/>
    <w:rsid w:val="2C30560B"/>
    <w:rsid w:val="2DE56F23"/>
    <w:rsid w:val="2EC65034"/>
    <w:rsid w:val="2ED16C50"/>
    <w:rsid w:val="2FE3644D"/>
    <w:rsid w:val="33906EDA"/>
    <w:rsid w:val="33F24A86"/>
    <w:rsid w:val="35D83B7B"/>
    <w:rsid w:val="36F74CB9"/>
    <w:rsid w:val="380E442B"/>
    <w:rsid w:val="3D2E0260"/>
    <w:rsid w:val="3F6A25B2"/>
    <w:rsid w:val="40B808FD"/>
    <w:rsid w:val="411F4BE3"/>
    <w:rsid w:val="434C6DAF"/>
    <w:rsid w:val="472B31E0"/>
    <w:rsid w:val="49726D63"/>
    <w:rsid w:val="4AD8632C"/>
    <w:rsid w:val="4B2F7100"/>
    <w:rsid w:val="4ED73D21"/>
    <w:rsid w:val="4EF231B8"/>
    <w:rsid w:val="502842AF"/>
    <w:rsid w:val="57BF1DD1"/>
    <w:rsid w:val="5AD92379"/>
    <w:rsid w:val="5B4F10FD"/>
    <w:rsid w:val="5F646C0E"/>
    <w:rsid w:val="644960CF"/>
    <w:rsid w:val="68A83666"/>
    <w:rsid w:val="6BF42286"/>
    <w:rsid w:val="6C400D3A"/>
    <w:rsid w:val="6C6747D6"/>
    <w:rsid w:val="6E3B2C13"/>
    <w:rsid w:val="6ED27558"/>
    <w:rsid w:val="6FFF2BCF"/>
    <w:rsid w:val="72300579"/>
    <w:rsid w:val="727A566E"/>
    <w:rsid w:val="754D52F5"/>
    <w:rsid w:val="75907685"/>
    <w:rsid w:val="761A6102"/>
    <w:rsid w:val="764A7193"/>
    <w:rsid w:val="775B3FB8"/>
    <w:rsid w:val="783D2721"/>
    <w:rsid w:val="79047E63"/>
    <w:rsid w:val="7CFD6C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spacing w:before="120" w:after="120" w:line="360" w:lineRule="auto"/>
      <w:ind w:left="431" w:hanging="431"/>
      <w:outlineLvl w:val="0"/>
    </w:pPr>
    <w:rPr>
      <w:rFonts w:eastAsia="黑体"/>
      <w:b/>
      <w:kern w:val="44"/>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spacing w:line="300" w:lineRule="auto"/>
      <w:ind w:firstLine="454"/>
      <w:jc w:val="left"/>
      <w:textAlignment w:val="baseline"/>
    </w:pPr>
    <w:rPr>
      <w:rFonts w:ascii="宋体"/>
      <w:kern w:val="0"/>
      <w:sz w:val="24"/>
    </w:rPr>
  </w:style>
  <w:style w:type="paragraph" w:styleId="4">
    <w:name w:val="Body Text"/>
    <w:basedOn w:val="1"/>
    <w:next w:val="5"/>
    <w:autoRedefine/>
    <w:qFormat/>
    <w:uiPriority w:val="0"/>
    <w:pPr>
      <w:adjustRightInd w:val="0"/>
      <w:jc w:val="left"/>
      <w:textAlignment w:val="baseline"/>
    </w:pPr>
    <w:rPr>
      <w:rFonts w:ascii="楷体_GB2312" w:eastAsia="楷体_GB2312"/>
      <w:kern w:val="0"/>
      <w:sz w:val="28"/>
      <w:szCs w:val="20"/>
    </w:rPr>
  </w:style>
  <w:style w:type="paragraph" w:customStyle="1" w:styleId="5">
    <w:name w:val="Default"/>
    <w:next w:val="6"/>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Intense Quote"/>
    <w:basedOn w:val="1"/>
    <w:next w:val="1"/>
    <w:autoRedefine/>
    <w:qFormat/>
    <w:uiPriority w:val="30"/>
    <w:pPr>
      <w:wordWrap w:val="0"/>
      <w:spacing w:before="360" w:after="360"/>
      <w:ind w:left="950" w:right="950"/>
      <w:jc w:val="center"/>
    </w:pPr>
    <w:rPr>
      <w:i/>
    </w:rPr>
  </w:style>
  <w:style w:type="paragraph" w:styleId="7">
    <w:name w:val="Body Text Indent"/>
    <w:basedOn w:val="1"/>
    <w:autoRedefine/>
    <w:qFormat/>
    <w:uiPriority w:val="0"/>
    <w:pPr>
      <w:spacing w:line="300" w:lineRule="exact"/>
      <w:ind w:firstLine="420"/>
    </w:pPr>
    <w:rPr>
      <w:sz w:val="21"/>
    </w:rPr>
  </w:style>
  <w:style w:type="paragraph" w:styleId="8">
    <w:name w:val="Balloon Text"/>
    <w:basedOn w:val="1"/>
    <w:link w:val="17"/>
    <w:autoRedefine/>
    <w:semiHidden/>
    <w:unhideWhenUsed/>
    <w:qFormat/>
    <w:uiPriority w:val="99"/>
    <w:rPr>
      <w:sz w:val="18"/>
      <w:szCs w:val="18"/>
    </w:r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autoRedefine/>
    <w:qFormat/>
    <w:uiPriority w:val="99"/>
    <w:pPr>
      <w:ind w:left="200" w:firstLine="200"/>
    </w:pPr>
  </w:style>
  <w:style w:type="table" w:styleId="13">
    <w:name w:val="Table Grid"/>
    <w:basedOn w:val="12"/>
    <w:unhideWhenUse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页眉 Char"/>
    <w:basedOn w:val="14"/>
    <w:link w:val="10"/>
    <w:autoRedefine/>
    <w:qFormat/>
    <w:uiPriority w:val="99"/>
    <w:rPr>
      <w:sz w:val="18"/>
      <w:szCs w:val="18"/>
    </w:rPr>
  </w:style>
  <w:style w:type="character" w:customStyle="1" w:styleId="16">
    <w:name w:val="页脚 Char"/>
    <w:basedOn w:val="14"/>
    <w:link w:val="9"/>
    <w:autoRedefine/>
    <w:qFormat/>
    <w:uiPriority w:val="99"/>
    <w:rPr>
      <w:sz w:val="18"/>
      <w:szCs w:val="18"/>
    </w:rPr>
  </w:style>
  <w:style w:type="character" w:customStyle="1" w:styleId="17">
    <w:name w:val="批注框文本 Char"/>
    <w:basedOn w:val="14"/>
    <w:link w:val="8"/>
    <w:autoRedefine/>
    <w:semiHidden/>
    <w:qFormat/>
    <w:uiPriority w:val="99"/>
    <w:rPr>
      <w:sz w:val="18"/>
      <w:szCs w:val="18"/>
    </w:rPr>
  </w:style>
  <w:style w:type="character" w:customStyle="1" w:styleId="18">
    <w:name w:val="font41"/>
    <w:basedOn w:val="14"/>
    <w:autoRedefine/>
    <w:qFormat/>
    <w:uiPriority w:val="0"/>
    <w:rPr>
      <w:rFonts w:hint="eastAsia" w:ascii="宋体" w:hAnsi="宋体" w:eastAsia="宋体" w:cs="宋体"/>
      <w:color w:val="000000"/>
      <w:sz w:val="21"/>
      <w:szCs w:val="21"/>
      <w:u w:val="none"/>
    </w:rPr>
  </w:style>
  <w:style w:type="character" w:customStyle="1" w:styleId="19">
    <w:name w:val="font71"/>
    <w:basedOn w:val="14"/>
    <w:autoRedefine/>
    <w:qFormat/>
    <w:uiPriority w:val="0"/>
    <w:rPr>
      <w:rFonts w:ascii="Arial" w:hAnsi="Arial" w:cs="Arial"/>
      <w:color w:val="000000"/>
      <w:sz w:val="22"/>
      <w:szCs w:val="22"/>
      <w:u w:val="none"/>
    </w:rPr>
  </w:style>
  <w:style w:type="character" w:customStyle="1" w:styleId="20">
    <w:name w:val="font01"/>
    <w:basedOn w:val="14"/>
    <w:autoRedefine/>
    <w:qFormat/>
    <w:uiPriority w:val="0"/>
    <w:rPr>
      <w:rFonts w:hint="default" w:ascii="Calibri" w:hAnsi="Calibri" w:cs="Calibri"/>
      <w:color w:val="000000"/>
      <w:sz w:val="22"/>
      <w:szCs w:val="22"/>
      <w:u w:val="none"/>
      <w:vertAlign w:val="subscript"/>
    </w:rPr>
  </w:style>
  <w:style w:type="character" w:customStyle="1" w:styleId="21">
    <w:name w:val="font21"/>
    <w:basedOn w:val="14"/>
    <w:autoRedefine/>
    <w:qFormat/>
    <w:uiPriority w:val="0"/>
    <w:rPr>
      <w:rFonts w:hint="default" w:ascii="Calibri" w:hAnsi="Calibri" w:cs="Calibri"/>
      <w:color w:val="000000"/>
      <w:sz w:val="22"/>
      <w:szCs w:val="22"/>
      <w:u w:val="none"/>
    </w:rPr>
  </w:style>
  <w:style w:type="character" w:customStyle="1" w:styleId="22">
    <w:name w:val="font31"/>
    <w:basedOn w:val="14"/>
    <w:autoRedefine/>
    <w:qFormat/>
    <w:uiPriority w:val="0"/>
    <w:rPr>
      <w:rFonts w:hint="eastAsia" w:ascii="宋体" w:hAnsi="宋体" w:eastAsia="宋体" w:cs="宋体"/>
      <w:color w:val="000000"/>
      <w:sz w:val="22"/>
      <w:szCs w:val="22"/>
      <w:u w:val="none"/>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fddffdsdfff</Company>
  <Pages>29</Pages>
  <Words>8536</Words>
  <Characters>11195</Characters>
  <Lines>162</Lines>
  <Paragraphs>45</Paragraphs>
  <TotalTime>64</TotalTime>
  <ScaleCrop>false</ScaleCrop>
  <LinksUpToDate>false</LinksUpToDate>
  <CharactersWithSpaces>11855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2023-03-02T07:25:00Z</dcterms:created>
  <dc:creator>d</dc:creator>
  <cp:lastModifiedBy>菊</cp:lastModifiedBy>
  <cp:lastPrinted>2022-10-27T02:27:00Z</cp:lastPrinted>
  <dcterms:modified xsi:type="dcterms:W3CDTF">2025-08-21T04:40:01Z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A940E6E70766422EBB05FC5EE6A5BDB2_13</vt:lpwstr>
  </property>
  <property fmtid="{D5CDD505-2E9C-101B-9397-08002B2CF9AE}" pid="4" name="KSOTemplateDocerSaveRecord">
    <vt:lpwstr>eyJoZGlkIjoiNTVjYmQ2ODc2NDc4YmEyZWE1ZmZmY2Y4ODU3ZjJkYmEiLCJ1c2VySWQiOiI2ODc0OTc2NDkifQ==</vt:lpwstr>
  </property>
</Properties>
</file>