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ascii="宋体" w:hAnsi="宋体" w:cs="宋体"/>
          <w:b/>
          <w:bCs/>
          <w:sz w:val="31"/>
          <w:szCs w:val="31"/>
        </w:rPr>
      </w:pPr>
      <w:r>
        <w:rPr>
          <w:rFonts w:hint="eastAsia" w:ascii="宋体" w:hAnsi="宋体" w:cs="宋体"/>
          <w:b/>
          <w:bCs/>
          <w:sz w:val="31"/>
          <w:szCs w:val="31"/>
        </w:rPr>
        <w:t>项目编号：DGUT-CY-2021052101</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项目名称：多媒体教室用投影机设备采购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二Ｏ二一年五月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rPr>
        <w:t>多媒体教室用投影机设备</w:t>
      </w:r>
      <w:r>
        <w:rPr>
          <w:rFonts w:hint="eastAsia" w:ascii="宋体" w:hAnsi="宋体" w:cs="宋体"/>
        </w:rPr>
        <w:t>采购项目（采购编号</w:t>
      </w:r>
      <w:r>
        <w:rPr>
          <w:rFonts w:hint="eastAsia" w:ascii="宋体" w:hAnsi="宋体" w:cs="宋体"/>
          <w:color w:val="FF0000"/>
        </w:rPr>
        <w:t>DGUT-CY-2021052101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2021年5月24日至6月4日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接受投标文件时间：2021年6月1</w:t>
      </w:r>
      <w:r>
        <w:rPr>
          <w:rFonts w:ascii="宋体" w:hAnsi="宋体" w:cs="宋体"/>
        </w:rPr>
        <w:t>0</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ascii="宋体" w:hAnsi="宋体" w:cs="宋体"/>
        </w:rPr>
      </w:pPr>
      <w:r>
        <w:rPr>
          <w:rFonts w:hint="eastAsia" w:ascii="宋体" w:hAnsi="宋体" w:cs="宋体"/>
        </w:rPr>
        <w:t>纪检监督电话：0769-23388024</w:t>
      </w:r>
    </w:p>
    <w:p>
      <w:pPr>
        <w:spacing w:line="360" w:lineRule="auto"/>
        <w:rPr>
          <w:rFonts w:ascii="宋体" w:hAnsi="宋体" w:cs="宋体"/>
        </w:rPr>
      </w:pPr>
      <w:r>
        <w:rPr>
          <w:rFonts w:hint="eastAsia" w:ascii="宋体" w:hAnsi="宋体" w:cs="宋体"/>
        </w:rPr>
        <w:t>七、注意事项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rPr>
        <w:t>20日内交货并安装完毕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开出的所有票据（增值税普通发票）应与成交供应商的名称一致。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rPr>
        <w:t>贰万元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w:t>
      </w:r>
      <w:r>
        <w:rPr>
          <w:rFonts w:hint="eastAsia" w:ascii="宋体" w:hAnsi="宋体" w:cs="宋体"/>
          <w:lang w:eastAsia="zh-CN"/>
        </w:rPr>
        <w:t>科技</w:t>
      </w:r>
      <w:r>
        <w:rPr>
          <w:rFonts w:hint="eastAsia" w:ascii="宋体" w:hAnsi="宋体" w:cs="宋体"/>
        </w:rPr>
        <w:t>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rPr>
        <w:t>八、投标文件</w:t>
      </w:r>
    </w:p>
    <w:p>
      <w:pPr>
        <w:numPr>
          <w:ilvl w:val="0"/>
          <w:numId w:val="7"/>
        </w:numPr>
        <w:spacing w:line="360" w:lineRule="auto"/>
        <w:rPr>
          <w:rFonts w:ascii="宋体" w:hAnsi="宋体" w:cs="宋体"/>
        </w:rPr>
      </w:pPr>
      <w:r>
        <w:rPr>
          <w:rFonts w:hint="eastAsia" w:ascii="宋体" w:hAnsi="宋体" w:cs="宋体"/>
        </w:rPr>
        <w:t>供应商应提供以下投标文件正本和副本各一份。正、副本内容完全一致，一旦正本与副本有差异，以正本为准。正本与副本必须密封包装，缺少份数的报价文件无效。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rPr>
        <w:t>九、评标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rPr>
        <w:t>十、合同的签订和履行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十一：付款方式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货物到达招标人指定的地点且安装、调试完毕，经招标人验收合格、办理完全部验收手续后，十五个工作日内凭全额增值税普通发票向中标供应商支付合同总价的95%，余款待二年质保期满后十五个工作日内支付。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附件一、东莞理工学院城市学院用户需求书</w:t>
      </w:r>
    </w:p>
    <w:p>
      <w:pPr>
        <w:rPr>
          <w:b/>
          <w:bCs/>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
        <w:gridCol w:w="852"/>
        <w:gridCol w:w="850"/>
        <w:gridCol w:w="5812"/>
        <w:gridCol w:w="575"/>
        <w:gridCol w:w="70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pPr>
              <w:widowControl/>
              <w:ind w:leftChars="-16" w:hanging="34" w:hangingChars="17"/>
              <w:jc w:val="center"/>
              <w:rPr>
                <w:rFonts w:hAnsi="宋体"/>
                <w:b/>
                <w:bCs/>
                <w:sz w:val="20"/>
                <w:szCs w:val="20"/>
              </w:rPr>
            </w:pPr>
            <w:r>
              <w:rPr>
                <w:rFonts w:hint="eastAsia" w:hAnsi="宋体"/>
                <w:b/>
                <w:bCs/>
                <w:sz w:val="20"/>
                <w:szCs w:val="20"/>
              </w:rPr>
              <w:t>序号</w:t>
            </w:r>
          </w:p>
        </w:tc>
        <w:tc>
          <w:tcPr>
            <w:tcW w:w="852"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0"/>
                <w:szCs w:val="20"/>
              </w:rPr>
            </w:pPr>
            <w:r>
              <w:rPr>
                <w:rFonts w:hint="eastAsia" w:hAnsi="宋体"/>
                <w:b/>
                <w:bCs/>
                <w:sz w:val="20"/>
                <w:szCs w:val="20"/>
              </w:rPr>
              <w:t>设备名称</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0"/>
                <w:szCs w:val="20"/>
              </w:rPr>
            </w:pPr>
            <w:r>
              <w:rPr>
                <w:rFonts w:hint="eastAsia" w:hAnsi="宋体"/>
                <w:b/>
                <w:bCs/>
                <w:sz w:val="20"/>
                <w:szCs w:val="20"/>
              </w:rPr>
              <w:t>参考品牌型号</w:t>
            </w:r>
          </w:p>
        </w:tc>
        <w:tc>
          <w:tcPr>
            <w:tcW w:w="5812"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0"/>
                <w:szCs w:val="20"/>
              </w:rPr>
            </w:pPr>
            <w:r>
              <w:rPr>
                <w:rFonts w:hint="eastAsia" w:hAnsi="宋体"/>
                <w:b/>
                <w:bCs/>
                <w:sz w:val="20"/>
                <w:szCs w:val="20"/>
              </w:rPr>
              <w:t>主要技术参数要求</w:t>
            </w:r>
          </w:p>
        </w:tc>
        <w:tc>
          <w:tcPr>
            <w:tcW w:w="575" w:type="dxa"/>
            <w:tcBorders>
              <w:top w:val="single" w:color="000000" w:sz="4" w:space="0"/>
              <w:left w:val="nil"/>
              <w:bottom w:val="single" w:color="000000" w:sz="4" w:space="0"/>
              <w:right w:val="single" w:color="000000" w:sz="4" w:space="0"/>
            </w:tcBorders>
            <w:vAlign w:val="center"/>
          </w:tcPr>
          <w:p>
            <w:pPr>
              <w:widowControl/>
              <w:jc w:val="center"/>
              <w:rPr>
                <w:rFonts w:hAnsi="宋体"/>
                <w:b/>
                <w:bCs/>
                <w:sz w:val="20"/>
                <w:szCs w:val="20"/>
              </w:rPr>
            </w:pPr>
            <w:r>
              <w:rPr>
                <w:rFonts w:hint="eastAsia" w:hAnsi="宋体"/>
                <w:b/>
                <w:bCs/>
                <w:sz w:val="20"/>
                <w:szCs w:val="20"/>
              </w:rPr>
              <w:t>数量</w:t>
            </w:r>
          </w:p>
        </w:tc>
        <w:tc>
          <w:tcPr>
            <w:tcW w:w="709" w:type="dxa"/>
            <w:tcBorders>
              <w:top w:val="single" w:color="000000" w:sz="4" w:space="0"/>
              <w:left w:val="nil"/>
              <w:bottom w:val="single" w:color="000000" w:sz="4" w:space="0"/>
              <w:right w:val="single" w:color="000000" w:sz="4" w:space="0"/>
            </w:tcBorders>
            <w:vAlign w:val="center"/>
          </w:tcPr>
          <w:p>
            <w:pPr>
              <w:jc w:val="center"/>
              <w:rPr>
                <w:rFonts w:hAnsi="宋体"/>
                <w:b/>
                <w:bCs/>
              </w:rPr>
            </w:pPr>
            <w:r>
              <w:rPr>
                <w:rFonts w:hint="eastAsia" w:hAnsi="宋体"/>
                <w:b/>
                <w:bCs/>
                <w:sz w:val="20"/>
                <w:szCs w:val="20"/>
              </w:rPr>
              <w:t>单价（元）</w:t>
            </w:r>
          </w:p>
        </w:tc>
        <w:tc>
          <w:tcPr>
            <w:tcW w:w="850" w:type="dxa"/>
            <w:tcBorders>
              <w:top w:val="single" w:color="000000" w:sz="4" w:space="0"/>
              <w:left w:val="nil"/>
              <w:bottom w:val="single" w:color="000000" w:sz="4" w:space="0"/>
              <w:right w:val="single" w:color="000000" w:sz="4" w:space="0"/>
            </w:tcBorders>
            <w:vAlign w:val="center"/>
          </w:tcPr>
          <w:p>
            <w:pPr>
              <w:jc w:val="center"/>
              <w:rPr>
                <w:rFonts w:hAnsi="宋体"/>
                <w:b/>
                <w:bCs/>
              </w:rPr>
            </w:pPr>
            <w:r>
              <w:rPr>
                <w:rFonts w:hint="eastAsia" w:hAnsi="宋体"/>
                <w:b/>
                <w:bCs/>
                <w:sz w:val="20"/>
                <w:szCs w:val="20"/>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b/>
                <w:bCs/>
                <w:sz w:val="20"/>
                <w:szCs w:val="20"/>
              </w:rPr>
            </w:pPr>
            <w:r>
              <w:rPr>
                <w:rFonts w:hAnsi="宋体"/>
                <w:b/>
                <w:bCs/>
                <w:sz w:val="20"/>
                <w:szCs w:val="20"/>
              </w:rPr>
              <w:t>1</w:t>
            </w:r>
          </w:p>
        </w:tc>
        <w:tc>
          <w:tcPr>
            <w:tcW w:w="852" w:type="dxa"/>
            <w:tcBorders>
              <w:top w:val="single" w:color="000000" w:sz="4" w:space="0"/>
              <w:left w:val="nil"/>
              <w:bottom w:val="single" w:color="000000" w:sz="4" w:space="0"/>
              <w:right w:val="single" w:color="000000" w:sz="4" w:space="0"/>
            </w:tcBorders>
            <w:vAlign w:val="center"/>
          </w:tcPr>
          <w:p>
            <w:pPr>
              <w:widowControl/>
              <w:jc w:val="center"/>
              <w:rPr>
                <w:rFonts w:hAnsi="宋体"/>
                <w:sz w:val="18"/>
                <w:szCs w:val="18"/>
              </w:rPr>
            </w:pPr>
            <w:r>
              <w:rPr>
                <w:rFonts w:hint="eastAsia" w:hAnsi="宋体"/>
                <w:sz w:val="18"/>
                <w:szCs w:val="18"/>
              </w:rPr>
              <w:t>投影机</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hAnsi="宋体"/>
                <w:sz w:val="20"/>
                <w:szCs w:val="20"/>
              </w:rPr>
            </w:pPr>
            <w:r>
              <w:rPr>
                <w:rFonts w:hint="eastAsia" w:hAnsi="宋体"/>
                <w:sz w:val="18"/>
                <w:szCs w:val="18"/>
              </w:rPr>
              <w:t>松下、索尼、</w:t>
            </w:r>
            <w:r>
              <w:rPr>
                <w:rFonts w:hint="eastAsia" w:hAnsi="宋体"/>
                <w:sz w:val="18"/>
                <w:szCs w:val="18"/>
                <w:lang w:eastAsia="zh-CN"/>
              </w:rPr>
              <w:t>爱普生</w:t>
            </w:r>
            <w:r>
              <w:rPr>
                <w:rFonts w:hint="eastAsia" w:hAnsi="宋体"/>
                <w:sz w:val="18"/>
                <w:szCs w:val="18"/>
              </w:rPr>
              <w:t>（商用机）</w:t>
            </w:r>
          </w:p>
        </w:tc>
        <w:tc>
          <w:tcPr>
            <w:tcW w:w="5812" w:type="dxa"/>
            <w:tcBorders>
              <w:top w:val="single" w:color="000000" w:sz="4" w:space="0"/>
              <w:left w:val="nil"/>
              <w:bottom w:val="single" w:color="000000" w:sz="4" w:space="0"/>
              <w:right w:val="single" w:color="000000" w:sz="4" w:space="0"/>
            </w:tcBorders>
          </w:tcPr>
          <w:p>
            <w:pPr>
              <w:spacing w:line="260" w:lineRule="exact"/>
              <w:rPr>
                <w:rFonts w:hAnsi="宋体"/>
                <w:sz w:val="20"/>
                <w:szCs w:val="20"/>
              </w:rPr>
            </w:pPr>
            <w:r>
              <w:rPr>
                <w:rFonts w:hint="eastAsia" w:hAnsi="宋体"/>
                <w:sz w:val="20"/>
                <w:szCs w:val="20"/>
              </w:rPr>
              <w:t>投影技术:3LCD，液晶板尺寸≥0.63英寸；</w:t>
            </w:r>
          </w:p>
          <w:p>
            <w:pPr>
              <w:spacing w:line="260" w:lineRule="exact"/>
              <w:rPr>
                <w:rFonts w:hAnsi="宋体"/>
                <w:sz w:val="20"/>
                <w:szCs w:val="20"/>
              </w:rPr>
            </w:pPr>
            <w:r>
              <w:rPr>
                <w:rFonts w:hint="eastAsia" w:hAnsi="宋体"/>
                <w:sz w:val="20"/>
                <w:szCs w:val="20"/>
              </w:rPr>
              <w:t>▲标准亮度≥5200流明（ISO21118标准）；</w:t>
            </w:r>
          </w:p>
          <w:p>
            <w:pPr>
              <w:spacing w:line="260" w:lineRule="exact"/>
              <w:rPr>
                <w:rFonts w:hAnsi="宋体"/>
                <w:sz w:val="20"/>
                <w:szCs w:val="20"/>
              </w:rPr>
            </w:pPr>
            <w:r>
              <w:rPr>
                <w:rFonts w:hint="eastAsia" w:hAnsi="宋体"/>
                <w:sz w:val="20"/>
                <w:szCs w:val="20"/>
              </w:rPr>
              <w:t>▲对比度≥16000：1；</w:t>
            </w:r>
          </w:p>
          <w:p>
            <w:pPr>
              <w:spacing w:line="260" w:lineRule="exact"/>
              <w:rPr>
                <w:rFonts w:hAnsi="宋体"/>
                <w:sz w:val="20"/>
                <w:szCs w:val="20"/>
              </w:rPr>
            </w:pPr>
            <w:r>
              <w:rPr>
                <w:rFonts w:hint="eastAsia" w:hAnsi="宋体"/>
                <w:sz w:val="20"/>
                <w:szCs w:val="20"/>
              </w:rPr>
              <w:t>标准分辨率1024*768（XGA），兼容16:10,16:9；</w:t>
            </w:r>
          </w:p>
          <w:p>
            <w:pPr>
              <w:spacing w:line="260" w:lineRule="exact"/>
              <w:rPr>
                <w:rFonts w:hAnsi="宋体"/>
                <w:sz w:val="20"/>
                <w:szCs w:val="20"/>
              </w:rPr>
            </w:pPr>
            <w:r>
              <w:rPr>
                <w:rFonts w:hint="eastAsia" w:hAnsi="宋体"/>
                <w:sz w:val="20"/>
                <w:szCs w:val="20"/>
              </w:rPr>
              <w:t xml:space="preserve">▲灯泡功率≥280W UHM灯泡，整机功耗≤400W，HL节能模式下待机功耗≤0.5W； </w:t>
            </w:r>
          </w:p>
          <w:p>
            <w:pPr>
              <w:spacing w:line="260" w:lineRule="exact"/>
              <w:rPr>
                <w:rFonts w:hAnsi="宋体"/>
                <w:sz w:val="20"/>
                <w:szCs w:val="20"/>
              </w:rPr>
            </w:pPr>
            <w:r>
              <w:rPr>
                <w:rFonts w:hint="eastAsia" w:hAnsi="宋体"/>
                <w:sz w:val="20"/>
                <w:szCs w:val="20"/>
              </w:rPr>
              <w:t xml:space="preserve">▲灯泡寿命≥5000小时；节能模式下灯泡寿命≥7000小时，过滤网更换周期≥7000小时； </w:t>
            </w:r>
          </w:p>
          <w:p>
            <w:pPr>
              <w:spacing w:line="260" w:lineRule="exact"/>
              <w:rPr>
                <w:rFonts w:hAnsi="宋体"/>
                <w:sz w:val="20"/>
                <w:szCs w:val="20"/>
              </w:rPr>
            </w:pPr>
            <w:r>
              <w:rPr>
                <w:rFonts w:hint="eastAsia" w:hAnsi="宋体"/>
                <w:sz w:val="20"/>
                <w:szCs w:val="20"/>
              </w:rPr>
              <w:t>▲镜头：手动变焦≥1.6倍，可垂直位移0- +40%；</w:t>
            </w:r>
          </w:p>
          <w:p>
            <w:pPr>
              <w:spacing w:line="260" w:lineRule="exact"/>
              <w:rPr>
                <w:rFonts w:hAnsi="宋体"/>
                <w:sz w:val="20"/>
                <w:szCs w:val="20"/>
              </w:rPr>
            </w:pPr>
            <w:r>
              <w:rPr>
                <w:rFonts w:hint="eastAsia" w:hAnsi="宋体"/>
                <w:sz w:val="20"/>
                <w:szCs w:val="20"/>
              </w:rPr>
              <w:t>内置扬声器≥10W；</w:t>
            </w:r>
          </w:p>
          <w:p>
            <w:pPr>
              <w:spacing w:line="260" w:lineRule="exact"/>
              <w:rPr>
                <w:rFonts w:hAnsi="宋体"/>
                <w:sz w:val="20"/>
                <w:szCs w:val="20"/>
              </w:rPr>
            </w:pPr>
            <w:r>
              <w:rPr>
                <w:rFonts w:hint="eastAsia" w:hAnsi="宋体"/>
                <w:sz w:val="20"/>
                <w:szCs w:val="20"/>
              </w:rPr>
              <w:t>机器重量≥4.8KG</w:t>
            </w:r>
          </w:p>
        </w:tc>
        <w:tc>
          <w:tcPr>
            <w:tcW w:w="575" w:type="dxa"/>
            <w:tcBorders>
              <w:top w:val="single" w:color="000000" w:sz="4" w:space="0"/>
              <w:left w:val="nil"/>
              <w:bottom w:val="single" w:color="000000" w:sz="4" w:space="0"/>
              <w:right w:val="single" w:color="000000" w:sz="4" w:space="0"/>
            </w:tcBorders>
            <w:vAlign w:val="center"/>
          </w:tcPr>
          <w:p>
            <w:pPr>
              <w:widowControl/>
              <w:jc w:val="center"/>
              <w:rPr>
                <w:rFonts w:hAnsi="宋体"/>
                <w:sz w:val="20"/>
                <w:szCs w:val="20"/>
              </w:rPr>
            </w:pPr>
            <w:r>
              <w:rPr>
                <w:rFonts w:hint="eastAsia" w:hAnsi="宋体"/>
                <w:sz w:val="20"/>
                <w:szCs w:val="20"/>
              </w:rPr>
              <w:t>25</w:t>
            </w:r>
          </w:p>
        </w:tc>
        <w:tc>
          <w:tcPr>
            <w:tcW w:w="709" w:type="dxa"/>
            <w:tcBorders>
              <w:top w:val="single" w:color="000000" w:sz="4" w:space="0"/>
              <w:left w:val="nil"/>
              <w:bottom w:val="single" w:color="000000" w:sz="4" w:space="0"/>
              <w:right w:val="single" w:color="000000" w:sz="4" w:space="0"/>
            </w:tcBorders>
            <w:vAlign w:val="center"/>
          </w:tcPr>
          <w:p>
            <w:pPr>
              <w:jc w:val="center"/>
              <w:rPr>
                <w:sz w:val="20"/>
                <w:szCs w:val="20"/>
              </w:rPr>
            </w:pPr>
          </w:p>
        </w:tc>
        <w:tc>
          <w:tcPr>
            <w:tcW w:w="850" w:type="dxa"/>
            <w:tcBorders>
              <w:top w:val="single" w:color="000000" w:sz="4" w:space="0"/>
              <w:left w:val="nil"/>
              <w:bottom w:val="single" w:color="000000" w:sz="4" w:space="0"/>
              <w:right w:val="single" w:color="000000" w:sz="4" w:space="0"/>
            </w:tcBorders>
            <w:vAlign w:val="center"/>
          </w:tcPr>
          <w:p>
            <w:pPr>
              <w:jc w:val="center"/>
              <w:rPr>
                <w:rFonts w:hAnsi="宋体"/>
                <w:sz w:val="20"/>
                <w:szCs w:val="20"/>
              </w:rPr>
            </w:pPr>
          </w:p>
        </w:tc>
      </w:tr>
    </w:tbl>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p>
    <w:p>
      <w:pPr>
        <w:tabs>
          <w:tab w:val="left" w:pos="1800"/>
        </w:tabs>
        <w:rPr>
          <w:rFonts w:hint="eastAsia" w:ascii="宋体" w:hAnsi="宋体" w:cs="宋体"/>
          <w:b/>
          <w:bCs/>
          <w:sz w:val="36"/>
          <w:szCs w:val="36"/>
        </w:rPr>
      </w:pPr>
    </w:p>
    <w:p>
      <w:pPr>
        <w:tabs>
          <w:tab w:val="left" w:pos="1800"/>
        </w:tabs>
        <w:rPr>
          <w:rFonts w:hint="eastAsia" w:ascii="宋体" w:hAnsi="宋体" w:cs="宋体"/>
          <w:b/>
          <w:bCs/>
          <w:sz w:val="36"/>
          <w:szCs w:val="36"/>
        </w:rPr>
      </w:pPr>
    </w:p>
    <w:p>
      <w:pPr>
        <w:tabs>
          <w:tab w:val="left" w:pos="1800"/>
        </w:tabs>
        <w:rPr>
          <w:rFonts w:hint="eastAsia" w:ascii="宋体" w:hAnsi="宋体" w:cs="宋体"/>
          <w:b/>
          <w:bCs/>
          <w:sz w:val="36"/>
          <w:szCs w:val="36"/>
        </w:rPr>
      </w:pPr>
    </w:p>
    <w:p>
      <w:pPr>
        <w:tabs>
          <w:tab w:val="left" w:pos="1800"/>
        </w:tabs>
        <w:rPr>
          <w:rFonts w:hint="eastAsia" w:ascii="宋体" w:hAnsi="宋体" w:cs="宋体"/>
          <w:b/>
          <w:bCs/>
          <w:sz w:val="36"/>
          <w:szCs w:val="36"/>
        </w:rPr>
      </w:pPr>
    </w:p>
    <w:p>
      <w:pPr>
        <w:tabs>
          <w:tab w:val="left" w:pos="1800"/>
        </w:tabs>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rPr>
        <w:t>＿＿＿＿＿采购合同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合同编号:DGCY</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rPr>
        <w:t>＿＿＿＿＿</w:t>
      </w:r>
      <w:r>
        <w:rPr>
          <w:rFonts w:hint="eastAsia" w:asciiTheme="minorEastAsia" w:hAnsiTheme="minorEastAsia" w:eastAsiaTheme="minorEastAsia"/>
          <w:sz w:val="24"/>
          <w:szCs w:val="24"/>
        </w:rPr>
        <w:t>设备（详见附件《设备配置一览表》），及相关设备的配套安装、调试和人员培训培训。</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　元（人民币大写　）</w:t>
      </w:r>
      <w:r>
        <w:rPr>
          <w:rFonts w:hint="eastAsia" w:asciiTheme="minorEastAsia" w:hAnsiTheme="minorEastAsia" w:eastAsiaTheme="minorEastAsia"/>
          <w:sz w:val="24"/>
          <w:szCs w:val="24"/>
        </w:rPr>
        <w:t>。本报价依据附件《设备配置一览表》计算得来。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二年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3.2本项目投标保证金</w:t>
      </w:r>
      <w:r>
        <w:rPr>
          <w:rFonts w:hint="eastAsia" w:asciiTheme="minorEastAsia" w:hAnsiTheme="minorEastAsia" w:eastAsiaTheme="minorEastAsia"/>
          <w:bCs/>
          <w:sz w:val="24"/>
          <w:szCs w:val="24"/>
        </w:rPr>
        <w:t>¥　元（人民币大写　）做为履约保证金待项目验收合格后随95%合同款项一同无息支付。</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3.3乙方指定收款账户如下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户名：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日前完成。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sz w:val="24"/>
          <w:szCs w:val="24"/>
        </w:rPr>
        <w:t>乙方需重新整改直至甲方验收通过后方视为合格交付</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　　　年　　月　　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6F5560"/>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3B10"/>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478A1"/>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D7C5A5D"/>
    <w:rsid w:val="1DC01D5A"/>
    <w:rsid w:val="1E29220D"/>
    <w:rsid w:val="1EB0491E"/>
    <w:rsid w:val="225F30DC"/>
    <w:rsid w:val="262004F6"/>
    <w:rsid w:val="26B4353F"/>
    <w:rsid w:val="26B43D6F"/>
    <w:rsid w:val="2B6B5EE2"/>
    <w:rsid w:val="2BEC5448"/>
    <w:rsid w:val="2FE77792"/>
    <w:rsid w:val="30E102E9"/>
    <w:rsid w:val="31D908A4"/>
    <w:rsid w:val="32642F0D"/>
    <w:rsid w:val="339E3373"/>
    <w:rsid w:val="33AF39D2"/>
    <w:rsid w:val="3B5C2CE5"/>
    <w:rsid w:val="3BEA56AA"/>
    <w:rsid w:val="3C141BC3"/>
    <w:rsid w:val="3D1B6F9C"/>
    <w:rsid w:val="40B95CF2"/>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5E732637"/>
    <w:rsid w:val="60BE20C2"/>
    <w:rsid w:val="616F095A"/>
    <w:rsid w:val="653F493C"/>
    <w:rsid w:val="66106083"/>
    <w:rsid w:val="66280C45"/>
    <w:rsid w:val="668A4F9B"/>
    <w:rsid w:val="686E02C5"/>
    <w:rsid w:val="68A72E5C"/>
    <w:rsid w:val="6C0945E1"/>
    <w:rsid w:val="6D5E5A20"/>
    <w:rsid w:val="6F8F1BD8"/>
    <w:rsid w:val="6FBE6DCB"/>
    <w:rsid w:val="705444BF"/>
    <w:rsid w:val="70C911EE"/>
    <w:rsid w:val="7168266A"/>
    <w:rsid w:val="727B7DB8"/>
    <w:rsid w:val="73B105A0"/>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18</Pages>
  <Words>995</Words>
  <Characters>5674</Characters>
  <Lines>47</Lines>
  <Paragraphs>13</Paragraphs>
  <TotalTime>410</TotalTime>
  <ScaleCrop>false</ScaleCrop>
  <LinksUpToDate>false</LinksUpToDate>
  <CharactersWithSpaces>6656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2021-05-24T02:16:47Z</cp:lastPrinted>
  <dcterms:modified xsi:type="dcterms:W3CDTF">2021-05-24T08:26:10Z</dcterms:modified>
  <dc:title>项目名称：东莞理工学院松山湖校区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_DocHome">
    <vt:r8>-1750864559</vt:r8>
  </property>
  <property fmtid="{D5CDD505-2E9C-101B-9397-08002B2CF9AE}" pid="4" name="ICV">
    <vt:lpwstr>73AB7F7B852C434BAB4967103D194096</vt:lpwstr>
  </property>
</Properties>
</file>