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31"/>
          <w:szCs w:val="31"/>
        </w:rPr>
      </w:pPr>
      <w:r>
        <w:rPr>
          <w:rFonts w:hint="eastAsia" w:ascii="宋体" w:hAnsi="宋体" w:cs="宋体"/>
          <w:b/>
          <w:bCs/>
          <w:sz w:val="31"/>
          <w:szCs w:val="31"/>
        </w:rPr>
        <w:t>项目编号：DGUT-CY-2020</w:t>
      </w:r>
      <w:r>
        <w:rPr>
          <w:rFonts w:hint="default" w:ascii="宋体" w:hAnsi="宋体" w:cs="宋体"/>
          <w:b/>
          <w:bCs/>
          <w:sz w:val="31"/>
          <w:szCs w:val="31"/>
          <w:lang w:val="en-US"/>
        </w:rPr>
        <w:t>1019</w:t>
      </w:r>
      <w:r>
        <w:rPr>
          <w:rFonts w:ascii="宋体" w:hAnsi="宋体" w:cs="宋体"/>
          <w:b/>
          <w:bCs/>
          <w:sz w:val="31"/>
          <w:szCs w:val="31"/>
        </w:rPr>
        <w:t>0</w:t>
      </w:r>
      <w:r>
        <w:rPr>
          <w:rFonts w:hint="eastAsia" w:ascii="宋体" w:hAnsi="宋体" w:cs="宋体"/>
          <w:b/>
          <w:bCs/>
          <w:sz w:val="31"/>
          <w:szCs w:val="31"/>
        </w:rPr>
        <w:t>2</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项目名称：土木工程实验室设备采购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rPr>
        <w:t>土木工程实验室设备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1019</w:t>
      </w:r>
      <w:r>
        <w:rPr>
          <w:rFonts w:hint="eastAsia" w:ascii="宋体" w:hAnsi="宋体" w:cs="宋体"/>
          <w:color w:val="FF0000"/>
        </w:rPr>
        <w:t>02</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10</w:t>
      </w:r>
      <w:r>
        <w:rPr>
          <w:rFonts w:hint="eastAsia" w:ascii="宋体" w:hAnsi="宋体" w:cs="宋体"/>
          <w:color w:val="FF0000"/>
        </w:rPr>
        <w:t>月</w:t>
      </w:r>
      <w:r>
        <w:rPr>
          <w:rFonts w:hint="eastAsia" w:ascii="宋体" w:hAnsi="宋体" w:cs="宋体"/>
          <w:color w:val="FF0000"/>
          <w:lang w:val="en-US" w:eastAsia="zh-CN"/>
        </w:rPr>
        <w:t>19</w:t>
      </w:r>
      <w:r>
        <w:rPr>
          <w:rFonts w:hint="eastAsia" w:ascii="宋体" w:hAnsi="宋体" w:cs="宋体"/>
          <w:color w:val="FF0000"/>
        </w:rPr>
        <w:t>日至</w:t>
      </w:r>
      <w:r>
        <w:rPr>
          <w:rFonts w:hint="eastAsia" w:ascii="宋体" w:hAnsi="宋体" w:cs="宋体"/>
          <w:color w:val="FF0000"/>
          <w:lang w:val="en-US" w:eastAsia="zh-CN"/>
        </w:rPr>
        <w:t>10</w:t>
      </w:r>
      <w:r>
        <w:rPr>
          <w:rFonts w:hint="eastAsia" w:ascii="宋体" w:hAnsi="宋体" w:cs="宋体"/>
          <w:color w:val="FF0000"/>
        </w:rPr>
        <w:t>月30日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09</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spacing w:line="360" w:lineRule="auto"/>
        <w:rPr>
          <w:rFonts w:ascii="宋体" w:hAnsi="宋体" w:cs="宋体"/>
        </w:rPr>
      </w:pPr>
      <w:r>
        <w:rPr>
          <w:rFonts w:hint="eastAsia" w:ascii="宋体" w:hAnsi="宋体" w:cs="宋体"/>
        </w:rPr>
        <w:t>五、联系电话：0769-23382660  23382668   联系人：陈老师  谢老师</w:t>
      </w:r>
    </w:p>
    <w:p>
      <w:pPr>
        <w:spacing w:line="360" w:lineRule="auto"/>
        <w:rPr>
          <w:rFonts w:ascii="宋体" w:hAnsi="宋体" w:cs="宋体"/>
        </w:rPr>
      </w:pPr>
      <w:r>
        <w:rPr>
          <w:rFonts w:hint="eastAsia" w:ascii="宋体" w:hAnsi="宋体" w:cs="宋体"/>
        </w:rPr>
        <w:t>六、注意事项</w:t>
      </w:r>
      <w:bookmarkStart w:id="15" w:name="_GoBack"/>
      <w:bookmarkEnd w:id="15"/>
    </w:p>
    <w:p>
      <w:pPr>
        <w:numPr>
          <w:ilvl w:val="0"/>
          <w:numId w:val="2"/>
        </w:numPr>
        <w:spacing w:line="360" w:lineRule="auto"/>
        <w:rPr>
          <w:rFonts w:ascii="宋体" w:hAnsi="宋体" w:cs="宋体"/>
          <w:b/>
          <w:bCs/>
        </w:rPr>
      </w:pPr>
      <w:r>
        <w:rPr>
          <w:rFonts w:hint="eastAsia" w:ascii="宋体" w:hAnsi="宋体" w:cs="宋体"/>
          <w:b/>
          <w:bCs/>
        </w:rPr>
        <w:t>本次采购，供应商进行一次性报价。</w:t>
      </w:r>
    </w:p>
    <w:p>
      <w:pPr>
        <w:numPr>
          <w:ilvl w:val="0"/>
          <w:numId w:val="2"/>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rPr>
        <w:t>20日内交货并安装完毕</w:t>
      </w:r>
      <w:r>
        <w:rPr>
          <w:rFonts w:hint="eastAsia" w:ascii="宋体" w:hAnsi="宋体" w:cs="宋体"/>
        </w:rPr>
        <w:t>。</w:t>
      </w:r>
    </w:p>
    <w:p>
      <w:pPr>
        <w:numPr>
          <w:ilvl w:val="0"/>
          <w:numId w:val="2"/>
        </w:numPr>
        <w:spacing w:line="360" w:lineRule="auto"/>
        <w:rPr>
          <w:rFonts w:ascii="宋体" w:hAnsi="宋体" w:cs="宋体"/>
        </w:rPr>
      </w:pPr>
      <w:r>
        <w:rPr>
          <w:rFonts w:hint="eastAsia" w:ascii="宋体" w:hAnsi="宋体" w:cs="宋体"/>
        </w:rPr>
        <w:t>货物要求</w:t>
      </w:r>
    </w:p>
    <w:p>
      <w:pPr>
        <w:numPr>
          <w:ilvl w:val="1"/>
          <w:numId w:val="3"/>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3"/>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3"/>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3"/>
        </w:numPr>
        <w:tabs>
          <w:tab w:val="left" w:pos="840"/>
        </w:tabs>
        <w:spacing w:line="360" w:lineRule="auto"/>
        <w:rPr>
          <w:rFonts w:ascii="宋体" w:hAnsi="宋体" w:cs="宋体"/>
        </w:rPr>
      </w:pPr>
      <w:r>
        <w:rPr>
          <w:rFonts w:hint="eastAsia" w:ascii="宋体" w:hAnsi="宋体" w:cs="宋体"/>
        </w:rPr>
        <w:t>报价要求</w:t>
      </w:r>
    </w:p>
    <w:p>
      <w:pPr>
        <w:numPr>
          <w:ilvl w:val="1"/>
          <w:numId w:val="3"/>
        </w:numPr>
        <w:tabs>
          <w:tab w:val="left" w:pos="900"/>
        </w:tabs>
        <w:spacing w:line="360" w:lineRule="auto"/>
        <w:rPr>
          <w:rFonts w:ascii="宋体" w:hAnsi="宋体" w:cs="宋体"/>
        </w:rPr>
      </w:pPr>
      <w:r>
        <w:rPr>
          <w:rFonts w:hint="eastAsia" w:ascii="宋体" w:hAnsi="宋体" w:cs="宋体"/>
        </w:rPr>
        <w:t>报价应包括：</w:t>
      </w:r>
    </w:p>
    <w:p>
      <w:pPr>
        <w:numPr>
          <w:ilvl w:val="2"/>
          <w:numId w:val="4"/>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4"/>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4"/>
        </w:numPr>
        <w:tabs>
          <w:tab w:val="left" w:pos="1680"/>
        </w:tabs>
        <w:spacing w:line="360" w:lineRule="auto"/>
        <w:rPr>
          <w:rFonts w:ascii="宋体" w:hAnsi="宋体" w:cs="宋体"/>
        </w:rPr>
      </w:pPr>
      <w:r>
        <w:rPr>
          <w:rFonts w:hint="eastAsia" w:ascii="宋体" w:hAnsi="宋体" w:cs="宋体"/>
        </w:rPr>
        <w:t>售后服务费。</w:t>
      </w:r>
    </w:p>
    <w:p>
      <w:pPr>
        <w:numPr>
          <w:ilvl w:val="2"/>
          <w:numId w:val="4"/>
        </w:numPr>
        <w:tabs>
          <w:tab w:val="left" w:pos="1680"/>
        </w:tabs>
        <w:spacing w:line="360" w:lineRule="auto"/>
        <w:rPr>
          <w:rFonts w:ascii="宋体" w:hAnsi="宋体" w:cs="宋体"/>
        </w:rPr>
      </w:pPr>
      <w:r>
        <w:rPr>
          <w:rFonts w:hint="eastAsia" w:ascii="宋体" w:hAnsi="宋体" w:cs="宋体"/>
        </w:rPr>
        <w:t>供货时间。</w:t>
      </w:r>
    </w:p>
    <w:p>
      <w:pPr>
        <w:numPr>
          <w:ilvl w:val="1"/>
          <w:numId w:val="4"/>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4"/>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4"/>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4"/>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5"/>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rPr>
        <w:t>贰万元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5"/>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rPr>
        <w:t>七、投标文件</w:t>
      </w:r>
    </w:p>
    <w:p>
      <w:pPr>
        <w:numPr>
          <w:ilvl w:val="0"/>
          <w:numId w:val="6"/>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6"/>
        </w:numPr>
        <w:spacing w:line="360" w:lineRule="auto"/>
        <w:rPr>
          <w:rFonts w:ascii="宋体" w:hAnsi="宋体" w:cs="宋体"/>
        </w:rPr>
      </w:pPr>
      <w:r>
        <w:rPr>
          <w:rFonts w:hint="eastAsia" w:ascii="宋体" w:hAnsi="宋体" w:cs="宋体"/>
        </w:rPr>
        <w:t>投标文件包括以下内容：</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7"/>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7"/>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7"/>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7"/>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rPr>
        <w:t>八、评标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rPr>
        <w:t>九、合同的签订和履行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8"/>
        </w:numPr>
        <w:rPr>
          <w:rFonts w:ascii="宋体" w:hAnsi="宋体" w:cs="宋体"/>
          <w:sz w:val="44"/>
          <w:szCs w:val="44"/>
        </w:rPr>
      </w:pPr>
      <w:r>
        <w:rPr>
          <w:rFonts w:hint="eastAsia" w:ascii="宋体" w:hAnsi="宋体" w:cs="宋体"/>
          <w:sz w:val="44"/>
          <w:szCs w:val="44"/>
        </w:rPr>
        <w:t>用户需求书</w:t>
      </w:r>
    </w:p>
    <w:p>
      <w:pPr>
        <w:numPr>
          <w:ilvl w:val="0"/>
          <w:numId w:val="8"/>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75"/>
        <w:gridCol w:w="850"/>
        <w:gridCol w:w="993"/>
        <w:gridCol w:w="3522"/>
        <w:gridCol w:w="708"/>
        <w:gridCol w:w="115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b/>
                <w:bCs/>
                <w:sz w:val="24"/>
              </w:rPr>
            </w:pPr>
            <w:r>
              <w:rPr>
                <w:rFonts w:hint="eastAsia" w:ascii="宋体" w:hAnsi="宋体" w:cs="宋体"/>
                <w:b/>
                <w:bCs/>
                <w:sz w:val="24"/>
              </w:rPr>
              <w:t>序号</w:t>
            </w:r>
          </w:p>
        </w:tc>
        <w:tc>
          <w:tcPr>
            <w:tcW w:w="1075" w:type="dxa"/>
            <w:vAlign w:val="center"/>
          </w:tcPr>
          <w:p>
            <w:pPr>
              <w:jc w:val="center"/>
              <w:rPr>
                <w:rFonts w:ascii="宋体" w:hAnsi="宋体" w:cs="宋体"/>
                <w:b/>
                <w:bCs/>
                <w:sz w:val="24"/>
              </w:rPr>
            </w:pPr>
            <w:r>
              <w:rPr>
                <w:rFonts w:hint="eastAsia" w:ascii="宋体" w:hAnsi="宋体" w:cs="宋体"/>
                <w:b/>
                <w:bCs/>
                <w:sz w:val="24"/>
              </w:rPr>
              <w:t>设备名称</w:t>
            </w:r>
          </w:p>
        </w:tc>
        <w:tc>
          <w:tcPr>
            <w:tcW w:w="850" w:type="dxa"/>
            <w:vAlign w:val="center"/>
          </w:tcPr>
          <w:p>
            <w:pPr>
              <w:jc w:val="center"/>
              <w:rPr>
                <w:rFonts w:ascii="宋体" w:hAnsi="宋体" w:cs="宋体"/>
                <w:b/>
                <w:bCs/>
                <w:sz w:val="24"/>
              </w:rPr>
            </w:pPr>
            <w:r>
              <w:rPr>
                <w:rFonts w:hint="eastAsia" w:ascii="宋体" w:hAnsi="宋体" w:cs="宋体"/>
                <w:b/>
                <w:bCs/>
                <w:sz w:val="24"/>
              </w:rPr>
              <w:t>参考厂家</w:t>
            </w:r>
          </w:p>
        </w:tc>
        <w:tc>
          <w:tcPr>
            <w:tcW w:w="993" w:type="dxa"/>
            <w:vAlign w:val="center"/>
          </w:tcPr>
          <w:p>
            <w:pPr>
              <w:jc w:val="center"/>
              <w:rPr>
                <w:rFonts w:ascii="宋体" w:hAnsi="宋体" w:cs="宋体"/>
                <w:b/>
                <w:bCs/>
                <w:sz w:val="24"/>
              </w:rPr>
            </w:pPr>
            <w:r>
              <w:rPr>
                <w:rFonts w:hint="eastAsia" w:ascii="宋体" w:hAnsi="宋体" w:cs="宋体"/>
                <w:b/>
                <w:bCs/>
                <w:sz w:val="24"/>
              </w:rPr>
              <w:t>型号与</w:t>
            </w:r>
          </w:p>
          <w:p>
            <w:pPr>
              <w:jc w:val="center"/>
              <w:rPr>
                <w:rFonts w:ascii="宋体" w:hAnsi="宋体" w:cs="宋体"/>
                <w:b/>
                <w:bCs/>
                <w:sz w:val="24"/>
              </w:rPr>
            </w:pPr>
            <w:r>
              <w:rPr>
                <w:rFonts w:hint="eastAsia" w:ascii="宋体" w:hAnsi="宋体" w:cs="宋体"/>
                <w:b/>
                <w:bCs/>
                <w:sz w:val="24"/>
              </w:rPr>
              <w:t>规格</w:t>
            </w:r>
          </w:p>
        </w:tc>
        <w:tc>
          <w:tcPr>
            <w:tcW w:w="3522" w:type="dxa"/>
            <w:vAlign w:val="center"/>
          </w:tcPr>
          <w:p>
            <w:pPr>
              <w:jc w:val="center"/>
              <w:rPr>
                <w:rFonts w:ascii="宋体" w:hAnsi="宋体" w:cs="宋体"/>
                <w:b/>
                <w:bCs/>
                <w:sz w:val="24"/>
              </w:rPr>
            </w:pPr>
            <w:r>
              <w:rPr>
                <w:rFonts w:hint="eastAsia" w:ascii="宋体" w:hAnsi="宋体" w:cs="宋体"/>
                <w:b/>
                <w:bCs/>
                <w:sz w:val="24"/>
              </w:rPr>
              <w:t>主要性能指标</w:t>
            </w:r>
          </w:p>
        </w:tc>
        <w:tc>
          <w:tcPr>
            <w:tcW w:w="708" w:type="dxa"/>
            <w:vAlign w:val="center"/>
          </w:tcPr>
          <w:p>
            <w:pPr>
              <w:jc w:val="center"/>
              <w:rPr>
                <w:rFonts w:ascii="宋体" w:hAnsi="宋体" w:cs="宋体"/>
                <w:b/>
                <w:bCs/>
                <w:sz w:val="24"/>
              </w:rPr>
            </w:pPr>
            <w:r>
              <w:rPr>
                <w:rFonts w:hint="eastAsia" w:ascii="宋体" w:hAnsi="宋体" w:cs="宋体"/>
                <w:b/>
                <w:bCs/>
                <w:sz w:val="24"/>
              </w:rPr>
              <w:t xml:space="preserve">数量 </w:t>
            </w:r>
          </w:p>
        </w:tc>
        <w:tc>
          <w:tcPr>
            <w:tcW w:w="1156" w:type="dxa"/>
            <w:vAlign w:val="center"/>
          </w:tcPr>
          <w:p>
            <w:pPr>
              <w:jc w:val="center"/>
              <w:rPr>
                <w:rFonts w:ascii="宋体" w:hAnsi="宋体" w:cs="宋体"/>
                <w:b/>
                <w:bCs/>
                <w:sz w:val="24"/>
              </w:rPr>
            </w:pPr>
            <w:r>
              <w:rPr>
                <w:rFonts w:hint="eastAsia" w:ascii="宋体" w:hAnsi="宋体" w:cs="宋体"/>
                <w:b/>
                <w:bCs/>
                <w:sz w:val="24"/>
              </w:rPr>
              <w:t>单价</w:t>
            </w:r>
          </w:p>
          <w:p>
            <w:pPr>
              <w:jc w:val="center"/>
              <w:rPr>
                <w:rFonts w:ascii="宋体" w:hAnsi="宋体" w:cs="宋体"/>
                <w:b/>
                <w:bCs/>
                <w:sz w:val="24"/>
              </w:rPr>
            </w:pPr>
            <w:r>
              <w:rPr>
                <w:rFonts w:hint="eastAsia" w:ascii="宋体" w:hAnsi="宋体" w:cs="宋体"/>
                <w:b/>
                <w:bCs/>
                <w:sz w:val="24"/>
              </w:rPr>
              <w:t>（万元）</w:t>
            </w:r>
          </w:p>
        </w:tc>
        <w:tc>
          <w:tcPr>
            <w:tcW w:w="1276" w:type="dxa"/>
            <w:vAlign w:val="center"/>
          </w:tcPr>
          <w:p>
            <w:pPr>
              <w:jc w:val="center"/>
              <w:rPr>
                <w:rFonts w:ascii="宋体" w:hAnsi="宋体" w:cs="宋体"/>
                <w:b/>
                <w:bCs/>
                <w:sz w:val="24"/>
              </w:rPr>
            </w:pPr>
            <w:r>
              <w:rPr>
                <w:rFonts w:hint="eastAsia" w:ascii="宋体" w:hAnsi="宋体" w:cs="宋体"/>
                <w:b/>
                <w:bCs/>
                <w:sz w:val="24"/>
              </w:rPr>
              <w:t>总价</w:t>
            </w:r>
          </w:p>
          <w:p>
            <w:pPr>
              <w:jc w:val="center"/>
              <w:rPr>
                <w:rFonts w:ascii="宋体" w:hAnsi="宋体" w:cs="宋体"/>
                <w:b/>
                <w:bCs/>
                <w:sz w:val="24"/>
              </w:rPr>
            </w:pP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1</w:t>
            </w:r>
          </w:p>
        </w:tc>
        <w:tc>
          <w:tcPr>
            <w:tcW w:w="1075" w:type="dxa"/>
            <w:vAlign w:val="center"/>
          </w:tcPr>
          <w:p>
            <w:pPr>
              <w:jc w:val="center"/>
              <w:rPr>
                <w:rFonts w:ascii="宋体" w:hAnsi="宋体" w:cs="宋体"/>
              </w:rPr>
            </w:pPr>
            <w:r>
              <w:rPr>
                <w:rFonts w:hint="eastAsia" w:ascii="宋体" w:hAnsi="宋体" w:cs="宋体"/>
                <w:color w:val="000000"/>
                <w:kern w:val="0"/>
                <w:sz w:val="18"/>
                <w:szCs w:val="18"/>
                <w:lang w:bidi="ar"/>
              </w:rPr>
              <w:t>电子扭转试验机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主要技术参数：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型号TTM103；最大扭矩1000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扭矩测量范围1～100%；试验机级别1级/0.5级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扭矩示值相对误差±0.5％（0.5级）；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扭矩分辨力（Nm）最大扭矩的1/450000；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扭转角测量范围0°-10000°；扭转角示值相对误差±1.0％；扭转计扭角分辨力0.0045°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扭转计扭角示值相对误差±1.0％；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扭转速度6-720°/min；扭转速度相对误差设定值的±1.0％以内；夹头间最大距离650mm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试样平行段直径φ6-φ20mm；电机功率0.75kW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电源380±10％V /50Hz；机器重量650kg</w:t>
            </w:r>
          </w:p>
        </w:tc>
        <w:tc>
          <w:tcPr>
            <w:tcW w:w="708" w:type="dxa"/>
            <w:vAlign w:val="center"/>
          </w:tcPr>
          <w:p>
            <w:pPr>
              <w:jc w:val="center"/>
              <w:rPr>
                <w:rFonts w:ascii="宋体" w:hAnsi="宋体" w:cs="宋体"/>
              </w:rPr>
            </w:pPr>
            <w:r>
              <w:rPr>
                <w:rFonts w:hint="eastAsia" w:ascii="宋体" w:hAnsi="宋体" w:cs="宋体"/>
              </w:rPr>
              <w:t>1</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2</w:t>
            </w:r>
          </w:p>
        </w:tc>
        <w:tc>
          <w:tcPr>
            <w:tcW w:w="1075" w:type="dxa"/>
            <w:vAlign w:val="center"/>
          </w:tcPr>
          <w:p>
            <w:pPr>
              <w:jc w:val="center"/>
              <w:rPr>
                <w:rFonts w:ascii="宋体" w:hAnsi="宋体" w:cs="宋体"/>
              </w:rPr>
            </w:pPr>
            <w:r>
              <w:rPr>
                <w:rFonts w:hint="eastAsia" w:ascii="宋体" w:hAnsi="宋体" w:cs="宋体"/>
                <w:color w:val="000000"/>
                <w:kern w:val="0"/>
                <w:sz w:val="18"/>
                <w:szCs w:val="18"/>
                <w:lang w:bidi="ar"/>
              </w:rPr>
              <w:t>振动台</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18"/>
                <w:szCs w:val="18"/>
                <w:lang w:bidi="ar"/>
              </w:rPr>
              <w:t>1</w:t>
            </w:r>
            <w:r>
              <w:rPr>
                <w:rFonts w:hint="eastAsia" w:ascii="宋体" w:hAnsi="宋体" w:cs="宋体"/>
                <w:color w:val="000000"/>
                <w:kern w:val="0"/>
                <w:sz w:val="20"/>
                <w:szCs w:val="20"/>
                <w:lang w:bidi="ar"/>
              </w:rPr>
              <w:t>、</w:t>
            </w:r>
            <w:r>
              <w:rPr>
                <w:rFonts w:hint="eastAsia" w:ascii="宋体" w:hAnsi="宋体" w:cs="宋体"/>
                <w:color w:val="000000"/>
                <w:kern w:val="0"/>
                <w:sz w:val="18"/>
                <w:szCs w:val="18"/>
                <w:lang w:bidi="ar"/>
              </w:rPr>
              <w:t>台面尺寸(mm) 500×500mm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2、震动频率(次／分) 2860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3、振幅(mm) 0.3—0．6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4、振动器功率(KW) 0．55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5、最大载荷(Kg) 65</w:t>
            </w:r>
          </w:p>
        </w:tc>
        <w:tc>
          <w:tcPr>
            <w:tcW w:w="708" w:type="dxa"/>
            <w:vAlign w:val="center"/>
          </w:tcPr>
          <w:p>
            <w:pPr>
              <w:jc w:val="center"/>
              <w:rPr>
                <w:rFonts w:ascii="宋体" w:hAnsi="宋体" w:cs="宋体"/>
              </w:rPr>
            </w:pPr>
            <w:r>
              <w:rPr>
                <w:rFonts w:hint="eastAsia" w:ascii="宋体" w:hAnsi="宋体" w:cs="宋体"/>
              </w:rPr>
              <w:t>2</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vAlign w:val="center"/>
          </w:tcPr>
          <w:p>
            <w:pPr>
              <w:jc w:val="center"/>
              <w:rPr>
                <w:rFonts w:ascii="宋体" w:hAnsi="宋体" w:cs="宋体"/>
              </w:rPr>
            </w:pPr>
            <w:r>
              <w:rPr>
                <w:rFonts w:hint="eastAsia" w:ascii="宋体" w:hAnsi="宋体" w:cs="宋体"/>
              </w:rPr>
              <w:t>3</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砂浆稠度仪</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1、测量范围：沉入深度： 0—14.5厘米沉入体积： 0—229.3厘米3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2、最小刻度值（沉入深度）：1毫米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3、锥体几何参数：圆锥角： 30° 高 度： 145毫米锥底直径： 75毫米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4、锥体与刻度尺合重： 300±2克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5、外形尺寸： 350×300×800毫米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6、重量： ≈20公斤  </w:t>
            </w:r>
          </w:p>
        </w:tc>
        <w:tc>
          <w:tcPr>
            <w:tcW w:w="708" w:type="dxa"/>
            <w:vAlign w:val="center"/>
          </w:tcPr>
          <w:p>
            <w:pPr>
              <w:jc w:val="center"/>
              <w:rPr>
                <w:rFonts w:ascii="宋体" w:hAnsi="宋体" w:cs="宋体"/>
              </w:rPr>
            </w:pPr>
            <w:r>
              <w:rPr>
                <w:rFonts w:hint="eastAsia" w:ascii="宋体" w:hAnsi="宋体" w:cs="宋体"/>
              </w:rPr>
              <w:t>3</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vAlign w:val="center"/>
          </w:tcPr>
          <w:p>
            <w:pPr>
              <w:jc w:val="center"/>
              <w:rPr>
                <w:rFonts w:ascii="宋体" w:hAnsi="宋体" w:cs="宋体"/>
              </w:rPr>
            </w:pPr>
            <w:r>
              <w:rPr>
                <w:rFonts w:hint="eastAsia" w:ascii="宋体" w:hAnsi="宋体" w:cs="宋体"/>
              </w:rPr>
              <w:t>4</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电动抗折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试验机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1.单杠杆试验力比(上梁臂距比)10：1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2.双杠杆试验力比(下梁臂距比)50：1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3.最大力值：单杠杆   1000N；双杠杆   6000N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4.加荷速度：单杠杆  (10±1)N/s 双杠杆  (50±5)N/s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5.电动机型号 SD-63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6.抗折夹具： 加荷辊及支撑辊直径  Φ10mm，支撑辊距 100mm，拉架板间距 46mm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7.示值相对误差：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8.感量： 双杠杆时校正平衡，在杠杆水平离支点500mm处加荷1g。杠杆倾角?  ＞1/50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9.外形尺寸： 1115mm×250mm×770mm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10.净重： 约85kg</w:t>
            </w:r>
          </w:p>
        </w:tc>
        <w:tc>
          <w:tcPr>
            <w:tcW w:w="708" w:type="dxa"/>
            <w:vAlign w:val="center"/>
          </w:tcPr>
          <w:p>
            <w:pPr>
              <w:jc w:val="center"/>
              <w:rPr>
                <w:rFonts w:ascii="宋体" w:hAnsi="宋体" w:cs="宋体"/>
              </w:rPr>
            </w:pPr>
            <w:r>
              <w:rPr>
                <w:rFonts w:hint="eastAsia" w:ascii="宋体" w:hAnsi="宋体" w:cs="宋体"/>
              </w:rPr>
              <w:t>5</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5</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水泥胶砂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振实台</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1、振动部分总重量：20kg±0.5kg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2、落距：15mm±0.3mm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3、振动频率：60次/60秒±2秒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4、电动机转速：60转/分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5、电动机功率：70W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6、电源电压： AC220V</w:t>
            </w:r>
          </w:p>
        </w:tc>
        <w:tc>
          <w:tcPr>
            <w:tcW w:w="708" w:type="dxa"/>
            <w:vAlign w:val="center"/>
          </w:tcPr>
          <w:p>
            <w:pPr>
              <w:jc w:val="center"/>
              <w:rPr>
                <w:rFonts w:ascii="宋体" w:hAnsi="宋体" w:cs="宋体"/>
              </w:rPr>
            </w:pPr>
            <w:r>
              <w:rPr>
                <w:rFonts w:hint="eastAsia" w:ascii="宋体" w:hAnsi="宋体" w:cs="宋体"/>
              </w:rPr>
              <w:t>2</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6</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水泥胶砂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搅拌机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1、搅拌叶宽度：135mm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2、搅拌锅容量：5L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3、搅拌叶自转：低速：140±5r/min高速：285±10r/min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4、搅拌叶公转：低速档：62±5r/min 高速档：125±10r/min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5、包装尺寸：760×430×720mm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6、毛重/净重：95/70kg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7、电压/功率：380V/550W</w:t>
            </w:r>
          </w:p>
        </w:tc>
        <w:tc>
          <w:tcPr>
            <w:tcW w:w="708" w:type="dxa"/>
            <w:vAlign w:val="center"/>
          </w:tcPr>
          <w:p>
            <w:pPr>
              <w:jc w:val="center"/>
              <w:rPr>
                <w:rFonts w:ascii="宋体" w:hAnsi="宋体" w:cs="宋体"/>
              </w:rPr>
            </w:pPr>
            <w:r>
              <w:rPr>
                <w:rFonts w:hint="eastAsia" w:ascii="宋体" w:hAnsi="宋体" w:cs="宋体"/>
              </w:rPr>
              <w:t>4</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87" w:type="dxa"/>
            <w:vAlign w:val="center"/>
          </w:tcPr>
          <w:p>
            <w:pPr>
              <w:jc w:val="center"/>
              <w:rPr>
                <w:rFonts w:ascii="宋体" w:hAnsi="宋体" w:cs="宋体"/>
              </w:rPr>
            </w:pPr>
            <w:r>
              <w:rPr>
                <w:rFonts w:hint="eastAsia" w:ascii="宋体" w:hAnsi="宋体" w:cs="宋体"/>
              </w:rPr>
              <w:t>7</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水泥净浆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搅拌机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 xml:space="preserve">1、搅拌叶公转慢速 ： 62±5r/min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2、搅拌叶公转快速 ： 125±10r/min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3、搅拌叶自转慢速 ： 140±5r/min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4、搅拌叶自转块速 ： 258±10r/min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5、电机功率： 快速：370 W、慢速：170W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、水泥净浆搅拌机搅拌叶宽度：111mm</w:t>
            </w:r>
          </w:p>
        </w:tc>
        <w:tc>
          <w:tcPr>
            <w:tcW w:w="708" w:type="dxa"/>
            <w:vAlign w:val="center"/>
          </w:tcPr>
          <w:p>
            <w:pPr>
              <w:jc w:val="center"/>
              <w:rPr>
                <w:rFonts w:ascii="宋体" w:hAnsi="宋体" w:cs="宋体"/>
              </w:rPr>
            </w:pPr>
            <w:r>
              <w:rPr>
                <w:rFonts w:hint="eastAsia" w:ascii="宋体" w:hAnsi="宋体" w:cs="宋体"/>
              </w:rPr>
              <w:t>4</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87" w:type="dxa"/>
            <w:vAlign w:val="center"/>
          </w:tcPr>
          <w:p>
            <w:pPr>
              <w:jc w:val="center"/>
              <w:rPr>
                <w:rFonts w:ascii="宋体" w:hAnsi="宋体" w:cs="宋体"/>
              </w:rPr>
            </w:pPr>
            <w:r>
              <w:rPr>
                <w:rFonts w:hint="eastAsia" w:ascii="宋体" w:hAnsi="宋体" w:cs="宋体"/>
              </w:rPr>
              <w:t>8</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水泥稠度凝结测定仪</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1.滑动部分总质量300g±1g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2.标准稠度试杆直径：12mm±0.05mm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3.初凝用试针 长度：50mm±1mm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4.初凝用试针 长度：30mm±1mm</w:t>
            </w:r>
          </w:p>
        </w:tc>
        <w:tc>
          <w:tcPr>
            <w:tcW w:w="708" w:type="dxa"/>
            <w:vAlign w:val="center"/>
          </w:tcPr>
          <w:p>
            <w:pPr>
              <w:jc w:val="center"/>
              <w:rPr>
                <w:rFonts w:ascii="宋体" w:hAnsi="宋体" w:cs="宋体"/>
              </w:rPr>
            </w:pPr>
            <w:r>
              <w:rPr>
                <w:rFonts w:hint="eastAsia" w:ascii="宋体" w:hAnsi="宋体" w:cs="宋体"/>
              </w:rPr>
              <w:t>3</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87" w:type="dxa"/>
            <w:vAlign w:val="center"/>
          </w:tcPr>
          <w:p>
            <w:pPr>
              <w:jc w:val="center"/>
              <w:rPr>
                <w:rFonts w:ascii="宋体" w:hAnsi="宋体" w:cs="宋体"/>
              </w:rPr>
            </w:pPr>
            <w:r>
              <w:rPr>
                <w:rFonts w:hint="eastAsia" w:ascii="宋体" w:hAnsi="宋体" w:cs="宋体"/>
              </w:rPr>
              <w:t>9</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电动震筛机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 xml:space="preserve">1、 筛子直径：Φ300mm、Φ200mm两用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 振幅：8mm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振击次数：147次/min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筛子摇动次数；221次/min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 回旋半径：12.5mm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 工作电压：AC380V 50Hz </w:t>
            </w:r>
          </w:p>
        </w:tc>
        <w:tc>
          <w:tcPr>
            <w:tcW w:w="708" w:type="dxa"/>
            <w:vAlign w:val="center"/>
          </w:tcPr>
          <w:p>
            <w:pPr>
              <w:jc w:val="center"/>
              <w:rPr>
                <w:rFonts w:ascii="宋体" w:hAnsi="宋体" w:cs="宋体"/>
              </w:rPr>
            </w:pPr>
            <w:r>
              <w:rPr>
                <w:rFonts w:hint="eastAsia" w:ascii="宋体" w:hAnsi="宋体" w:cs="宋体"/>
              </w:rPr>
              <w:t>2</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87" w:type="dxa"/>
            <w:vAlign w:val="center"/>
          </w:tcPr>
          <w:p>
            <w:pPr>
              <w:jc w:val="center"/>
              <w:rPr>
                <w:rFonts w:ascii="宋体" w:hAnsi="宋体" w:cs="宋体"/>
              </w:rPr>
            </w:pPr>
            <w:r>
              <w:rPr>
                <w:rFonts w:hint="eastAsia" w:ascii="宋体" w:hAnsi="宋体" w:cs="宋体"/>
              </w:rPr>
              <w:t>10</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水泥细度负压筛析仪</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left"/>
              <w:rPr>
                <w:rFonts w:ascii="宋体" w:hAnsi="宋体" w:cs="宋体"/>
              </w:rPr>
            </w:pPr>
            <w:r>
              <w:rPr>
                <w:rFonts w:hint="eastAsia" w:ascii="宋体" w:hAnsi="宋体" w:cs="宋体"/>
                <w:color w:val="000000"/>
                <w:kern w:val="0"/>
                <w:sz w:val="18"/>
                <w:szCs w:val="18"/>
                <w:lang w:bidi="ar"/>
              </w:rPr>
              <w:t>1、筛析测试细度：80um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2、筛析自控时间：2min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3、工作负压可调：4000−6000pa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4、工作电压：220V</w:t>
            </w:r>
          </w:p>
        </w:tc>
        <w:tc>
          <w:tcPr>
            <w:tcW w:w="708" w:type="dxa"/>
            <w:vAlign w:val="center"/>
          </w:tcPr>
          <w:p>
            <w:pPr>
              <w:jc w:val="center"/>
              <w:rPr>
                <w:rFonts w:ascii="宋体" w:hAnsi="宋体" w:cs="宋体"/>
              </w:rPr>
            </w:pPr>
            <w:r>
              <w:rPr>
                <w:rFonts w:hint="eastAsia" w:ascii="宋体" w:hAnsi="宋体" w:cs="宋体"/>
              </w:rPr>
              <w:t>2</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587" w:type="dxa"/>
            <w:vAlign w:val="center"/>
          </w:tcPr>
          <w:p>
            <w:pPr>
              <w:jc w:val="center"/>
              <w:rPr>
                <w:rFonts w:ascii="宋体" w:hAnsi="宋体" w:cs="宋体"/>
              </w:rPr>
            </w:pPr>
            <w:r>
              <w:rPr>
                <w:rFonts w:hint="eastAsia" w:ascii="宋体" w:hAnsi="宋体" w:cs="宋体"/>
              </w:rPr>
              <w:t>11</w:t>
            </w:r>
          </w:p>
        </w:tc>
        <w:tc>
          <w:tcPr>
            <w:tcW w:w="1075" w:type="dxa"/>
            <w:vAlign w:val="center"/>
          </w:tcPr>
          <w:p>
            <w:pPr>
              <w:jc w:val="center"/>
              <w:rPr>
                <w:rFonts w:ascii="宋体" w:hAnsi="宋体" w:cs="宋体"/>
              </w:rPr>
            </w:pPr>
            <w:r>
              <w:rPr>
                <w:rFonts w:hint="eastAsia" w:ascii="宋体" w:hAnsi="宋体" w:cs="宋体"/>
                <w:color w:val="000000"/>
                <w:kern w:val="0"/>
                <w:sz w:val="20"/>
                <w:szCs w:val="20"/>
                <w:lang w:bidi="ar"/>
              </w:rPr>
              <w:t>电动式压力试验机</w:t>
            </w:r>
          </w:p>
        </w:tc>
        <w:tc>
          <w:tcPr>
            <w:tcW w:w="850" w:type="dxa"/>
            <w:vAlign w:val="center"/>
          </w:tcPr>
          <w:p>
            <w:pPr>
              <w:jc w:val="center"/>
              <w:rPr>
                <w:rFonts w:ascii="宋体" w:hAnsi="宋体" w:cs="宋体"/>
              </w:rPr>
            </w:pPr>
          </w:p>
        </w:tc>
        <w:tc>
          <w:tcPr>
            <w:tcW w:w="993" w:type="dxa"/>
            <w:vAlign w:val="center"/>
          </w:tcPr>
          <w:p>
            <w:pPr>
              <w:jc w:val="center"/>
              <w:rPr>
                <w:rFonts w:ascii="宋体" w:hAnsi="宋体" w:cs="宋体"/>
              </w:rPr>
            </w:pPr>
          </w:p>
        </w:tc>
        <w:tc>
          <w:tcPr>
            <w:tcW w:w="3522" w:type="dxa"/>
            <w:vAlign w:val="center"/>
          </w:tcPr>
          <w:p>
            <w:pPr>
              <w:jc w:val="center"/>
              <w:rPr>
                <w:rFonts w:ascii="宋体" w:hAnsi="宋体" w:cs="宋体"/>
              </w:rPr>
            </w:pPr>
            <w:r>
              <w:rPr>
                <w:rFonts w:hint="eastAsia" w:ascii="宋体" w:hAnsi="宋体" w:cs="宋体"/>
                <w:color w:val="000000"/>
                <w:kern w:val="0"/>
                <w:sz w:val="18"/>
                <w:szCs w:val="18"/>
                <w:lang w:bidi="ar"/>
              </w:rPr>
              <w:t>最大试验力2000kN，试验力测量范围200-2000kN</w:t>
            </w:r>
          </w:p>
        </w:tc>
        <w:tc>
          <w:tcPr>
            <w:tcW w:w="708" w:type="dxa"/>
            <w:vAlign w:val="center"/>
          </w:tcPr>
          <w:p>
            <w:pPr>
              <w:jc w:val="center"/>
              <w:rPr>
                <w:rFonts w:ascii="宋体" w:hAnsi="宋体" w:cs="宋体"/>
              </w:rPr>
            </w:pPr>
            <w:r>
              <w:rPr>
                <w:rFonts w:hint="eastAsia" w:ascii="宋体" w:hAnsi="宋体" w:cs="宋体"/>
              </w:rPr>
              <w:t>2</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12</w:t>
            </w:r>
          </w:p>
        </w:tc>
        <w:tc>
          <w:tcPr>
            <w:tcW w:w="6440" w:type="dxa"/>
            <w:gridSpan w:val="4"/>
            <w:vAlign w:val="center"/>
          </w:tcPr>
          <w:p>
            <w:pPr>
              <w:jc w:val="center"/>
              <w:rPr>
                <w:rFonts w:ascii="宋体" w:hAnsi="宋体" w:cs="宋体"/>
              </w:rPr>
            </w:pPr>
            <w:r>
              <w:rPr>
                <w:rFonts w:hint="eastAsia"/>
                <w:kern w:val="0"/>
              </w:rPr>
              <w:t>上述设备布线及安装插座等。</w:t>
            </w:r>
          </w:p>
        </w:tc>
        <w:tc>
          <w:tcPr>
            <w:tcW w:w="708" w:type="dxa"/>
            <w:vAlign w:val="center"/>
          </w:tcPr>
          <w:p>
            <w:pPr>
              <w:jc w:val="center"/>
              <w:rPr>
                <w:rFonts w:ascii="宋体" w:hAnsi="宋体" w:cs="宋体"/>
              </w:rPr>
            </w:pPr>
            <w:r>
              <w:rPr>
                <w:rFonts w:hint="eastAsia" w:ascii="宋体" w:hAnsi="宋体" w:cs="宋体"/>
              </w:rPr>
              <w:t>1</w:t>
            </w:r>
          </w:p>
        </w:tc>
        <w:tc>
          <w:tcPr>
            <w:tcW w:w="1156" w:type="dxa"/>
            <w:vAlign w:val="center"/>
          </w:tcPr>
          <w:p>
            <w:pPr>
              <w:jc w:val="center"/>
              <w:rPr>
                <w:rFonts w:ascii="宋体" w:hAnsi="宋体" w:cs="宋体"/>
              </w:rPr>
            </w:pPr>
          </w:p>
        </w:tc>
        <w:tc>
          <w:tcPr>
            <w:tcW w:w="1276" w:type="dxa"/>
            <w:vAlign w:val="center"/>
          </w:tcPr>
          <w:p>
            <w:pPr>
              <w:jc w:val="center"/>
              <w:rPr>
                <w:rFonts w:ascii="宋体" w:hAnsi="宋体" w:cs="宋体"/>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9"/>
        </w:numPr>
        <w:spacing w:line="360" w:lineRule="auto"/>
        <w:rPr>
          <w:rFonts w:ascii="宋体" w:hAnsi="宋体" w:cs="宋体"/>
        </w:rPr>
      </w:pPr>
      <w:r>
        <w:rPr>
          <w:rFonts w:hint="eastAsia" w:ascii="宋体" w:hAnsi="宋体" w:cs="宋体"/>
        </w:rPr>
        <w:t>投标承诺书；</w:t>
      </w:r>
    </w:p>
    <w:p>
      <w:pPr>
        <w:numPr>
          <w:ilvl w:val="0"/>
          <w:numId w:val="9"/>
        </w:numPr>
        <w:spacing w:line="360" w:lineRule="auto"/>
        <w:rPr>
          <w:rFonts w:ascii="宋体" w:hAnsi="宋体" w:cs="宋体"/>
        </w:rPr>
      </w:pPr>
      <w:r>
        <w:rPr>
          <w:rFonts w:hint="eastAsia" w:ascii="宋体" w:hAnsi="宋体" w:cs="宋体"/>
        </w:rPr>
        <w:t>商务技术条款偏离表；</w:t>
      </w:r>
    </w:p>
    <w:p>
      <w:pPr>
        <w:numPr>
          <w:ilvl w:val="0"/>
          <w:numId w:val="9"/>
        </w:numPr>
        <w:spacing w:line="360" w:lineRule="auto"/>
        <w:rPr>
          <w:rFonts w:ascii="宋体" w:hAnsi="宋体" w:cs="宋体"/>
        </w:rPr>
      </w:pPr>
      <w:r>
        <w:rPr>
          <w:rFonts w:hint="eastAsia" w:ascii="宋体" w:hAnsi="宋体" w:cs="宋体"/>
        </w:rPr>
        <w:t>报价总表及报价明细表；</w:t>
      </w:r>
    </w:p>
    <w:p>
      <w:pPr>
        <w:numPr>
          <w:ilvl w:val="0"/>
          <w:numId w:val="9"/>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9"/>
        </w:numPr>
        <w:spacing w:line="360" w:lineRule="auto"/>
        <w:rPr>
          <w:rFonts w:ascii="宋体" w:hAnsi="宋体" w:cs="宋体"/>
        </w:rPr>
      </w:pPr>
      <w:r>
        <w:rPr>
          <w:rFonts w:hint="eastAsia" w:ascii="宋体" w:hAnsi="宋体" w:cs="宋体"/>
        </w:rPr>
        <w:t>货物详细设计方案及交货期；</w:t>
      </w:r>
    </w:p>
    <w:p>
      <w:pPr>
        <w:numPr>
          <w:ilvl w:val="0"/>
          <w:numId w:val="9"/>
        </w:numPr>
        <w:spacing w:line="360" w:lineRule="auto"/>
        <w:rPr>
          <w:rFonts w:ascii="宋体" w:hAnsi="宋体" w:cs="宋体"/>
        </w:rPr>
      </w:pPr>
      <w:r>
        <w:rPr>
          <w:rFonts w:hint="eastAsia" w:ascii="宋体" w:hAnsi="宋体" w:cs="宋体"/>
        </w:rPr>
        <w:t>付款方式；</w:t>
      </w:r>
    </w:p>
    <w:p>
      <w:pPr>
        <w:numPr>
          <w:ilvl w:val="0"/>
          <w:numId w:val="9"/>
        </w:numPr>
        <w:spacing w:line="360" w:lineRule="auto"/>
        <w:rPr>
          <w:rFonts w:ascii="宋体" w:hAnsi="宋体" w:cs="宋体"/>
        </w:rPr>
      </w:pPr>
      <w:r>
        <w:rPr>
          <w:rFonts w:hint="eastAsia" w:ascii="宋体" w:hAnsi="宋体" w:cs="宋体"/>
        </w:rPr>
        <w:t>售后服务措施及承诺；</w:t>
      </w:r>
    </w:p>
    <w:p>
      <w:pPr>
        <w:numPr>
          <w:ilvl w:val="0"/>
          <w:numId w:val="9"/>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9"/>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400" w:lineRule="atLeast"/>
        <w:rPr>
          <w:rFonts w:ascii="宋体" w:hAnsi="宋体" w:cs="宋体"/>
          <w:sz w:val="22"/>
          <w:szCs w:val="22"/>
        </w:rPr>
      </w:pPr>
      <w:r>
        <w:rPr>
          <w:rFonts w:hint="eastAsia" w:ascii="宋体" w:hAnsi="宋体" w:cs="宋体"/>
          <w:sz w:val="22"/>
          <w:szCs w:val="22"/>
        </w:rPr>
        <w:t>合同编号：</w:t>
      </w:r>
    </w:p>
    <w:p>
      <w:pPr>
        <w:spacing w:line="400" w:lineRule="atLeast"/>
        <w:rPr>
          <w:rFonts w:ascii="宋体" w:hAnsi="宋体" w:cs="宋体"/>
          <w:sz w:val="22"/>
          <w:szCs w:val="22"/>
        </w:rPr>
      </w:pPr>
      <w:r>
        <w:rPr>
          <w:rFonts w:hint="eastAsia" w:ascii="宋体" w:hAnsi="宋体" w:cs="宋体"/>
          <w:sz w:val="22"/>
          <w:szCs w:val="22"/>
        </w:rPr>
        <w:t>甲方：乙方：</w:t>
      </w:r>
    </w:p>
    <w:p>
      <w:pPr>
        <w:spacing w:line="400" w:lineRule="atLeast"/>
        <w:rPr>
          <w:rFonts w:ascii="宋体" w:hAnsi="宋体" w:cs="宋体"/>
          <w:sz w:val="22"/>
          <w:szCs w:val="22"/>
        </w:rPr>
      </w:pPr>
      <w:r>
        <w:rPr>
          <w:rFonts w:hint="eastAsia" w:ascii="宋体" w:hAnsi="宋体" w:cs="宋体"/>
          <w:sz w:val="22"/>
          <w:szCs w:val="22"/>
        </w:rPr>
        <w:t>地址：地址：</w:t>
      </w:r>
    </w:p>
    <w:p>
      <w:pPr>
        <w:spacing w:line="400" w:lineRule="atLeast"/>
        <w:rPr>
          <w:rFonts w:ascii="宋体" w:hAnsi="宋体" w:cs="宋体"/>
          <w:sz w:val="22"/>
          <w:szCs w:val="22"/>
        </w:rPr>
      </w:pPr>
      <w:r>
        <w:rPr>
          <w:rFonts w:hint="eastAsia" w:ascii="宋体" w:hAnsi="宋体" w:cs="宋体"/>
          <w:sz w:val="22"/>
          <w:szCs w:val="22"/>
        </w:rPr>
        <w:t>电话：电话：</w:t>
      </w:r>
    </w:p>
    <w:p>
      <w:pPr>
        <w:spacing w:line="400" w:lineRule="atLeast"/>
        <w:rPr>
          <w:rFonts w:ascii="宋体" w:hAnsi="宋体" w:cs="宋体"/>
          <w:sz w:val="22"/>
          <w:szCs w:val="22"/>
        </w:rPr>
      </w:pPr>
      <w:r>
        <w:rPr>
          <w:rFonts w:hint="eastAsia" w:ascii="宋体" w:hAnsi="宋体" w:cs="宋体"/>
          <w:sz w:val="22"/>
          <w:szCs w:val="22"/>
        </w:rPr>
        <w:t>传真：传真：</w:t>
      </w:r>
    </w:p>
    <w:p>
      <w:pPr>
        <w:spacing w:line="400" w:lineRule="atLeast"/>
        <w:rPr>
          <w:rFonts w:ascii="宋体" w:hAnsi="宋体" w:cs="宋体"/>
          <w:sz w:val="22"/>
          <w:szCs w:val="22"/>
        </w:rPr>
      </w:pPr>
      <w:r>
        <w:rPr>
          <w:rFonts w:hint="eastAsia" w:ascii="宋体" w:hAnsi="宋体" w:cs="宋体"/>
          <w:sz w:val="22"/>
          <w:szCs w:val="22"/>
        </w:rPr>
        <w:t>邮编：　　　　　　　　　　　邮编：</w:t>
      </w:r>
    </w:p>
    <w:p>
      <w:pPr>
        <w:spacing w:line="400" w:lineRule="atLeast"/>
        <w:rPr>
          <w:rFonts w:ascii="宋体" w:hAnsi="宋体" w:cs="宋体"/>
          <w:sz w:val="22"/>
          <w:szCs w:val="22"/>
        </w:rPr>
      </w:pPr>
      <w:r>
        <w:rPr>
          <w:rFonts w:hint="eastAsia" w:ascii="宋体" w:hAnsi="宋体" w:cs="宋体"/>
          <w:sz w:val="22"/>
          <w:szCs w:val="22"/>
        </w:rPr>
        <w:t>甲方：</w:t>
      </w:r>
    </w:p>
    <w:p>
      <w:pPr>
        <w:spacing w:line="400" w:lineRule="atLeast"/>
        <w:rPr>
          <w:rFonts w:ascii="宋体" w:hAnsi="宋体" w:cs="宋体"/>
          <w:sz w:val="22"/>
          <w:szCs w:val="22"/>
        </w:rPr>
      </w:pPr>
      <w:r>
        <w:rPr>
          <w:rFonts w:hint="eastAsia" w:ascii="宋体" w:hAnsi="宋体" w:cs="宋体"/>
          <w:sz w:val="22"/>
          <w:szCs w:val="22"/>
        </w:rPr>
        <w:t>乙方：</w:t>
      </w:r>
    </w:p>
    <w:p>
      <w:pPr>
        <w:spacing w:line="400" w:lineRule="atLeast"/>
        <w:ind w:firstLine="440" w:firstLineChars="200"/>
        <w:rPr>
          <w:rFonts w:ascii="宋体" w:hAnsi="宋体" w:cs="宋体"/>
          <w:sz w:val="22"/>
          <w:szCs w:val="22"/>
        </w:rPr>
      </w:pPr>
      <w:r>
        <w:rPr>
          <w:rFonts w:hint="eastAsia" w:ascii="宋体" w:hAnsi="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hAnsi="宋体" w:cs="宋体"/>
          <w:b/>
          <w:sz w:val="22"/>
          <w:szCs w:val="22"/>
        </w:rPr>
      </w:pPr>
      <w:r>
        <w:rPr>
          <w:rFonts w:hint="eastAsia" w:ascii="宋体" w:hAnsi="宋体" w:cs="宋体"/>
          <w:b/>
          <w:sz w:val="22"/>
          <w:szCs w:val="22"/>
        </w:rPr>
        <w:t>一、合同项目</w:t>
      </w:r>
    </w:p>
    <w:p>
      <w:pPr>
        <w:spacing w:line="400" w:lineRule="atLeast"/>
        <w:ind w:firstLine="330" w:firstLineChars="150"/>
        <w:rPr>
          <w:rFonts w:ascii="宋体" w:hAnsi="宋体" w:cs="宋体"/>
          <w:sz w:val="22"/>
          <w:szCs w:val="22"/>
        </w:rPr>
      </w:pPr>
      <w:r>
        <w:rPr>
          <w:rFonts w:hint="eastAsia" w:ascii="宋体" w:hAnsi="宋体" w:cs="宋体"/>
          <w:sz w:val="22"/>
          <w:szCs w:val="22"/>
        </w:rPr>
        <w:t>1、乙方在投标书所列的设备的供应、安装、调试责任；</w:t>
      </w:r>
    </w:p>
    <w:p>
      <w:pPr>
        <w:spacing w:line="400" w:lineRule="atLeast"/>
        <w:ind w:firstLine="330" w:firstLineChars="150"/>
        <w:rPr>
          <w:rFonts w:ascii="宋体" w:hAnsi="宋体" w:cs="宋体"/>
          <w:sz w:val="22"/>
          <w:szCs w:val="22"/>
        </w:rPr>
      </w:pPr>
      <w:r>
        <w:rPr>
          <w:rFonts w:hint="eastAsia" w:ascii="宋体" w:hAnsi="宋体" w:cs="宋体"/>
          <w:sz w:val="22"/>
          <w:szCs w:val="22"/>
        </w:rPr>
        <w:t>2、乙方完成在投标书中所列的设备、服务的全部承诺；</w:t>
      </w:r>
    </w:p>
    <w:p>
      <w:pPr>
        <w:spacing w:line="400" w:lineRule="atLeast"/>
        <w:ind w:firstLine="330" w:firstLineChars="150"/>
        <w:rPr>
          <w:rFonts w:ascii="宋体" w:hAnsi="宋体" w:cs="宋体"/>
          <w:sz w:val="22"/>
          <w:szCs w:val="22"/>
        </w:rPr>
      </w:pPr>
      <w:r>
        <w:rPr>
          <w:rFonts w:hint="eastAsia" w:ascii="宋体" w:hAnsi="宋体" w:cs="宋体"/>
          <w:sz w:val="22"/>
          <w:szCs w:val="22"/>
        </w:rPr>
        <w:t>3、乙方在投标书中承诺的维护、保养服务。</w:t>
      </w:r>
    </w:p>
    <w:p>
      <w:pPr>
        <w:spacing w:line="400" w:lineRule="atLeast"/>
        <w:rPr>
          <w:rFonts w:ascii="宋体" w:hAnsi="宋体" w:cs="宋体"/>
          <w:b/>
          <w:sz w:val="22"/>
          <w:szCs w:val="22"/>
        </w:rPr>
      </w:pPr>
      <w:bookmarkStart w:id="1" w:name="_Toc86481557"/>
      <w:r>
        <w:rPr>
          <w:rFonts w:hint="eastAsia" w:ascii="宋体" w:hAnsi="宋体" w:cs="宋体"/>
          <w:b/>
          <w:sz w:val="22"/>
          <w:szCs w:val="22"/>
        </w:rPr>
        <w:t>二、货物名称、品牌、型号、规格、制造商、数量及交货时间</w:t>
      </w:r>
      <w:bookmarkEnd w:id="1"/>
      <w:r>
        <w:rPr>
          <w:rFonts w:hint="eastAsia" w:ascii="宋体" w:hAnsi="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r>
              <w:rPr>
                <w:rFonts w:hint="eastAsia" w:ascii="宋体" w:hAnsi="宋体" w:cs="宋体"/>
                <w:sz w:val="22"/>
                <w:szCs w:val="22"/>
              </w:rPr>
              <w:t>序号</w:t>
            </w:r>
          </w:p>
        </w:tc>
        <w:tc>
          <w:tcPr>
            <w:tcW w:w="1382" w:type="dxa"/>
          </w:tcPr>
          <w:p>
            <w:pPr>
              <w:spacing w:line="400" w:lineRule="atLeast"/>
              <w:rPr>
                <w:rFonts w:ascii="宋体" w:hAnsi="宋体" w:cs="宋体"/>
                <w:sz w:val="22"/>
              </w:rPr>
            </w:pPr>
            <w:r>
              <w:rPr>
                <w:rFonts w:hint="eastAsia" w:ascii="宋体" w:hAnsi="宋体" w:cs="宋体"/>
                <w:sz w:val="22"/>
                <w:szCs w:val="22"/>
              </w:rPr>
              <w:t>货物名称</w:t>
            </w:r>
          </w:p>
        </w:tc>
        <w:tc>
          <w:tcPr>
            <w:tcW w:w="1382" w:type="dxa"/>
          </w:tcPr>
          <w:p>
            <w:pPr>
              <w:spacing w:line="400" w:lineRule="atLeast"/>
              <w:rPr>
                <w:rFonts w:ascii="宋体" w:hAnsi="宋体" w:cs="宋体"/>
                <w:sz w:val="22"/>
              </w:rPr>
            </w:pPr>
            <w:r>
              <w:rPr>
                <w:rFonts w:hint="eastAsia" w:ascii="宋体" w:hAnsi="宋体" w:cs="宋体"/>
                <w:sz w:val="22"/>
                <w:szCs w:val="22"/>
              </w:rPr>
              <w:t>型号规格</w:t>
            </w:r>
          </w:p>
        </w:tc>
        <w:tc>
          <w:tcPr>
            <w:tcW w:w="1039" w:type="dxa"/>
          </w:tcPr>
          <w:p>
            <w:pPr>
              <w:spacing w:line="400" w:lineRule="atLeast"/>
              <w:rPr>
                <w:rFonts w:ascii="宋体" w:hAnsi="宋体" w:cs="宋体"/>
                <w:sz w:val="22"/>
              </w:rPr>
            </w:pPr>
            <w:r>
              <w:rPr>
                <w:rFonts w:hint="eastAsia" w:ascii="宋体" w:hAnsi="宋体" w:cs="宋体"/>
                <w:sz w:val="22"/>
                <w:szCs w:val="22"/>
              </w:rPr>
              <w:t>制造商</w:t>
            </w:r>
          </w:p>
        </w:tc>
        <w:tc>
          <w:tcPr>
            <w:tcW w:w="868" w:type="dxa"/>
          </w:tcPr>
          <w:p>
            <w:pPr>
              <w:spacing w:line="400" w:lineRule="atLeast"/>
              <w:rPr>
                <w:rFonts w:ascii="宋体" w:hAnsi="宋体" w:cs="宋体"/>
                <w:sz w:val="22"/>
              </w:rPr>
            </w:pPr>
            <w:r>
              <w:rPr>
                <w:rFonts w:hint="eastAsia" w:ascii="宋体" w:hAnsi="宋体" w:cs="宋体"/>
                <w:sz w:val="22"/>
                <w:szCs w:val="22"/>
              </w:rPr>
              <w:t>单位</w:t>
            </w:r>
          </w:p>
        </w:tc>
        <w:tc>
          <w:tcPr>
            <w:tcW w:w="697" w:type="dxa"/>
          </w:tcPr>
          <w:p>
            <w:pPr>
              <w:spacing w:line="400" w:lineRule="atLeast"/>
              <w:rPr>
                <w:rFonts w:ascii="宋体" w:hAnsi="宋体" w:cs="宋体"/>
                <w:sz w:val="22"/>
              </w:rPr>
            </w:pPr>
            <w:r>
              <w:rPr>
                <w:rFonts w:hint="eastAsia" w:ascii="宋体" w:hAnsi="宋体" w:cs="宋体"/>
                <w:sz w:val="22"/>
                <w:szCs w:val="22"/>
              </w:rPr>
              <w:t>数量</w:t>
            </w:r>
          </w:p>
        </w:tc>
        <w:tc>
          <w:tcPr>
            <w:tcW w:w="697" w:type="dxa"/>
          </w:tcPr>
          <w:p>
            <w:pPr>
              <w:spacing w:line="400" w:lineRule="atLeast"/>
              <w:rPr>
                <w:rFonts w:ascii="宋体" w:hAnsi="宋体" w:cs="宋体"/>
                <w:sz w:val="22"/>
              </w:rPr>
            </w:pPr>
            <w:r>
              <w:rPr>
                <w:rFonts w:hint="eastAsia" w:ascii="宋体" w:hAnsi="宋体" w:cs="宋体"/>
                <w:sz w:val="22"/>
                <w:szCs w:val="22"/>
              </w:rPr>
              <w:t>单价</w:t>
            </w:r>
          </w:p>
        </w:tc>
        <w:tc>
          <w:tcPr>
            <w:tcW w:w="697" w:type="dxa"/>
          </w:tcPr>
          <w:p>
            <w:pPr>
              <w:spacing w:line="400" w:lineRule="atLeast"/>
              <w:rPr>
                <w:rFonts w:ascii="宋体" w:hAnsi="宋体" w:cs="宋体"/>
                <w:sz w:val="22"/>
              </w:rPr>
            </w:pPr>
            <w:r>
              <w:rPr>
                <w:rFonts w:hint="eastAsia" w:ascii="宋体" w:hAnsi="宋体" w:cs="宋体"/>
                <w:sz w:val="22"/>
                <w:szCs w:val="22"/>
              </w:rPr>
              <w:t>金额</w:t>
            </w:r>
          </w:p>
        </w:tc>
        <w:tc>
          <w:tcPr>
            <w:tcW w:w="1039" w:type="dxa"/>
          </w:tcPr>
          <w:p>
            <w:pPr>
              <w:spacing w:line="400" w:lineRule="atLeast"/>
              <w:rPr>
                <w:rFonts w:ascii="宋体" w:hAnsi="宋体" w:cs="宋体"/>
                <w:sz w:val="22"/>
              </w:rPr>
            </w:pPr>
            <w:r>
              <w:rPr>
                <w:rFonts w:hint="eastAsia" w:ascii="宋体" w:hAnsi="宋体" w:cs="宋体"/>
                <w:sz w:val="22"/>
                <w:szCs w:val="22"/>
              </w:rPr>
              <w:t>交货期</w:t>
            </w:r>
          </w:p>
        </w:tc>
        <w:tc>
          <w:tcPr>
            <w:tcW w:w="869" w:type="dxa"/>
          </w:tcPr>
          <w:p>
            <w:pPr>
              <w:spacing w:line="400" w:lineRule="atLeast"/>
              <w:rPr>
                <w:rFonts w:ascii="宋体" w:hAnsi="宋体" w:cs="宋体"/>
                <w:sz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8"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6065" w:type="dxa"/>
            <w:gridSpan w:val="6"/>
          </w:tcPr>
          <w:p>
            <w:pPr>
              <w:spacing w:line="400" w:lineRule="atLeast"/>
              <w:rPr>
                <w:rFonts w:ascii="宋体" w:hAnsi="宋体" w:cs="宋体"/>
                <w:sz w:val="22"/>
              </w:rPr>
            </w:pPr>
            <w:r>
              <w:rPr>
                <w:rFonts w:hint="eastAsia" w:ascii="宋体" w:hAnsi="宋体" w:cs="宋体"/>
                <w:sz w:val="22"/>
                <w:szCs w:val="22"/>
              </w:rPr>
              <w:t>金额合计</w:t>
            </w: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bl>
    <w:p>
      <w:pPr>
        <w:spacing w:line="400" w:lineRule="atLeast"/>
        <w:rPr>
          <w:rFonts w:ascii="宋体" w:hAnsi="宋体" w:cs="宋体"/>
          <w:b/>
          <w:sz w:val="22"/>
          <w:szCs w:val="22"/>
        </w:rPr>
      </w:pPr>
      <w:bookmarkStart w:id="2" w:name="_Toc86481558"/>
      <w:r>
        <w:rPr>
          <w:rFonts w:hint="eastAsia" w:ascii="宋体" w:hAnsi="宋体" w:cs="宋体"/>
          <w:b/>
          <w:sz w:val="22"/>
          <w:szCs w:val="22"/>
        </w:rPr>
        <w:t>三、价格</w:t>
      </w:r>
      <w:bookmarkEnd w:id="2"/>
    </w:p>
    <w:p>
      <w:pPr>
        <w:spacing w:line="400" w:lineRule="atLeast"/>
        <w:ind w:firstLine="330" w:firstLineChars="150"/>
        <w:rPr>
          <w:rFonts w:ascii="宋体" w:hAnsi="宋体" w:cs="宋体"/>
          <w:sz w:val="22"/>
          <w:szCs w:val="22"/>
        </w:rPr>
      </w:pPr>
      <w:r>
        <w:rPr>
          <w:rFonts w:hint="eastAsia" w:ascii="宋体" w:hAnsi="宋体" w:cs="宋体"/>
          <w:sz w:val="22"/>
          <w:szCs w:val="22"/>
        </w:rPr>
        <w:t>1、合同总价：</w:t>
      </w:r>
    </w:p>
    <w:p>
      <w:pPr>
        <w:spacing w:line="400" w:lineRule="atLeast"/>
        <w:ind w:firstLine="440" w:firstLineChars="200"/>
        <w:rPr>
          <w:rFonts w:ascii="宋体" w:hAnsi="宋体" w:cs="宋体"/>
          <w:sz w:val="22"/>
          <w:szCs w:val="22"/>
        </w:rPr>
      </w:pPr>
      <w:r>
        <w:rPr>
          <w:rFonts w:hint="eastAsia" w:ascii="宋体" w:hAnsi="宋体" w:cs="宋体"/>
          <w:sz w:val="22"/>
          <w:szCs w:val="22"/>
        </w:rPr>
        <w:t>（人民币）大写出（¥）。</w:t>
      </w:r>
    </w:p>
    <w:p>
      <w:pPr>
        <w:spacing w:line="400" w:lineRule="atLeast"/>
        <w:ind w:firstLine="440" w:firstLineChars="200"/>
        <w:rPr>
          <w:rFonts w:ascii="宋体" w:hAnsi="宋体" w:cs="宋体"/>
          <w:sz w:val="22"/>
          <w:szCs w:val="22"/>
        </w:rPr>
      </w:pPr>
      <w:r>
        <w:rPr>
          <w:rFonts w:hint="eastAsia" w:ascii="宋体" w:hAnsi="宋体" w:cs="宋体"/>
          <w:sz w:val="22"/>
          <w:szCs w:val="22"/>
        </w:rPr>
        <w:t>其中：货物总价：</w:t>
      </w:r>
    </w:p>
    <w:p>
      <w:pPr>
        <w:spacing w:line="400" w:lineRule="atLeast"/>
        <w:rPr>
          <w:rFonts w:ascii="宋体" w:hAnsi="宋体" w:cs="宋体"/>
          <w:sz w:val="22"/>
          <w:szCs w:val="22"/>
        </w:rPr>
      </w:pPr>
      <w:r>
        <w:rPr>
          <w:rFonts w:hint="eastAsia" w:ascii="宋体" w:hAnsi="宋体" w:cs="宋体"/>
          <w:sz w:val="22"/>
          <w:szCs w:val="22"/>
        </w:rPr>
        <w:t>（人民币）大写出（¥）。</w:t>
      </w:r>
    </w:p>
    <w:p>
      <w:pPr>
        <w:spacing w:line="400" w:lineRule="atLeast"/>
        <w:ind w:firstLine="330" w:firstLineChars="150"/>
        <w:rPr>
          <w:rFonts w:ascii="宋体" w:hAnsi="宋体" w:cs="宋体"/>
          <w:sz w:val="22"/>
          <w:szCs w:val="22"/>
        </w:rPr>
      </w:pPr>
      <w:r>
        <w:rPr>
          <w:rFonts w:hint="eastAsia" w:ascii="宋体" w:hAnsi="宋体" w:cs="宋体"/>
          <w:sz w:val="22"/>
          <w:szCs w:val="22"/>
        </w:rPr>
        <w:t>2、总价包括了设备及所需附件、包装、运费、安装调试、税费、资料、质保期内等的全部费用。</w:t>
      </w:r>
    </w:p>
    <w:p>
      <w:pPr>
        <w:spacing w:line="400" w:lineRule="atLeast"/>
        <w:ind w:firstLine="330" w:firstLineChars="150"/>
        <w:rPr>
          <w:rFonts w:ascii="宋体" w:hAnsi="宋体" w:cs="宋体"/>
          <w:sz w:val="22"/>
          <w:szCs w:val="22"/>
        </w:rPr>
      </w:pPr>
      <w:r>
        <w:rPr>
          <w:rFonts w:hint="eastAsia" w:ascii="宋体" w:hAnsi="宋体" w:cs="宋体"/>
          <w:sz w:val="22"/>
          <w:szCs w:val="22"/>
        </w:rPr>
        <w:t>3、本合同价为固定不变价。</w:t>
      </w:r>
    </w:p>
    <w:p>
      <w:pPr>
        <w:spacing w:line="400" w:lineRule="atLeast"/>
        <w:rPr>
          <w:rFonts w:ascii="宋体" w:hAnsi="宋体" w:cs="宋体"/>
          <w:b/>
          <w:sz w:val="22"/>
          <w:szCs w:val="22"/>
        </w:rPr>
      </w:pPr>
      <w:bookmarkStart w:id="3" w:name="_Toc86481559"/>
      <w:r>
        <w:rPr>
          <w:rFonts w:hint="eastAsia" w:ascii="宋体" w:hAnsi="宋体" w:cs="宋体"/>
          <w:b/>
          <w:sz w:val="22"/>
          <w:szCs w:val="22"/>
        </w:rPr>
        <w:t>四、货物产地及标准</w:t>
      </w:r>
      <w:bookmarkEnd w:id="3"/>
    </w:p>
    <w:p>
      <w:pPr>
        <w:spacing w:line="400" w:lineRule="atLeast"/>
        <w:ind w:firstLine="330" w:firstLineChars="150"/>
        <w:rPr>
          <w:rFonts w:ascii="宋体" w:hAnsi="宋体" w:cs="宋体"/>
          <w:sz w:val="22"/>
          <w:szCs w:val="22"/>
        </w:rPr>
      </w:pPr>
      <w:r>
        <w:rPr>
          <w:rFonts w:hint="eastAsia" w:ascii="宋体" w:hAnsi="宋体" w:cs="宋体"/>
          <w:sz w:val="22"/>
          <w:szCs w:val="22"/>
        </w:rPr>
        <w:t>1、货物为（填写制造商名称）全新的（原装）产品（含零部件、配件、随机工具等），表面无划伤、无碰撞。</w:t>
      </w:r>
    </w:p>
    <w:p>
      <w:pPr>
        <w:spacing w:line="400" w:lineRule="atLeast"/>
        <w:ind w:firstLine="330" w:firstLineChars="150"/>
        <w:rPr>
          <w:rFonts w:ascii="宋体" w:hAnsi="宋体" w:cs="宋体"/>
          <w:sz w:val="22"/>
          <w:szCs w:val="22"/>
        </w:rPr>
      </w:pPr>
      <w:r>
        <w:rPr>
          <w:rFonts w:hint="eastAsia" w:ascii="宋体" w:hAnsi="宋体" w:cs="宋体"/>
          <w:sz w:val="22"/>
          <w:szCs w:val="22"/>
        </w:rPr>
        <w:t>2、标准</w:t>
      </w:r>
    </w:p>
    <w:p>
      <w:pPr>
        <w:spacing w:line="400" w:lineRule="atLeast"/>
        <w:ind w:firstLine="330" w:firstLineChars="150"/>
        <w:rPr>
          <w:rFonts w:ascii="宋体" w:hAnsi="宋体" w:cs="宋体"/>
          <w:sz w:val="22"/>
          <w:szCs w:val="22"/>
        </w:rPr>
      </w:pPr>
      <w:r>
        <w:rPr>
          <w:rFonts w:hint="eastAsia" w:ascii="宋体" w:hAnsi="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cs="宋体"/>
          <w:sz w:val="22"/>
          <w:szCs w:val="22"/>
        </w:rPr>
      </w:pPr>
      <w:r>
        <w:rPr>
          <w:rFonts w:hint="eastAsia" w:ascii="宋体" w:hAnsi="宋体" w:cs="宋体"/>
          <w:sz w:val="22"/>
          <w:szCs w:val="22"/>
        </w:rPr>
        <w:t>3、进口产品必须具备原产地证明和商检局的检验证明及合法进货渠道证明。</w:t>
      </w:r>
    </w:p>
    <w:p>
      <w:pPr>
        <w:spacing w:line="400" w:lineRule="atLeast"/>
        <w:ind w:firstLine="330" w:firstLineChars="150"/>
        <w:rPr>
          <w:rFonts w:ascii="宋体" w:hAnsi="宋体" w:cs="宋体"/>
          <w:sz w:val="22"/>
          <w:szCs w:val="22"/>
        </w:rPr>
      </w:pPr>
      <w:r>
        <w:rPr>
          <w:rFonts w:hint="eastAsia" w:ascii="宋体" w:hAnsi="宋体" w:cs="宋体"/>
          <w:sz w:val="22"/>
          <w:szCs w:val="22"/>
        </w:rPr>
        <w:t>4、国内产品或合资厂的产品必须具备出厂合格证。</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5、乙方应将所供物品的原厂售后服务承诺书或证明、用户手册、保修手册、有关资料及配件、随机工具等交付给甲方。</w:t>
      </w:r>
    </w:p>
    <w:p>
      <w:pPr>
        <w:spacing w:line="400" w:lineRule="atLeast"/>
        <w:rPr>
          <w:rFonts w:ascii="宋体" w:hAnsi="宋体" w:cs="宋体"/>
          <w:b/>
          <w:sz w:val="22"/>
          <w:szCs w:val="22"/>
        </w:rPr>
      </w:pPr>
      <w:bookmarkStart w:id="4" w:name="_Toc86481560"/>
      <w:r>
        <w:rPr>
          <w:rFonts w:hint="eastAsia" w:ascii="宋体" w:hAnsi="宋体" w:cs="宋体"/>
          <w:b/>
          <w:sz w:val="22"/>
          <w:szCs w:val="22"/>
        </w:rPr>
        <w:t>五、交货</w:t>
      </w:r>
      <w:bookmarkEnd w:id="4"/>
    </w:p>
    <w:p>
      <w:pPr>
        <w:spacing w:line="400" w:lineRule="atLeast"/>
        <w:ind w:firstLine="330" w:firstLineChars="150"/>
        <w:rPr>
          <w:rFonts w:ascii="宋体" w:hAnsi="宋体" w:cs="宋体"/>
          <w:sz w:val="22"/>
          <w:szCs w:val="22"/>
        </w:rPr>
      </w:pPr>
      <w:r>
        <w:rPr>
          <w:rFonts w:hint="eastAsia" w:ascii="宋体" w:hAnsi="宋体" w:cs="宋体"/>
          <w:sz w:val="22"/>
          <w:szCs w:val="22"/>
        </w:rPr>
        <w:t>1、合同签订后20天内交货，并负责设备的安装调试并交付使用。</w:t>
      </w:r>
    </w:p>
    <w:p>
      <w:pPr>
        <w:spacing w:line="400" w:lineRule="atLeast"/>
        <w:ind w:firstLine="330" w:firstLineChars="150"/>
        <w:rPr>
          <w:rFonts w:ascii="宋体" w:hAnsi="宋体" w:cs="宋体"/>
          <w:sz w:val="22"/>
          <w:szCs w:val="22"/>
        </w:rPr>
      </w:pPr>
      <w:r>
        <w:rPr>
          <w:rFonts w:hint="eastAsia" w:ascii="宋体" w:hAnsi="宋体" w:cs="宋体"/>
          <w:sz w:val="22"/>
          <w:szCs w:val="22"/>
        </w:rPr>
        <w:t>2、交货地点：东莞理工学院城市学院（用户指定地点）</w:t>
      </w:r>
      <w:bookmarkStart w:id="5" w:name="_Toc86481561"/>
    </w:p>
    <w:p>
      <w:pPr>
        <w:spacing w:line="400" w:lineRule="atLeast"/>
        <w:rPr>
          <w:rFonts w:ascii="宋体" w:hAnsi="宋体" w:cs="宋体"/>
          <w:b/>
          <w:sz w:val="22"/>
          <w:szCs w:val="22"/>
        </w:rPr>
      </w:pPr>
      <w:r>
        <w:rPr>
          <w:rFonts w:hint="eastAsia" w:ascii="宋体" w:hAnsi="宋体" w:cs="宋体"/>
          <w:b/>
          <w:sz w:val="22"/>
          <w:szCs w:val="22"/>
        </w:rPr>
        <w:t>六、包装</w:t>
      </w:r>
      <w:bookmarkEnd w:id="5"/>
    </w:p>
    <w:p>
      <w:pPr>
        <w:spacing w:line="400" w:lineRule="atLeast"/>
        <w:rPr>
          <w:rFonts w:ascii="宋体" w:hAnsi="宋体" w:cs="宋体"/>
          <w:b/>
          <w:sz w:val="22"/>
          <w:szCs w:val="22"/>
        </w:rPr>
      </w:pPr>
      <w:r>
        <w:rPr>
          <w:rFonts w:hint="eastAsia" w:ascii="宋体" w:hAnsi="宋体" w:cs="宋体"/>
          <w:bCs/>
          <w:sz w:val="22"/>
          <w:szCs w:val="22"/>
        </w:rPr>
        <w:t>1.</w:t>
      </w:r>
      <w:r>
        <w:rPr>
          <w:rFonts w:hint="eastAsia" w:ascii="宋体" w:hAnsi="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2.乙方所供货物应为制造商原装出厂包装箱号与设备出厂批号一致。</w:t>
      </w:r>
    </w:p>
    <w:p>
      <w:pPr>
        <w:spacing w:line="400" w:lineRule="atLeast"/>
        <w:rPr>
          <w:rFonts w:ascii="宋体" w:hAnsi="宋体" w:cs="宋体"/>
          <w:b/>
          <w:sz w:val="22"/>
          <w:szCs w:val="22"/>
        </w:rPr>
      </w:pPr>
      <w:r>
        <w:rPr>
          <w:rFonts w:hint="eastAsia" w:ascii="宋体" w:hAnsi="宋体" w:cs="宋体"/>
          <w:b/>
          <w:sz w:val="22"/>
          <w:szCs w:val="22"/>
        </w:rPr>
        <w:t>七、索赔</w:t>
      </w:r>
    </w:p>
    <w:p>
      <w:pPr>
        <w:spacing w:line="400" w:lineRule="atLeast"/>
        <w:ind w:firstLine="440" w:firstLineChars="200"/>
        <w:rPr>
          <w:rFonts w:ascii="宋体" w:hAnsi="宋体" w:cs="宋体"/>
          <w:sz w:val="22"/>
          <w:szCs w:val="22"/>
        </w:rPr>
      </w:pPr>
      <w:r>
        <w:rPr>
          <w:rFonts w:hint="eastAsia" w:ascii="宋体" w:hAnsi="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hAnsi="宋体" w:cs="宋体"/>
          <w:sz w:val="22"/>
          <w:szCs w:val="22"/>
        </w:rPr>
      </w:pPr>
      <w:r>
        <w:rPr>
          <w:rFonts w:hint="eastAsia" w:ascii="宋体" w:hAnsi="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hAnsi="宋体" w:cs="宋体"/>
          <w:sz w:val="22"/>
          <w:szCs w:val="22"/>
        </w:rPr>
      </w:pPr>
      <w:r>
        <w:rPr>
          <w:rFonts w:hint="eastAsia" w:ascii="宋体" w:hAnsi="宋体" w:cs="宋体"/>
          <w:sz w:val="22"/>
          <w:szCs w:val="22"/>
        </w:rPr>
        <w:t>由乙方收回该货物的全套设备，所发生的费用由甲方在乙方履约保证金中扣除。</w:t>
      </w:r>
    </w:p>
    <w:p>
      <w:pPr>
        <w:spacing w:line="400" w:lineRule="atLeast"/>
        <w:rPr>
          <w:rFonts w:ascii="宋体" w:hAnsi="宋体" w:cs="宋体"/>
          <w:b/>
          <w:sz w:val="22"/>
          <w:szCs w:val="22"/>
        </w:rPr>
      </w:pPr>
      <w:bookmarkStart w:id="6" w:name="_Toc86481562"/>
      <w:r>
        <w:rPr>
          <w:rFonts w:hint="eastAsia" w:ascii="宋体" w:hAnsi="宋体" w:cs="宋体"/>
          <w:b/>
          <w:sz w:val="22"/>
          <w:szCs w:val="22"/>
        </w:rPr>
        <w:t>八、付款</w:t>
      </w:r>
      <w:bookmarkEnd w:id="6"/>
    </w:p>
    <w:p>
      <w:pPr>
        <w:spacing w:line="400" w:lineRule="atLeast"/>
        <w:ind w:firstLine="440" w:firstLineChars="200"/>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ascii="宋体" w:hAnsi="宋体" w:cs="宋体"/>
          <w:b/>
          <w:sz w:val="22"/>
          <w:szCs w:val="22"/>
        </w:rPr>
      </w:pPr>
      <w:r>
        <w:rPr>
          <w:rFonts w:hint="eastAsia" w:ascii="宋体" w:hAnsi="宋体" w:cs="宋体"/>
          <w:b/>
          <w:sz w:val="22"/>
          <w:szCs w:val="22"/>
        </w:rPr>
        <w:t>九、其他服务</w:t>
      </w:r>
    </w:p>
    <w:p>
      <w:pPr>
        <w:spacing w:line="400" w:lineRule="atLeast"/>
        <w:ind w:firstLine="330" w:firstLineChars="150"/>
        <w:rPr>
          <w:rFonts w:ascii="宋体" w:hAnsi="宋体" w:cs="宋体"/>
          <w:sz w:val="22"/>
          <w:szCs w:val="22"/>
        </w:rPr>
      </w:pPr>
      <w:r>
        <w:rPr>
          <w:rFonts w:hint="eastAsia" w:ascii="宋体" w:hAnsi="宋体" w:cs="宋体"/>
          <w:sz w:val="22"/>
          <w:szCs w:val="22"/>
        </w:rPr>
        <w:t>乙方为甲方提供下述免费服务：</w:t>
      </w:r>
    </w:p>
    <w:p>
      <w:pPr>
        <w:spacing w:line="400" w:lineRule="atLeast"/>
        <w:ind w:firstLine="330" w:firstLineChars="150"/>
        <w:rPr>
          <w:rFonts w:ascii="宋体" w:hAnsi="宋体" w:cs="宋体"/>
          <w:sz w:val="22"/>
          <w:szCs w:val="22"/>
        </w:rPr>
      </w:pPr>
      <w:r>
        <w:rPr>
          <w:rFonts w:hint="eastAsia" w:ascii="宋体" w:hAnsi="宋体" w:cs="宋体"/>
          <w:sz w:val="22"/>
          <w:szCs w:val="22"/>
        </w:rPr>
        <w:t>1、提供各分项货物所必需的维修工具；</w:t>
      </w:r>
    </w:p>
    <w:p>
      <w:pPr>
        <w:spacing w:line="400" w:lineRule="atLeast"/>
        <w:ind w:firstLine="330" w:firstLineChars="150"/>
        <w:rPr>
          <w:rFonts w:ascii="宋体" w:hAnsi="宋体" w:cs="宋体"/>
          <w:sz w:val="22"/>
          <w:szCs w:val="22"/>
        </w:rPr>
      </w:pPr>
      <w:r>
        <w:rPr>
          <w:rFonts w:hint="eastAsia" w:ascii="宋体" w:hAnsi="宋体" w:cs="宋体"/>
          <w:sz w:val="22"/>
          <w:szCs w:val="22"/>
        </w:rPr>
        <w:t>2、提供各分项货物的操作、维护手册；</w:t>
      </w:r>
    </w:p>
    <w:p>
      <w:pPr>
        <w:spacing w:line="400" w:lineRule="atLeast"/>
        <w:ind w:firstLine="330" w:firstLineChars="150"/>
        <w:rPr>
          <w:rFonts w:ascii="宋体" w:hAnsi="宋体" w:cs="宋体"/>
          <w:sz w:val="22"/>
          <w:szCs w:val="22"/>
        </w:rPr>
      </w:pPr>
      <w:r>
        <w:rPr>
          <w:rFonts w:hint="eastAsia" w:ascii="宋体" w:hAnsi="宋体" w:cs="宋体"/>
          <w:sz w:val="22"/>
          <w:szCs w:val="22"/>
        </w:rPr>
        <w:t>3、为甲方培训操作维护人员。</w:t>
      </w:r>
    </w:p>
    <w:p>
      <w:pPr>
        <w:spacing w:line="400" w:lineRule="atLeast"/>
        <w:ind w:firstLine="330" w:firstLineChars="150"/>
        <w:rPr>
          <w:rFonts w:ascii="宋体" w:hAnsi="宋体" w:cs="宋体"/>
          <w:sz w:val="22"/>
          <w:szCs w:val="22"/>
        </w:rPr>
      </w:pPr>
      <w:r>
        <w:rPr>
          <w:rFonts w:hint="eastAsia" w:ascii="宋体" w:hAnsi="宋体" w:cs="宋体"/>
          <w:sz w:val="22"/>
          <w:szCs w:val="22"/>
        </w:rPr>
        <w:t>4、凡设置了权限的产品，必须向建设方提供密码。</w:t>
      </w:r>
    </w:p>
    <w:p>
      <w:pPr>
        <w:spacing w:line="400" w:lineRule="atLeast"/>
        <w:rPr>
          <w:rFonts w:ascii="宋体" w:hAnsi="宋体" w:cs="宋体"/>
          <w:b/>
          <w:sz w:val="22"/>
          <w:szCs w:val="22"/>
        </w:rPr>
      </w:pPr>
      <w:r>
        <w:rPr>
          <w:rFonts w:hint="eastAsia" w:ascii="宋体" w:hAnsi="宋体" w:cs="宋体"/>
          <w:b/>
          <w:sz w:val="22"/>
          <w:szCs w:val="22"/>
        </w:rPr>
        <w:t>十、合同的转让和分包</w:t>
      </w:r>
    </w:p>
    <w:p>
      <w:pPr>
        <w:spacing w:line="400" w:lineRule="atLeast"/>
        <w:ind w:firstLine="330" w:firstLineChars="150"/>
        <w:rPr>
          <w:rFonts w:ascii="宋体" w:hAnsi="宋体" w:cs="宋体"/>
          <w:sz w:val="22"/>
          <w:szCs w:val="22"/>
        </w:rPr>
      </w:pPr>
      <w:r>
        <w:rPr>
          <w:rFonts w:hint="eastAsia" w:ascii="宋体" w:hAnsi="宋体" w:cs="宋体"/>
          <w:sz w:val="22"/>
          <w:szCs w:val="22"/>
        </w:rPr>
        <w:t>1、本合同为总承包合同，不能以任何形式进行分包；</w:t>
      </w:r>
    </w:p>
    <w:p>
      <w:pPr>
        <w:spacing w:line="400" w:lineRule="atLeast"/>
        <w:ind w:firstLine="330" w:firstLineChars="150"/>
        <w:rPr>
          <w:rFonts w:ascii="宋体" w:hAnsi="宋体" w:cs="宋体"/>
          <w:sz w:val="22"/>
          <w:szCs w:val="22"/>
        </w:rPr>
      </w:pPr>
      <w:r>
        <w:rPr>
          <w:rFonts w:hint="eastAsia" w:ascii="宋体" w:hAnsi="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cs="宋体"/>
          <w:b/>
          <w:sz w:val="22"/>
          <w:szCs w:val="22"/>
        </w:rPr>
      </w:pPr>
      <w:bookmarkStart w:id="7" w:name="_Toc86481563"/>
      <w:r>
        <w:rPr>
          <w:rFonts w:hint="eastAsia" w:ascii="宋体" w:hAnsi="宋体" w:cs="宋体"/>
          <w:b/>
          <w:sz w:val="22"/>
          <w:szCs w:val="22"/>
        </w:rPr>
        <w:t>十一、安装与调试</w:t>
      </w:r>
      <w:bookmarkEnd w:id="7"/>
    </w:p>
    <w:p>
      <w:pPr>
        <w:spacing w:line="400" w:lineRule="atLeast"/>
        <w:ind w:firstLine="330" w:firstLineChars="150"/>
        <w:rPr>
          <w:rFonts w:ascii="宋体" w:hAnsi="宋体" w:cs="宋体"/>
          <w:sz w:val="22"/>
          <w:szCs w:val="22"/>
        </w:rPr>
      </w:pPr>
      <w:r>
        <w:rPr>
          <w:rFonts w:hint="eastAsia" w:ascii="宋体" w:hAnsi="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cs="宋体"/>
          <w:b/>
          <w:sz w:val="22"/>
          <w:szCs w:val="22"/>
        </w:rPr>
      </w:pPr>
      <w:bookmarkStart w:id="8" w:name="_Toc86481564"/>
      <w:r>
        <w:rPr>
          <w:rFonts w:hint="eastAsia" w:ascii="宋体" w:hAnsi="宋体" w:cs="宋体"/>
          <w:b/>
          <w:sz w:val="22"/>
          <w:szCs w:val="22"/>
        </w:rPr>
        <w:t>十二、验收方式及质保期、售后服务要求</w:t>
      </w:r>
      <w:bookmarkEnd w:id="8"/>
    </w:p>
    <w:p>
      <w:pPr>
        <w:spacing w:line="400" w:lineRule="atLeast"/>
        <w:ind w:firstLine="330" w:firstLineChars="150"/>
        <w:rPr>
          <w:rFonts w:ascii="宋体" w:hAnsi="宋体" w:cs="宋体"/>
          <w:sz w:val="22"/>
          <w:szCs w:val="22"/>
        </w:rPr>
      </w:pPr>
      <w:r>
        <w:rPr>
          <w:rFonts w:hint="eastAsia" w:ascii="宋体" w:hAnsi="宋体" w:cs="宋体"/>
          <w:sz w:val="22"/>
          <w:szCs w:val="22"/>
        </w:rPr>
        <w:t>1、甲乙双方按用户需求书及本合同的有关规定验收。</w:t>
      </w:r>
    </w:p>
    <w:p>
      <w:pPr>
        <w:spacing w:line="400" w:lineRule="atLeast"/>
        <w:ind w:firstLine="330" w:firstLineChars="150"/>
        <w:rPr>
          <w:rFonts w:ascii="宋体" w:hAnsi="宋体" w:cs="宋体"/>
          <w:sz w:val="22"/>
          <w:szCs w:val="22"/>
        </w:rPr>
      </w:pPr>
      <w:r>
        <w:rPr>
          <w:rFonts w:hint="eastAsia" w:ascii="宋体" w:hAnsi="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cs="宋体"/>
          <w:sz w:val="22"/>
          <w:szCs w:val="22"/>
        </w:rPr>
      </w:pPr>
      <w:r>
        <w:rPr>
          <w:rFonts w:hint="eastAsia" w:ascii="宋体" w:hAnsi="宋体" w:cs="宋体"/>
          <w:sz w:val="22"/>
          <w:szCs w:val="22"/>
        </w:rPr>
        <w:t>4、乙方不能在限期内按以上要求替代、维修问题设备，甲方有权自行修复，费用由乙方支付。</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5、乙方应提供交货地点所在地的设备报修电话及联系人。</w:t>
      </w:r>
    </w:p>
    <w:p>
      <w:pPr>
        <w:spacing w:line="400" w:lineRule="atLeast"/>
        <w:rPr>
          <w:rFonts w:ascii="宋体" w:hAnsi="宋体" w:cs="宋体"/>
          <w:b/>
          <w:sz w:val="22"/>
          <w:szCs w:val="22"/>
        </w:rPr>
      </w:pPr>
      <w:bookmarkStart w:id="9" w:name="_Toc86481565"/>
      <w:r>
        <w:rPr>
          <w:rFonts w:hint="eastAsia" w:ascii="宋体" w:hAnsi="宋体" w:cs="宋体"/>
          <w:b/>
          <w:sz w:val="22"/>
          <w:szCs w:val="22"/>
        </w:rPr>
        <w:t>十三、违约责任</w:t>
      </w:r>
      <w:bookmarkEnd w:id="9"/>
    </w:p>
    <w:p>
      <w:pPr>
        <w:spacing w:line="400" w:lineRule="atLeast"/>
        <w:ind w:firstLine="330" w:firstLineChars="150"/>
        <w:rPr>
          <w:rFonts w:ascii="宋体" w:hAnsi="宋体" w:cs="宋体"/>
          <w:sz w:val="22"/>
          <w:szCs w:val="22"/>
        </w:rPr>
      </w:pPr>
      <w:r>
        <w:rPr>
          <w:rFonts w:hint="eastAsia" w:ascii="宋体" w:hAnsi="宋体" w:cs="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cs="宋体"/>
          <w:sz w:val="22"/>
          <w:szCs w:val="22"/>
        </w:rPr>
      </w:pPr>
      <w:r>
        <w:rPr>
          <w:rFonts w:hint="eastAsia" w:ascii="宋体" w:hAnsi="宋体" w:cs="宋体"/>
          <w:sz w:val="22"/>
          <w:szCs w:val="22"/>
        </w:rPr>
        <w:t>2、甲方逾期付款，则每日按未付款金额的1‰向对方偿付违约金。</w:t>
      </w:r>
    </w:p>
    <w:p>
      <w:pPr>
        <w:spacing w:line="400" w:lineRule="atLeast"/>
        <w:rPr>
          <w:rFonts w:ascii="宋体" w:hAnsi="宋体" w:cs="宋体"/>
          <w:b/>
          <w:sz w:val="22"/>
          <w:szCs w:val="22"/>
        </w:rPr>
      </w:pPr>
      <w:bookmarkStart w:id="10" w:name="_Toc86481566"/>
      <w:r>
        <w:rPr>
          <w:rFonts w:hint="eastAsia" w:ascii="宋体" w:hAnsi="宋体" w:cs="宋体"/>
          <w:b/>
          <w:sz w:val="22"/>
          <w:szCs w:val="22"/>
        </w:rPr>
        <w:t>十四、争议的解决</w:t>
      </w:r>
      <w:bookmarkEnd w:id="10"/>
    </w:p>
    <w:p>
      <w:pPr>
        <w:spacing w:line="400" w:lineRule="atLeast"/>
        <w:ind w:firstLine="330" w:firstLineChars="150"/>
        <w:rPr>
          <w:rFonts w:ascii="宋体" w:hAnsi="宋体" w:cs="宋体"/>
          <w:sz w:val="22"/>
          <w:szCs w:val="22"/>
        </w:rPr>
      </w:pPr>
      <w:r>
        <w:rPr>
          <w:rFonts w:hint="eastAsia" w:ascii="宋体" w:hAnsi="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hAnsi="宋体" w:cs="宋体"/>
          <w:sz w:val="22"/>
          <w:szCs w:val="22"/>
        </w:rPr>
      </w:pPr>
      <w:r>
        <w:rPr>
          <w:rFonts w:hint="eastAsia" w:ascii="宋体" w:hAnsi="宋体" w:cs="宋体"/>
          <w:sz w:val="22"/>
          <w:szCs w:val="22"/>
        </w:rPr>
        <w:t>2、本合同发生的诉讼管辖地为东莞市有管辖权的法院。</w:t>
      </w:r>
    </w:p>
    <w:p>
      <w:pPr>
        <w:spacing w:line="400" w:lineRule="atLeast"/>
        <w:ind w:firstLine="330" w:firstLineChars="150"/>
        <w:rPr>
          <w:rFonts w:ascii="宋体" w:hAnsi="宋体" w:cs="宋体"/>
          <w:sz w:val="22"/>
          <w:szCs w:val="22"/>
        </w:rPr>
      </w:pPr>
      <w:r>
        <w:rPr>
          <w:rFonts w:hint="eastAsia" w:ascii="宋体" w:hAnsi="宋体" w:cs="宋体"/>
          <w:sz w:val="22"/>
          <w:szCs w:val="22"/>
        </w:rPr>
        <w:t>3、在进行法院审理期间，除提交法院审理的事项外，合同其他部分仍继续履行。</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4、本合同按照中华人民共和国的法律进行解释。</w:t>
      </w:r>
    </w:p>
    <w:p>
      <w:pPr>
        <w:spacing w:line="400" w:lineRule="atLeast"/>
        <w:rPr>
          <w:rFonts w:ascii="宋体" w:hAnsi="宋体" w:cs="宋体"/>
          <w:b/>
          <w:sz w:val="22"/>
          <w:szCs w:val="22"/>
        </w:rPr>
      </w:pPr>
      <w:bookmarkStart w:id="11" w:name="_Toc86481567"/>
      <w:r>
        <w:rPr>
          <w:rFonts w:hint="eastAsia" w:ascii="宋体" w:hAnsi="宋体" w:cs="宋体"/>
          <w:b/>
          <w:sz w:val="22"/>
          <w:szCs w:val="22"/>
        </w:rPr>
        <w:t>十五、知识产权</w:t>
      </w:r>
      <w:bookmarkEnd w:id="11"/>
    </w:p>
    <w:p>
      <w:pPr>
        <w:spacing w:line="400" w:lineRule="atLeast"/>
        <w:ind w:firstLine="330" w:firstLineChars="150"/>
        <w:rPr>
          <w:rFonts w:ascii="宋体" w:hAnsi="宋体" w:cs="宋体"/>
          <w:sz w:val="22"/>
          <w:szCs w:val="22"/>
        </w:rPr>
      </w:pPr>
      <w:r>
        <w:rPr>
          <w:rFonts w:hint="eastAsia" w:ascii="宋体" w:hAnsi="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cs="宋体"/>
          <w:sz w:val="22"/>
          <w:szCs w:val="22"/>
        </w:rPr>
      </w:pPr>
      <w:r>
        <w:rPr>
          <w:rFonts w:hint="eastAsia" w:ascii="宋体" w:hAnsi="宋体" w:cs="宋体"/>
          <w:sz w:val="22"/>
          <w:szCs w:val="22"/>
        </w:rPr>
        <w:t>2、投标价应包括所有应支付的对专利权和版权、设计或其他知识产权而需要向其他方支付的版税。</w:t>
      </w:r>
    </w:p>
    <w:p>
      <w:pPr>
        <w:spacing w:line="400" w:lineRule="atLeast"/>
        <w:rPr>
          <w:rFonts w:ascii="宋体" w:hAnsi="宋体" w:cs="宋体"/>
          <w:b/>
          <w:sz w:val="22"/>
          <w:szCs w:val="22"/>
        </w:rPr>
      </w:pPr>
      <w:bookmarkStart w:id="12" w:name="_Toc86481568"/>
      <w:r>
        <w:rPr>
          <w:rFonts w:hint="eastAsia" w:ascii="宋体" w:hAnsi="宋体" w:cs="宋体"/>
          <w:b/>
          <w:sz w:val="22"/>
          <w:szCs w:val="22"/>
        </w:rPr>
        <w:t>十六、税</w:t>
      </w:r>
      <w:bookmarkEnd w:id="12"/>
      <w:r>
        <w:rPr>
          <w:rFonts w:hint="eastAsia" w:ascii="宋体" w:hAnsi="宋体" w:cs="宋体"/>
          <w:b/>
          <w:sz w:val="22"/>
          <w:szCs w:val="22"/>
        </w:rPr>
        <w:t>费</w:t>
      </w:r>
    </w:p>
    <w:p>
      <w:pPr>
        <w:spacing w:line="400" w:lineRule="atLeast"/>
        <w:ind w:firstLine="330" w:firstLineChars="150"/>
        <w:rPr>
          <w:rFonts w:ascii="宋体" w:hAnsi="宋体" w:cs="宋体"/>
          <w:sz w:val="22"/>
          <w:szCs w:val="22"/>
        </w:rPr>
      </w:pPr>
      <w:r>
        <w:rPr>
          <w:rFonts w:hint="eastAsia" w:ascii="宋体" w:hAnsi="宋体" w:cs="宋体"/>
          <w:sz w:val="22"/>
          <w:szCs w:val="22"/>
        </w:rPr>
        <w:t>1、在中国境外发生的与本合同执行有关的一切税费均应由乙方负担。</w:t>
      </w:r>
    </w:p>
    <w:p>
      <w:pPr>
        <w:spacing w:line="400" w:lineRule="atLeast"/>
        <w:rPr>
          <w:rFonts w:ascii="宋体" w:hAnsi="宋体" w:cs="宋体"/>
          <w:b/>
          <w:sz w:val="22"/>
          <w:szCs w:val="22"/>
        </w:rPr>
      </w:pPr>
      <w:r>
        <w:rPr>
          <w:rFonts w:hint="eastAsia" w:ascii="宋体" w:hAnsi="宋体" w:cs="宋体"/>
          <w:b/>
          <w:sz w:val="22"/>
          <w:szCs w:val="22"/>
        </w:rPr>
        <w:t>十七、合同工期</w:t>
      </w:r>
    </w:p>
    <w:p>
      <w:pPr>
        <w:spacing w:line="400" w:lineRule="atLeast"/>
        <w:ind w:firstLine="330" w:firstLineChars="150"/>
        <w:rPr>
          <w:rFonts w:ascii="宋体" w:hAnsi="宋体" w:cs="宋体"/>
          <w:sz w:val="22"/>
          <w:szCs w:val="22"/>
        </w:rPr>
      </w:pPr>
      <w:r>
        <w:rPr>
          <w:rFonts w:hint="eastAsia" w:ascii="宋体" w:hAnsi="宋体" w:cs="宋体"/>
          <w:sz w:val="22"/>
          <w:szCs w:val="22"/>
        </w:rPr>
        <w:t>开工日期：</w:t>
      </w:r>
    </w:p>
    <w:p>
      <w:pPr>
        <w:spacing w:line="400" w:lineRule="atLeast"/>
        <w:ind w:firstLine="330" w:firstLineChars="150"/>
        <w:rPr>
          <w:rFonts w:ascii="宋体" w:hAnsi="宋体" w:cs="宋体"/>
          <w:sz w:val="22"/>
          <w:szCs w:val="22"/>
        </w:rPr>
      </w:pPr>
      <w:r>
        <w:rPr>
          <w:rFonts w:hint="eastAsia" w:ascii="宋体" w:hAnsi="宋体" w:cs="宋体"/>
          <w:sz w:val="22"/>
          <w:szCs w:val="22"/>
        </w:rPr>
        <w:t>竣工日期：</w:t>
      </w:r>
    </w:p>
    <w:p>
      <w:pPr>
        <w:spacing w:line="400" w:lineRule="atLeast"/>
        <w:rPr>
          <w:rFonts w:ascii="宋体" w:hAnsi="宋体" w:cs="宋体"/>
          <w:b/>
          <w:sz w:val="22"/>
          <w:szCs w:val="22"/>
        </w:rPr>
      </w:pPr>
      <w:bookmarkStart w:id="13" w:name="_Toc86481569"/>
      <w:r>
        <w:rPr>
          <w:rFonts w:hint="eastAsia" w:ascii="宋体" w:hAnsi="宋体" w:cs="宋体"/>
          <w:b/>
          <w:sz w:val="22"/>
          <w:szCs w:val="22"/>
        </w:rPr>
        <w:t>十八、合同生效</w:t>
      </w:r>
      <w:bookmarkEnd w:id="13"/>
    </w:p>
    <w:p>
      <w:pPr>
        <w:spacing w:line="400" w:lineRule="atLeast"/>
        <w:ind w:firstLine="330" w:firstLineChars="150"/>
        <w:rPr>
          <w:rFonts w:ascii="宋体" w:hAnsi="宋体" w:cs="宋体"/>
          <w:sz w:val="22"/>
          <w:szCs w:val="22"/>
        </w:rPr>
      </w:pPr>
      <w:r>
        <w:rPr>
          <w:rFonts w:hint="eastAsia" w:ascii="宋体" w:hAnsi="宋体" w:cs="宋体"/>
          <w:sz w:val="22"/>
          <w:szCs w:val="22"/>
        </w:rPr>
        <w:t>本合同经双方授权代表签字盖章后生效，生效日以最后一个签字日为准。</w:t>
      </w:r>
    </w:p>
    <w:p>
      <w:pPr>
        <w:spacing w:line="400" w:lineRule="atLeast"/>
        <w:rPr>
          <w:rFonts w:ascii="宋体" w:hAnsi="宋体" w:cs="宋体"/>
          <w:b/>
          <w:sz w:val="22"/>
          <w:szCs w:val="22"/>
        </w:rPr>
      </w:pPr>
      <w:bookmarkStart w:id="14" w:name="_Toc86481570"/>
      <w:r>
        <w:rPr>
          <w:rFonts w:hint="eastAsia" w:ascii="宋体" w:hAnsi="宋体" w:cs="宋体"/>
          <w:b/>
          <w:sz w:val="22"/>
          <w:szCs w:val="22"/>
        </w:rPr>
        <w:t>十九、其它</w:t>
      </w:r>
      <w:bookmarkEnd w:id="14"/>
    </w:p>
    <w:p>
      <w:pPr>
        <w:spacing w:line="400" w:lineRule="atLeast"/>
        <w:ind w:firstLine="330" w:firstLineChars="150"/>
        <w:rPr>
          <w:rFonts w:ascii="宋体" w:hAnsi="宋体" w:cs="宋体"/>
          <w:kern w:val="0"/>
          <w:sz w:val="22"/>
        </w:rPr>
      </w:pPr>
      <w:r>
        <w:rPr>
          <w:rFonts w:hint="eastAsia" w:ascii="宋体" w:hAns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cs="宋体"/>
          <w:sz w:val="22"/>
          <w:szCs w:val="22"/>
        </w:rPr>
      </w:pPr>
      <w:r>
        <w:rPr>
          <w:rFonts w:hint="eastAsia" w:ascii="宋体" w:hAnsi="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cs="宋体"/>
          <w:sz w:val="22"/>
          <w:szCs w:val="22"/>
        </w:rPr>
      </w:pPr>
      <w:r>
        <w:rPr>
          <w:rFonts w:hint="eastAsia" w:ascii="宋体" w:hAnsi="宋体" w:cs="宋体"/>
          <w:sz w:val="22"/>
          <w:szCs w:val="22"/>
        </w:rPr>
        <w:t>3、除甲方事先书面同意外，乙方不得部分或全部转让其应履行的合同项下的义务。</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4、本合同一式陆份，具有同等法律效力。甲方执肆份,乙方执贰份。</w:t>
      </w:r>
    </w:p>
    <w:p>
      <w:pPr>
        <w:spacing w:line="400" w:lineRule="atLeast"/>
        <w:ind w:firstLine="330" w:firstLineChars="150"/>
        <w:rPr>
          <w:rFonts w:ascii="宋体" w:hAnsi="宋体" w:cs="宋体"/>
          <w:sz w:val="22"/>
          <w:szCs w:val="22"/>
        </w:rPr>
      </w:pPr>
      <w:r>
        <w:rPr>
          <w:rFonts w:hint="eastAsia" w:ascii="宋体" w:hAnsi="宋体" w:cs="宋体"/>
          <w:sz w:val="22"/>
          <w:szCs w:val="22"/>
        </w:rPr>
        <w:t>本合同合计  页A4纸张，缺页之合同为无效合同。</w:t>
      </w:r>
    </w:p>
    <w:p>
      <w:pPr>
        <w:spacing w:line="400" w:lineRule="atLeast"/>
        <w:ind w:firstLine="330" w:firstLineChars="150"/>
        <w:rPr>
          <w:rFonts w:ascii="宋体" w:hAnsi="宋体" w:cs="宋体"/>
          <w:sz w:val="22"/>
          <w:szCs w:val="22"/>
        </w:rPr>
      </w:pPr>
      <w:r>
        <w:rPr>
          <w:rFonts w:hint="eastAsia" w:ascii="宋体" w:hAnsi="宋体" w:cs="宋体"/>
          <w:sz w:val="22"/>
          <w:szCs w:val="22"/>
        </w:rPr>
        <w:t>5、合同附件(合同编号)</w:t>
      </w:r>
    </w:p>
    <w:p>
      <w:pPr>
        <w:spacing w:line="400" w:lineRule="atLeast"/>
        <w:rPr>
          <w:rFonts w:ascii="宋体" w:hAnsi="宋体" w:cs="宋体"/>
          <w:sz w:val="22"/>
          <w:szCs w:val="22"/>
        </w:rPr>
      </w:pPr>
      <w:r>
        <w:rPr>
          <w:rFonts w:hint="eastAsia" w:ascii="宋体" w:hAnsi="宋体" w:cs="宋体"/>
          <w:sz w:val="22"/>
          <w:szCs w:val="22"/>
        </w:rPr>
        <w:t>备注： 1.本合同所有附件均在签订合同时编制，其编制依据是招标文件“用户需求书”中的要求和中标人的投标文件中的相应内容；</w:t>
      </w:r>
    </w:p>
    <w:p>
      <w:pPr>
        <w:numPr>
          <w:ilvl w:val="1"/>
          <w:numId w:val="10"/>
        </w:numPr>
        <w:spacing w:line="400" w:lineRule="atLeast"/>
        <w:rPr>
          <w:rFonts w:ascii="宋体" w:hAnsi="宋体" w:cs="宋体"/>
          <w:sz w:val="22"/>
          <w:szCs w:val="22"/>
        </w:rPr>
      </w:pPr>
      <w:r>
        <w:rPr>
          <w:rFonts w:hint="eastAsia" w:ascii="宋体" w:hAnsi="宋体" w:cs="宋体"/>
          <w:sz w:val="22"/>
          <w:szCs w:val="22"/>
        </w:rPr>
        <w:t>合同附件的具体内容由双方在签订合同时确定。</w:t>
      </w:r>
    </w:p>
    <w:p>
      <w:pPr>
        <w:spacing w:line="400" w:lineRule="atLeast"/>
        <w:rPr>
          <w:rFonts w:ascii="宋体" w:hAnsi="宋体" w:cs="宋体"/>
          <w:sz w:val="22"/>
          <w:szCs w:val="22"/>
        </w:rPr>
      </w:pPr>
    </w:p>
    <w:p>
      <w:pPr>
        <w:spacing w:line="400" w:lineRule="atLeast"/>
        <w:rPr>
          <w:rFonts w:ascii="宋体" w:hAnsi="宋体" w:cs="宋体"/>
          <w:sz w:val="22"/>
          <w:szCs w:val="22"/>
        </w:rPr>
      </w:pPr>
    </w:p>
    <w:p>
      <w:pPr>
        <w:pStyle w:val="38"/>
        <w:ind w:firstLine="0" w:firstLineChars="0"/>
        <w:rPr>
          <w:rFonts w:ascii="宋体" w:hAnsi="宋体" w:cs="宋体"/>
          <w:sz w:val="22"/>
          <w:szCs w:val="22"/>
        </w:rPr>
      </w:pPr>
      <w:r>
        <w:rPr>
          <w:rFonts w:hint="eastAsia" w:ascii="宋体" w:hAnsi="宋体" w:cs="宋体"/>
          <w:sz w:val="22"/>
          <w:szCs w:val="22"/>
        </w:rPr>
        <w:t>甲方（盖章）：                          乙方（盖章）：</w:t>
      </w:r>
    </w:p>
    <w:p>
      <w:pPr>
        <w:spacing w:line="400" w:lineRule="atLeast"/>
        <w:rPr>
          <w:rFonts w:ascii="宋体" w:hAnsi="宋体" w:cs="宋体"/>
          <w:sz w:val="22"/>
          <w:szCs w:val="22"/>
        </w:rPr>
      </w:pPr>
      <w:r>
        <w:rPr>
          <w:rFonts w:hint="eastAsia" w:ascii="宋体" w:hAnsi="宋体" w:cs="宋体"/>
          <w:sz w:val="22"/>
          <w:szCs w:val="22"/>
        </w:rPr>
        <w:t>法定代表(签字)：                       法定代表(签字)：</w:t>
      </w:r>
    </w:p>
    <w:p>
      <w:pPr>
        <w:spacing w:line="400" w:lineRule="atLeast"/>
        <w:rPr>
          <w:rFonts w:ascii="宋体" w:hAnsi="宋体" w:cs="宋体"/>
          <w:sz w:val="22"/>
          <w:szCs w:val="22"/>
        </w:rPr>
      </w:pPr>
      <w:r>
        <w:rPr>
          <w:rFonts w:hint="eastAsia" w:ascii="宋体" w:hAnsi="宋体" w:cs="宋体"/>
          <w:sz w:val="22"/>
          <w:szCs w:val="22"/>
        </w:rPr>
        <w:t>地址：                                地址：</w:t>
      </w:r>
    </w:p>
    <w:p>
      <w:pPr>
        <w:spacing w:line="400" w:lineRule="atLeast"/>
        <w:rPr>
          <w:rFonts w:ascii="宋体" w:hAnsi="宋体" w:cs="宋体"/>
          <w:sz w:val="22"/>
          <w:szCs w:val="22"/>
        </w:rPr>
      </w:pPr>
      <w:r>
        <w:rPr>
          <w:rFonts w:hint="eastAsia" w:ascii="宋体" w:hAnsi="宋体" w:cs="宋体"/>
          <w:sz w:val="22"/>
          <w:szCs w:val="22"/>
        </w:rPr>
        <w:t>电话：                                电话：</w:t>
      </w:r>
    </w:p>
    <w:p>
      <w:pPr>
        <w:spacing w:line="400" w:lineRule="atLeast"/>
        <w:rPr>
          <w:rFonts w:ascii="宋体" w:hAnsi="宋体" w:cs="宋体"/>
          <w:sz w:val="22"/>
          <w:szCs w:val="22"/>
        </w:rPr>
      </w:pPr>
      <w:r>
        <w:rPr>
          <w:rFonts w:hint="eastAsia" w:ascii="宋体" w:hAnsi="宋体" w:cs="宋体"/>
          <w:sz w:val="22"/>
          <w:szCs w:val="22"/>
        </w:rPr>
        <w:t>传真：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 xml:space="preserve">       传真：</w:t>
      </w:r>
    </w:p>
    <w:p>
      <w:pPr>
        <w:spacing w:line="400" w:lineRule="atLeast"/>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rPr>
        <w:tab/>
      </w:r>
      <w:r>
        <w:rPr>
          <w:rFonts w:hint="eastAsia" w:ascii="宋体" w:hAnsi="宋体" w:cs="宋体"/>
          <w:sz w:val="22"/>
          <w:szCs w:val="22"/>
        </w:rPr>
        <w:t xml:space="preserve">                          开户银行：</w:t>
      </w:r>
    </w:p>
    <w:p>
      <w:pPr>
        <w:spacing w:line="400" w:lineRule="atLeast"/>
        <w:rPr>
          <w:rFonts w:ascii="宋体" w:hAnsi="宋体" w:cs="宋体"/>
          <w:sz w:val="22"/>
          <w:szCs w:val="22"/>
        </w:rPr>
      </w:pPr>
      <w:r>
        <w:rPr>
          <w:rFonts w:hint="eastAsia" w:ascii="宋体" w:hAnsi="宋体" w:cs="宋体"/>
          <w:sz w:val="22"/>
          <w:szCs w:val="22"/>
        </w:rPr>
        <w:t>账号：                                账号：</w:t>
      </w:r>
    </w:p>
    <w:p>
      <w:pPr>
        <w:spacing w:line="400" w:lineRule="atLeast"/>
        <w:rPr>
          <w:rFonts w:ascii="宋体" w:hAnsi="宋体" w:cs="宋体"/>
          <w:sz w:val="22"/>
          <w:szCs w:val="22"/>
        </w:rPr>
      </w:pPr>
      <w:r>
        <w:rPr>
          <w:rFonts w:hint="eastAsia" w:ascii="宋体" w:hAnsi="宋体" w:cs="宋体"/>
          <w:sz w:val="22"/>
          <w:szCs w:val="22"/>
        </w:rPr>
        <w:t>签约时间：                            签约时间：</w:t>
      </w:r>
    </w:p>
    <w:p>
      <w:pPr>
        <w:spacing w:line="400" w:lineRule="exact"/>
        <w:jc w:val="center"/>
        <w:rPr>
          <w:rFonts w:ascii="宋体" w:hAnsi="宋体" w:cs="宋体"/>
          <w:b/>
          <w:sz w:val="24"/>
        </w:rPr>
      </w:pPr>
    </w:p>
    <w:p>
      <w:pPr>
        <w:rPr>
          <w:rFonts w:ascii="宋体" w:hAnsi="宋体" w:cs="宋体"/>
        </w:rPr>
      </w:pPr>
    </w:p>
    <w:p>
      <w:pPr>
        <w:rPr>
          <w:rFonts w:ascii="宋体" w:hAnsi="宋体" w:cs="宋体"/>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1">
      <w:startOverride w:val="1"/>
    </w:lvlOverride>
  </w:num>
  <w:num w:numId="4">
    <w:abstractNumId w:val="4"/>
    <w:lvlOverride w:ilvl="2">
      <w:startOverride w:val="1"/>
    </w:lvlOverride>
  </w:num>
  <w:num w:numId="5">
    <w:abstractNumId w:val="6"/>
  </w:num>
  <w:num w:numId="6">
    <w:abstractNumId w:val="0"/>
    <w:lvlOverride w:ilvl="0">
      <w:startOverride w:val="1"/>
    </w:lvlOverride>
  </w:num>
  <w:num w:numId="7">
    <w:abstractNumId w:val="0"/>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40C8E"/>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2588"/>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34276"/>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550FE2"/>
    <w:rsid w:val="038113CE"/>
    <w:rsid w:val="051B13FA"/>
    <w:rsid w:val="054D2BFD"/>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0ED0C50"/>
    <w:rsid w:val="33AF39D2"/>
    <w:rsid w:val="3B5C2CE5"/>
    <w:rsid w:val="3BEA56AA"/>
    <w:rsid w:val="3C141BC3"/>
    <w:rsid w:val="3D1B6F9C"/>
    <w:rsid w:val="43A043C5"/>
    <w:rsid w:val="45806593"/>
    <w:rsid w:val="45F24C02"/>
    <w:rsid w:val="4C35695B"/>
    <w:rsid w:val="4CF06924"/>
    <w:rsid w:val="4EB57E9D"/>
    <w:rsid w:val="4F040248"/>
    <w:rsid w:val="4F625365"/>
    <w:rsid w:val="5570735D"/>
    <w:rsid w:val="57D609A7"/>
    <w:rsid w:val="57D82FCF"/>
    <w:rsid w:val="57E8020C"/>
    <w:rsid w:val="587C6AF1"/>
    <w:rsid w:val="5A511A8B"/>
    <w:rsid w:val="5BA15097"/>
    <w:rsid w:val="5C1F0945"/>
    <w:rsid w:val="5EED34D9"/>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19</Pages>
  <Words>1280</Words>
  <Characters>7300</Characters>
  <Lines>60</Lines>
  <Paragraphs>17</Paragraphs>
  <TotalTime>3</TotalTime>
  <ScaleCrop>false</ScaleCrop>
  <LinksUpToDate>false</LinksUpToDate>
  <CharactersWithSpaces>8563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2020-10-19T01:50:55Z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r8>-1750864559</vt:r8>
  </property>
</Properties>
</file>