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eastAsia" w:ascii="宋体" w:hAnsi="宋体" w:eastAsia="宋体" w:cs="宋体"/>
          <w:b/>
          <w:bCs/>
          <w:sz w:val="52"/>
          <w:szCs w:val="52"/>
        </w:rPr>
      </w:pPr>
    </w:p>
    <w:p>
      <w:pPr>
        <w:spacing w:line="1000" w:lineRule="exact"/>
        <w:jc w:val="center"/>
        <w:rPr>
          <w:rFonts w:hint="eastAsia" w:ascii="宋体" w:hAnsi="宋体" w:eastAsia="宋体" w:cs="宋体"/>
          <w:b/>
          <w:bCs/>
          <w:sz w:val="52"/>
          <w:szCs w:val="52"/>
        </w:rPr>
      </w:pPr>
      <w:r>
        <w:rPr>
          <w:rFonts w:hint="eastAsia" w:ascii="宋体" w:hAnsi="宋体" w:eastAsia="宋体" w:cs="宋体"/>
          <w:b/>
          <w:bCs/>
          <w:sz w:val="52"/>
          <w:szCs w:val="52"/>
        </w:rPr>
        <w:t>东莞理工学院城市学院</w:t>
      </w:r>
    </w:p>
    <w:p>
      <w:pPr>
        <w:spacing w:line="1000" w:lineRule="exact"/>
        <w:jc w:val="center"/>
        <w:rPr>
          <w:rFonts w:hint="eastAsia" w:ascii="宋体" w:hAnsi="宋体" w:eastAsia="宋体" w:cs="宋体"/>
          <w:sz w:val="30"/>
          <w:szCs w:val="30"/>
        </w:rPr>
      </w:pPr>
    </w:p>
    <w:p>
      <w:pPr>
        <w:spacing w:line="1000" w:lineRule="exact"/>
        <w:jc w:val="center"/>
        <w:rPr>
          <w:rFonts w:hint="eastAsia" w:ascii="宋体" w:hAnsi="宋体" w:eastAsia="宋体" w:cs="宋体"/>
          <w:b/>
          <w:bCs/>
          <w:sz w:val="80"/>
          <w:szCs w:val="80"/>
        </w:rPr>
      </w:pPr>
      <w:r>
        <w:rPr>
          <w:rFonts w:hint="eastAsia" w:ascii="宋体" w:hAnsi="宋体" w:eastAsia="宋体" w:cs="宋体"/>
          <w:b/>
          <w:bCs/>
          <w:sz w:val="80"/>
          <w:szCs w:val="80"/>
        </w:rPr>
        <w:t>招</w:t>
      </w:r>
    </w:p>
    <w:p>
      <w:pPr>
        <w:spacing w:line="1000" w:lineRule="exact"/>
        <w:jc w:val="center"/>
        <w:rPr>
          <w:rFonts w:hint="eastAsia" w:ascii="宋体" w:hAnsi="宋体" w:eastAsia="宋体" w:cs="宋体"/>
          <w:b/>
          <w:bCs/>
          <w:sz w:val="80"/>
          <w:szCs w:val="80"/>
        </w:rPr>
      </w:pPr>
      <w:r>
        <w:rPr>
          <w:rFonts w:hint="eastAsia" w:ascii="宋体" w:hAnsi="宋体" w:eastAsia="宋体" w:cs="宋体"/>
          <w:b/>
          <w:bCs/>
          <w:sz w:val="80"/>
          <w:szCs w:val="80"/>
        </w:rPr>
        <w:t>标</w:t>
      </w:r>
    </w:p>
    <w:p>
      <w:pPr>
        <w:spacing w:line="1000" w:lineRule="exact"/>
        <w:jc w:val="center"/>
        <w:rPr>
          <w:rFonts w:hint="eastAsia" w:ascii="宋体" w:hAnsi="宋体" w:eastAsia="宋体" w:cs="宋体"/>
          <w:b/>
          <w:bCs/>
          <w:sz w:val="80"/>
          <w:szCs w:val="80"/>
        </w:rPr>
      </w:pPr>
      <w:r>
        <w:rPr>
          <w:rFonts w:hint="eastAsia" w:ascii="宋体" w:hAnsi="宋体" w:eastAsia="宋体" w:cs="宋体"/>
          <w:b/>
          <w:bCs/>
          <w:sz w:val="80"/>
          <w:szCs w:val="80"/>
        </w:rPr>
        <w:t>文</w:t>
      </w:r>
    </w:p>
    <w:p>
      <w:pPr>
        <w:spacing w:line="1000" w:lineRule="exact"/>
        <w:jc w:val="center"/>
        <w:rPr>
          <w:rFonts w:hint="eastAsia" w:ascii="宋体" w:hAnsi="宋体" w:eastAsia="宋体" w:cs="宋体"/>
          <w:b/>
          <w:bCs/>
          <w:sz w:val="80"/>
          <w:szCs w:val="80"/>
        </w:rPr>
      </w:pPr>
      <w:r>
        <w:rPr>
          <w:rFonts w:hint="eastAsia" w:ascii="宋体" w:hAnsi="宋体" w:eastAsia="宋体" w:cs="宋体"/>
          <w:b/>
          <w:bCs/>
          <w:sz w:val="80"/>
          <w:szCs w:val="80"/>
        </w:rPr>
        <w:t>件</w:t>
      </w:r>
    </w:p>
    <w:p>
      <w:pPr>
        <w:spacing w:line="600" w:lineRule="exact"/>
        <w:jc w:val="center"/>
        <w:rPr>
          <w:rFonts w:hint="eastAsia" w:ascii="宋体" w:hAnsi="宋体" w:eastAsia="宋体" w:cs="宋体"/>
          <w:sz w:val="80"/>
          <w:szCs w:val="80"/>
        </w:rPr>
      </w:pPr>
    </w:p>
    <w:p>
      <w:pPr>
        <w:spacing w:line="600" w:lineRule="exact"/>
        <w:jc w:val="center"/>
        <w:rPr>
          <w:rFonts w:hint="eastAsia" w:ascii="宋体" w:hAnsi="宋体" w:eastAsia="宋体" w:cs="宋体"/>
          <w:b/>
          <w:bCs/>
          <w:sz w:val="28"/>
          <w:szCs w:val="28"/>
        </w:rPr>
      </w:pPr>
    </w:p>
    <w:p>
      <w:pPr>
        <w:spacing w:line="600" w:lineRule="exact"/>
        <w:jc w:val="center"/>
        <w:rPr>
          <w:rFonts w:hint="default" w:ascii="宋体" w:hAnsi="宋体" w:eastAsia="宋体" w:cs="宋体"/>
          <w:b/>
          <w:bCs/>
          <w:sz w:val="31"/>
          <w:szCs w:val="31"/>
          <w:lang w:val="en-US" w:eastAsia="zh-CN"/>
        </w:rPr>
      </w:pPr>
      <w:r>
        <w:rPr>
          <w:rFonts w:hint="eastAsia" w:ascii="宋体" w:hAnsi="宋体" w:eastAsia="宋体" w:cs="宋体"/>
          <w:b/>
          <w:bCs/>
          <w:sz w:val="31"/>
          <w:szCs w:val="31"/>
        </w:rPr>
        <w:t>项目编号：DGUT-CY-20</w:t>
      </w:r>
      <w:r>
        <w:rPr>
          <w:rFonts w:hint="eastAsia" w:ascii="宋体" w:hAnsi="宋体" w:eastAsia="宋体" w:cs="宋体"/>
          <w:b/>
          <w:bCs/>
          <w:sz w:val="31"/>
          <w:szCs w:val="31"/>
          <w:lang w:val="en-US" w:eastAsia="zh-CN"/>
        </w:rPr>
        <w:t>2</w:t>
      </w:r>
      <w:r>
        <w:rPr>
          <w:rFonts w:hint="eastAsia" w:ascii="宋体" w:hAnsi="宋体" w:eastAsia="宋体" w:cs="宋体"/>
          <w:b/>
          <w:bCs/>
          <w:sz w:val="31"/>
          <w:szCs w:val="31"/>
          <w:lang w:val="en-US" w:eastAsia="zh-CN"/>
        </w:rPr>
        <w:t>0070302</w:t>
      </w:r>
    </w:p>
    <w:p>
      <w:pPr>
        <w:snapToGrid w:val="0"/>
        <w:spacing w:line="600" w:lineRule="exact"/>
        <w:jc w:val="center"/>
        <w:rPr>
          <w:rFonts w:hint="eastAsia" w:ascii="宋体" w:hAnsi="宋体" w:eastAsia="宋体" w:cs="宋体"/>
          <w:b/>
          <w:bCs/>
          <w:sz w:val="31"/>
          <w:szCs w:val="31"/>
        </w:rPr>
      </w:pPr>
      <w:r>
        <w:rPr>
          <w:rFonts w:hint="eastAsia" w:ascii="宋体" w:hAnsi="宋体" w:eastAsia="宋体" w:cs="宋体"/>
          <w:b/>
          <w:bCs/>
          <w:sz w:val="31"/>
          <w:szCs w:val="31"/>
        </w:rPr>
        <w:t xml:space="preserve"> 项目名称：环境工程、普通化学实验室设备添置</w:t>
      </w:r>
    </w:p>
    <w:p>
      <w:pPr>
        <w:snapToGrid w:val="0"/>
        <w:spacing w:line="600" w:lineRule="exact"/>
        <w:rPr>
          <w:rFonts w:hint="eastAsia" w:ascii="宋体" w:hAnsi="宋体" w:eastAsia="宋体" w:cs="宋体"/>
          <w:b/>
          <w:bCs/>
          <w:w w:val="90"/>
          <w:sz w:val="28"/>
          <w:szCs w:val="28"/>
        </w:rPr>
      </w:pPr>
    </w:p>
    <w:p>
      <w:pPr>
        <w:snapToGrid w:val="0"/>
        <w:spacing w:line="600" w:lineRule="exact"/>
        <w:rPr>
          <w:rFonts w:hint="eastAsia" w:ascii="宋体" w:hAnsi="宋体" w:eastAsia="宋体" w:cs="宋体"/>
          <w:b/>
          <w:bCs/>
          <w:sz w:val="28"/>
          <w:szCs w:val="28"/>
        </w:rPr>
      </w:pPr>
    </w:p>
    <w:p>
      <w:pPr>
        <w:snapToGrid w:val="0"/>
        <w:spacing w:line="600" w:lineRule="exact"/>
        <w:rPr>
          <w:rFonts w:hint="eastAsia" w:ascii="宋体" w:hAnsi="宋体" w:eastAsia="宋体" w:cs="宋体"/>
          <w:b/>
          <w:bCs/>
          <w:sz w:val="28"/>
          <w:szCs w:val="28"/>
          <w:u w:val="single"/>
        </w:rPr>
      </w:pPr>
    </w:p>
    <w:p>
      <w:pPr>
        <w:snapToGrid w:val="0"/>
        <w:spacing w:line="600" w:lineRule="exact"/>
        <w:ind w:firstLine="311" w:firstLineChars="100"/>
        <w:jc w:val="center"/>
        <w:rPr>
          <w:rFonts w:hint="eastAsia" w:ascii="宋体" w:hAnsi="宋体" w:eastAsia="宋体" w:cs="宋体"/>
          <w:b/>
          <w:bCs/>
          <w:sz w:val="31"/>
          <w:szCs w:val="31"/>
        </w:rPr>
      </w:pPr>
      <w:r>
        <w:rPr>
          <w:rFonts w:hint="eastAsia" w:ascii="宋体" w:hAnsi="宋体" w:eastAsia="宋体" w:cs="宋体"/>
          <w:b/>
          <w:bCs/>
          <w:sz w:val="31"/>
          <w:szCs w:val="31"/>
        </w:rPr>
        <w:t>东莞理工学院城市学院</w:t>
      </w:r>
    </w:p>
    <w:p>
      <w:pPr>
        <w:snapToGrid w:val="0"/>
        <w:spacing w:line="600" w:lineRule="exact"/>
        <w:jc w:val="center"/>
        <w:rPr>
          <w:rFonts w:hint="eastAsia" w:ascii="宋体" w:hAnsi="宋体" w:eastAsia="宋体" w:cs="宋体"/>
          <w:b/>
          <w:bCs/>
          <w:sz w:val="31"/>
          <w:szCs w:val="31"/>
        </w:rPr>
      </w:pPr>
      <w:r>
        <w:rPr>
          <w:rFonts w:hint="eastAsia" w:ascii="宋体" w:hAnsi="宋体" w:eastAsia="宋体" w:cs="宋体"/>
          <w:b/>
          <w:bCs/>
          <w:sz w:val="31"/>
          <w:szCs w:val="31"/>
        </w:rPr>
        <w:t>二Ｏ</w:t>
      </w:r>
      <w:r>
        <w:rPr>
          <w:rFonts w:hint="eastAsia" w:ascii="宋体" w:hAnsi="宋体" w:eastAsia="宋体" w:cs="宋体"/>
          <w:b/>
          <w:bCs/>
          <w:sz w:val="31"/>
          <w:szCs w:val="31"/>
          <w:lang w:eastAsia="zh-CN"/>
        </w:rPr>
        <w:t>二</w:t>
      </w:r>
      <w:r>
        <w:rPr>
          <w:rFonts w:hint="eastAsia" w:ascii="宋体" w:hAnsi="宋体" w:eastAsia="宋体" w:cs="宋体"/>
          <w:b/>
          <w:bCs/>
          <w:sz w:val="31"/>
          <w:szCs w:val="31"/>
        </w:rPr>
        <w:t>Ｏ</w:t>
      </w:r>
      <w:r>
        <w:rPr>
          <w:rFonts w:hint="eastAsia" w:ascii="宋体" w:hAnsi="宋体" w:eastAsia="宋体" w:cs="宋体"/>
          <w:b/>
          <w:bCs/>
          <w:sz w:val="31"/>
          <w:szCs w:val="31"/>
        </w:rPr>
        <w:t>年</w:t>
      </w:r>
      <w:r>
        <w:rPr>
          <w:rFonts w:hint="eastAsia" w:ascii="宋体" w:hAnsi="宋体" w:eastAsia="宋体" w:cs="宋体"/>
          <w:b/>
          <w:bCs/>
          <w:sz w:val="31"/>
          <w:szCs w:val="31"/>
          <w:lang w:eastAsia="zh-CN"/>
        </w:rPr>
        <w:t>七</w:t>
      </w:r>
      <w:r>
        <w:rPr>
          <w:rFonts w:hint="eastAsia" w:ascii="宋体" w:hAnsi="宋体" w:eastAsia="宋体" w:cs="宋体"/>
          <w:b/>
          <w:bCs/>
          <w:sz w:val="31"/>
          <w:szCs w:val="31"/>
        </w:rPr>
        <w:t>月</w:t>
      </w:r>
    </w:p>
    <w:p>
      <w:pPr>
        <w:tabs>
          <w:tab w:val="left" w:pos="2730"/>
        </w:tabs>
        <w:spacing w:line="360" w:lineRule="auto"/>
        <w:jc w:val="center"/>
        <w:rPr>
          <w:rFonts w:hint="eastAsia" w:ascii="宋体" w:hAnsi="宋体" w:eastAsia="宋体" w:cs="宋体"/>
          <w:b/>
          <w:bCs/>
          <w:sz w:val="44"/>
          <w:szCs w:val="44"/>
        </w:rPr>
      </w:pPr>
    </w:p>
    <w:p>
      <w:pPr>
        <w:pStyle w:val="2"/>
        <w:jc w:val="center"/>
        <w:rPr>
          <w:rFonts w:hint="eastAsia" w:ascii="宋体" w:hAnsi="宋体" w:eastAsia="宋体" w:cs="宋体"/>
          <w:sz w:val="28"/>
        </w:rPr>
      </w:pPr>
      <w:bookmarkStart w:id="0" w:name="_Toc245714877"/>
      <w:r>
        <w:rPr>
          <w:rFonts w:hint="eastAsia" w:ascii="宋体" w:hAnsi="宋体" w:eastAsia="宋体" w:cs="宋体"/>
          <w:sz w:val="28"/>
        </w:rPr>
        <w:t>采购邀请函</w:t>
      </w:r>
      <w:bookmarkEnd w:id="0"/>
    </w:p>
    <w:p>
      <w:pPr>
        <w:spacing w:line="360" w:lineRule="auto"/>
        <w:rPr>
          <w:rFonts w:hint="eastAsia" w:ascii="宋体" w:hAnsi="宋体" w:eastAsia="宋体" w:cs="宋体"/>
        </w:rPr>
      </w:pPr>
      <w:r>
        <w:rPr>
          <w:rFonts w:hint="eastAsia" w:ascii="宋体" w:hAnsi="宋体" w:eastAsia="宋体" w:cs="宋体"/>
        </w:rPr>
        <w:t>各有关供应商：</w:t>
      </w:r>
    </w:p>
    <w:p>
      <w:pPr>
        <w:spacing w:line="360" w:lineRule="auto"/>
        <w:ind w:firstLine="420" w:firstLineChars="200"/>
        <w:rPr>
          <w:rFonts w:hint="eastAsia" w:ascii="宋体" w:hAnsi="宋体" w:eastAsia="宋体" w:cs="宋体"/>
        </w:rPr>
      </w:pPr>
      <w:r>
        <w:rPr>
          <w:rFonts w:hint="eastAsia" w:ascii="宋体" w:hAnsi="宋体" w:eastAsia="宋体" w:cs="宋体"/>
        </w:rPr>
        <w:t>经批准，现就东莞理工学院城市学院</w:t>
      </w:r>
      <w:r>
        <w:rPr>
          <w:rFonts w:hint="eastAsia" w:ascii="宋体" w:hAnsi="宋体" w:eastAsia="宋体" w:cs="宋体"/>
          <w:b/>
          <w:bCs/>
          <w:sz w:val="24"/>
          <w:szCs w:val="24"/>
          <w:u w:val="single"/>
        </w:rPr>
        <w:t>环境工程、普通化学实验室设备添置</w:t>
      </w:r>
      <w:r>
        <w:rPr>
          <w:rFonts w:hint="eastAsia" w:ascii="宋体" w:hAnsi="宋体" w:eastAsia="宋体" w:cs="宋体"/>
        </w:rPr>
        <w:t>采购项目（采购编号</w:t>
      </w:r>
      <w:r>
        <w:rPr>
          <w:rFonts w:hint="eastAsia" w:ascii="宋体" w:hAnsi="宋体" w:eastAsia="宋体" w:cs="宋体"/>
          <w:color w:val="FF0000"/>
        </w:rPr>
        <w:t>DGUT-CY-20</w:t>
      </w:r>
      <w:r>
        <w:rPr>
          <w:rFonts w:hint="eastAsia" w:ascii="宋体" w:hAnsi="宋体" w:eastAsia="宋体" w:cs="宋体"/>
          <w:color w:val="FF0000"/>
          <w:lang w:val="en-US" w:eastAsia="zh-CN"/>
        </w:rPr>
        <w:t>20070302</w:t>
      </w:r>
      <w:r>
        <w:rPr>
          <w:rFonts w:hint="eastAsia" w:ascii="宋体" w:hAnsi="宋体" w:eastAsia="宋体" w:cs="宋体"/>
        </w:rPr>
        <w:t>）进行公开招标，欢迎具有相关经营范围资质和能力的国内供应商参加本次采购。</w:t>
      </w:r>
    </w:p>
    <w:p>
      <w:pPr>
        <w:spacing w:line="360" w:lineRule="auto"/>
        <w:rPr>
          <w:rFonts w:hint="eastAsia" w:ascii="宋体" w:hAnsi="宋体" w:eastAsia="宋体" w:cs="宋体"/>
        </w:rPr>
      </w:pPr>
      <w:r>
        <w:rPr>
          <w:rFonts w:hint="eastAsia" w:ascii="宋体" w:hAnsi="宋体" w:eastAsia="宋体" w:cs="宋体"/>
        </w:rPr>
        <w:t>一、采购货物及要求详细见用户需求。</w:t>
      </w:r>
    </w:p>
    <w:p>
      <w:pPr>
        <w:pStyle w:val="40"/>
        <w:spacing w:line="360" w:lineRule="auto"/>
        <w:ind w:left="420" w:firstLine="0" w:firstLineChars="0"/>
        <w:rPr>
          <w:rFonts w:hint="eastAsia" w:ascii="宋体" w:hAnsi="宋体" w:eastAsia="宋体" w:cs="宋体"/>
        </w:rPr>
      </w:pPr>
      <w:r>
        <w:rPr>
          <w:rFonts w:hint="eastAsia" w:ascii="宋体" w:hAnsi="宋体" w:eastAsia="宋体" w:cs="宋体"/>
        </w:rPr>
        <w:t>报名时间：</w:t>
      </w:r>
      <w:r>
        <w:rPr>
          <w:rFonts w:hint="eastAsia" w:ascii="宋体" w:hAnsi="宋体" w:eastAsia="宋体" w:cs="宋体"/>
          <w:color w:val="FF0000"/>
        </w:rPr>
        <w:t>2</w:t>
      </w:r>
      <w:r>
        <w:rPr>
          <w:rFonts w:hint="eastAsia" w:ascii="宋体" w:hAnsi="宋体" w:eastAsia="宋体" w:cs="宋体"/>
          <w:color w:val="FF0000"/>
          <w:lang w:val="en-US" w:eastAsia="zh-CN"/>
        </w:rPr>
        <w:t>020</w:t>
      </w:r>
      <w:r>
        <w:rPr>
          <w:rFonts w:hint="eastAsia" w:ascii="宋体" w:hAnsi="宋体" w:eastAsia="宋体" w:cs="宋体"/>
          <w:color w:val="FF0000"/>
        </w:rPr>
        <w:t>年</w:t>
      </w:r>
      <w:r>
        <w:rPr>
          <w:rFonts w:hint="eastAsia" w:ascii="宋体" w:hAnsi="宋体" w:eastAsia="宋体" w:cs="宋体"/>
          <w:color w:val="FF0000"/>
          <w:lang w:val="en-US" w:eastAsia="zh-CN"/>
        </w:rPr>
        <w:t>07</w:t>
      </w:r>
      <w:r>
        <w:rPr>
          <w:rFonts w:hint="eastAsia" w:ascii="宋体" w:hAnsi="宋体" w:eastAsia="宋体" w:cs="宋体"/>
          <w:color w:val="FF0000"/>
        </w:rPr>
        <w:t>月</w:t>
      </w:r>
      <w:r>
        <w:rPr>
          <w:rFonts w:hint="eastAsia" w:ascii="宋体" w:hAnsi="宋体" w:eastAsia="宋体" w:cs="宋体"/>
          <w:color w:val="FF0000"/>
          <w:lang w:val="en-US" w:eastAsia="zh-CN"/>
        </w:rPr>
        <w:t>03</w:t>
      </w:r>
      <w:r>
        <w:rPr>
          <w:rFonts w:hint="eastAsia" w:ascii="宋体" w:hAnsi="宋体" w:eastAsia="宋体" w:cs="宋体"/>
          <w:color w:val="FF0000"/>
        </w:rPr>
        <w:t>日至</w:t>
      </w:r>
      <w:r>
        <w:rPr>
          <w:rFonts w:hint="eastAsia" w:ascii="宋体" w:hAnsi="宋体" w:eastAsia="宋体" w:cs="宋体"/>
          <w:color w:val="FF0000"/>
          <w:lang w:val="en-US" w:eastAsia="zh-CN"/>
        </w:rPr>
        <w:t>07</w:t>
      </w:r>
      <w:r>
        <w:rPr>
          <w:rFonts w:hint="eastAsia" w:ascii="宋体" w:hAnsi="宋体" w:eastAsia="宋体" w:cs="宋体"/>
          <w:color w:val="FF0000"/>
        </w:rPr>
        <w:t>月</w:t>
      </w:r>
      <w:r>
        <w:rPr>
          <w:rFonts w:hint="eastAsia" w:ascii="宋体" w:hAnsi="宋体" w:eastAsia="宋体" w:cs="宋体"/>
          <w:color w:val="FF0000"/>
          <w:lang w:val="en-US" w:eastAsia="zh-CN"/>
        </w:rPr>
        <w:t>12</w:t>
      </w:r>
      <w:r>
        <w:rPr>
          <w:rFonts w:hint="eastAsia" w:ascii="宋体" w:hAnsi="宋体" w:eastAsia="宋体" w:cs="宋体"/>
          <w:color w:val="FF0000"/>
        </w:rPr>
        <w:t>日</w:t>
      </w:r>
      <w:r>
        <w:rPr>
          <w:rFonts w:hint="eastAsia" w:ascii="宋体" w:hAnsi="宋体" w:eastAsia="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hint="eastAsia" w:ascii="宋体" w:hAnsi="宋体" w:eastAsia="宋体" w:cs="宋体"/>
        </w:rPr>
      </w:pPr>
      <w:r>
        <w:rPr>
          <w:rFonts w:hint="eastAsia" w:ascii="宋体" w:hAnsi="宋体" w:eastAsia="宋体" w:cs="宋体"/>
        </w:rPr>
        <w:t>索取文件时应提供以下资料：</w:t>
      </w:r>
    </w:p>
    <w:p>
      <w:pPr>
        <w:tabs>
          <w:tab w:val="left" w:pos="1080"/>
        </w:tabs>
        <w:spacing w:line="360" w:lineRule="auto"/>
        <w:ind w:left="360"/>
        <w:rPr>
          <w:rFonts w:hint="eastAsia" w:ascii="宋体" w:hAnsi="宋体" w:eastAsia="宋体" w:cs="宋体"/>
        </w:rPr>
      </w:pPr>
      <w:r>
        <w:rPr>
          <w:rFonts w:hint="eastAsia" w:ascii="宋体" w:hAnsi="宋体" w:eastAsia="宋体" w:cs="宋体"/>
        </w:rPr>
        <w:t>（一）投标人的条件：</w:t>
      </w:r>
    </w:p>
    <w:p>
      <w:pPr>
        <w:tabs>
          <w:tab w:val="left" w:pos="1080"/>
        </w:tabs>
        <w:spacing w:line="360" w:lineRule="auto"/>
        <w:ind w:left="359" w:leftChars="171" w:firstLine="525" w:firstLineChars="250"/>
        <w:rPr>
          <w:rFonts w:hint="eastAsia" w:ascii="宋体" w:hAnsi="宋体" w:eastAsia="宋体" w:cs="宋体"/>
        </w:rPr>
      </w:pPr>
      <w:r>
        <w:rPr>
          <w:rFonts w:hint="eastAsia" w:ascii="宋体" w:hAnsi="宋体" w:eastAsia="宋体" w:cs="宋体"/>
        </w:rPr>
        <w:t>1、在中华人民共和国境内注册并具有相关项目内容的经营范围。</w:t>
      </w:r>
    </w:p>
    <w:p>
      <w:pPr>
        <w:tabs>
          <w:tab w:val="left" w:pos="1080"/>
        </w:tabs>
        <w:spacing w:line="360" w:lineRule="auto"/>
        <w:ind w:left="359" w:leftChars="171" w:firstLine="525" w:firstLineChars="250"/>
        <w:rPr>
          <w:rFonts w:hint="eastAsia" w:ascii="宋体" w:hAnsi="宋体" w:eastAsia="宋体" w:cs="宋体"/>
        </w:rPr>
      </w:pPr>
      <w:r>
        <w:rPr>
          <w:rFonts w:hint="eastAsia" w:ascii="宋体" w:hAnsi="宋体" w:eastAsia="宋体" w:cs="宋体"/>
        </w:rPr>
        <w:t>2、投标人参加政府采购活动近三年没有违法记录。</w:t>
      </w:r>
    </w:p>
    <w:p>
      <w:pPr>
        <w:tabs>
          <w:tab w:val="left" w:pos="1080"/>
        </w:tabs>
        <w:spacing w:line="360" w:lineRule="auto"/>
        <w:ind w:firstLine="315" w:firstLineChars="150"/>
        <w:rPr>
          <w:rFonts w:hint="eastAsia" w:ascii="宋体" w:hAnsi="宋体" w:eastAsia="宋体" w:cs="宋体"/>
        </w:rPr>
      </w:pPr>
      <w:r>
        <w:rPr>
          <w:rFonts w:hint="eastAsia" w:ascii="宋体" w:hAnsi="宋体" w:eastAsia="宋体" w:cs="宋体"/>
        </w:rPr>
        <w:t>(二)  提供资料</w:t>
      </w:r>
    </w:p>
    <w:p>
      <w:pPr>
        <w:tabs>
          <w:tab w:val="left" w:pos="1080"/>
        </w:tabs>
        <w:spacing w:line="360" w:lineRule="auto"/>
        <w:ind w:left="360"/>
        <w:rPr>
          <w:rFonts w:hint="eastAsia" w:ascii="宋体" w:hAnsi="宋体" w:eastAsia="宋体" w:cs="宋体"/>
        </w:rPr>
      </w:pPr>
      <w:r>
        <w:rPr>
          <w:rFonts w:hint="eastAsia" w:ascii="宋体" w:hAnsi="宋体" w:eastAsia="宋体" w:cs="宋体"/>
        </w:rPr>
        <w:t>1、营业执照副本原件及正本复印件一份（加盖公章）。</w:t>
      </w:r>
    </w:p>
    <w:p>
      <w:pPr>
        <w:tabs>
          <w:tab w:val="left" w:pos="1080"/>
        </w:tabs>
        <w:spacing w:line="360" w:lineRule="auto"/>
        <w:ind w:left="360"/>
        <w:rPr>
          <w:rFonts w:hint="eastAsia" w:ascii="宋体" w:hAnsi="宋体" w:eastAsia="宋体" w:cs="宋体"/>
        </w:rPr>
      </w:pPr>
      <w:r>
        <w:rPr>
          <w:rFonts w:hint="eastAsia" w:ascii="宋体" w:hAnsi="宋体" w:eastAsia="宋体" w:cs="宋体"/>
        </w:rPr>
        <w:t>2、税务登记证副本原件及正本复印件一份（加盖公章）（三证合一的仅需提供营业执照）。</w:t>
      </w:r>
    </w:p>
    <w:p>
      <w:pPr>
        <w:tabs>
          <w:tab w:val="left" w:pos="1080"/>
        </w:tabs>
        <w:spacing w:line="360" w:lineRule="auto"/>
        <w:ind w:left="360"/>
        <w:rPr>
          <w:rFonts w:hint="eastAsia" w:ascii="宋体" w:hAnsi="宋体" w:eastAsia="宋体" w:cs="宋体"/>
        </w:rPr>
      </w:pPr>
      <w:r>
        <w:rPr>
          <w:rFonts w:hint="eastAsia" w:ascii="宋体" w:hAnsi="宋体" w:eastAsia="宋体" w:cs="宋体"/>
        </w:rPr>
        <w:t>3、有效授权委托书原件。</w:t>
      </w:r>
    </w:p>
    <w:p>
      <w:pPr>
        <w:tabs>
          <w:tab w:val="left" w:pos="1080"/>
        </w:tabs>
        <w:spacing w:line="360" w:lineRule="auto"/>
        <w:ind w:left="181" w:leftChars="86" w:firstLine="210" w:firstLineChars="100"/>
        <w:rPr>
          <w:rFonts w:hint="eastAsia" w:ascii="宋体" w:hAnsi="宋体" w:eastAsia="宋体" w:cs="宋体"/>
          <w:highlight w:val="red"/>
        </w:rPr>
      </w:pPr>
      <w:r>
        <w:rPr>
          <w:rFonts w:hint="eastAsia" w:ascii="宋体" w:hAnsi="宋体" w:eastAsia="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hint="eastAsia" w:ascii="宋体" w:hAnsi="宋体" w:eastAsia="宋体" w:cs="宋体"/>
        </w:rPr>
      </w:pPr>
      <w:r>
        <w:rPr>
          <w:rFonts w:hint="eastAsia" w:ascii="宋体" w:hAnsi="宋体" w:eastAsia="宋体" w:cs="宋体"/>
        </w:rPr>
        <w:t>四、接受投标文件及标投时间、地点</w:t>
      </w:r>
    </w:p>
    <w:p>
      <w:pPr>
        <w:numPr>
          <w:ilvl w:val="1"/>
          <w:numId w:val="1"/>
        </w:numPr>
        <w:tabs>
          <w:tab w:val="left" w:pos="1140"/>
        </w:tabs>
        <w:spacing w:line="360" w:lineRule="auto"/>
        <w:ind w:left="900"/>
        <w:rPr>
          <w:rFonts w:hint="eastAsia" w:ascii="宋体" w:hAnsi="宋体" w:eastAsia="宋体" w:cs="宋体"/>
        </w:rPr>
      </w:pPr>
      <w:r>
        <w:rPr>
          <w:rFonts w:hint="eastAsia" w:ascii="宋体" w:hAnsi="宋体" w:eastAsia="宋体" w:cs="宋体"/>
        </w:rPr>
        <w:t>接受投标文件时间：20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lang w:val="en-US" w:eastAsia="zh-CN"/>
        </w:rPr>
        <w:t>07</w:t>
      </w:r>
      <w:r>
        <w:rPr>
          <w:rFonts w:hint="eastAsia" w:ascii="宋体" w:hAnsi="宋体" w:eastAsia="宋体" w:cs="宋体"/>
        </w:rPr>
        <w:t>月2</w:t>
      </w:r>
      <w:r>
        <w:rPr>
          <w:rFonts w:hint="eastAsia" w:ascii="宋体" w:hAnsi="宋体" w:eastAsia="宋体" w:cs="宋体"/>
          <w:lang w:val="en-US" w:eastAsia="zh-CN"/>
        </w:rPr>
        <w:t>0</w:t>
      </w:r>
      <w:r>
        <w:rPr>
          <w:rFonts w:hint="eastAsia" w:ascii="宋体" w:hAnsi="宋体" w:eastAsia="宋体" w:cs="宋体"/>
        </w:rPr>
        <w:t>日1</w:t>
      </w:r>
      <w:r>
        <w:rPr>
          <w:rFonts w:hint="eastAsia" w:ascii="宋体" w:hAnsi="宋体" w:eastAsia="宋体" w:cs="宋体"/>
          <w:lang w:val="en-US" w:eastAsia="zh-CN"/>
        </w:rPr>
        <w:t>7</w:t>
      </w:r>
      <w:r>
        <w:rPr>
          <w:rFonts w:hint="eastAsia" w:ascii="宋体" w:hAnsi="宋体" w:eastAsia="宋体" w:cs="宋体"/>
        </w:rPr>
        <w:t>：00时之前；</w:t>
      </w:r>
    </w:p>
    <w:p>
      <w:pPr>
        <w:numPr>
          <w:ilvl w:val="1"/>
          <w:numId w:val="1"/>
        </w:numPr>
        <w:tabs>
          <w:tab w:val="left" w:pos="1140"/>
        </w:tabs>
        <w:spacing w:line="360" w:lineRule="auto"/>
        <w:ind w:left="900"/>
        <w:rPr>
          <w:rFonts w:hint="eastAsia" w:ascii="宋体" w:hAnsi="宋体" w:eastAsia="宋体" w:cs="宋体"/>
        </w:rPr>
      </w:pPr>
      <w:r>
        <w:rPr>
          <w:rFonts w:hint="eastAsia" w:ascii="宋体" w:hAnsi="宋体" w:eastAsia="宋体" w:cs="宋体"/>
        </w:rPr>
        <w:t>地点：东莞市寮步镇文昌路1号，东莞理工学院城市学院行政楼315室；</w:t>
      </w:r>
    </w:p>
    <w:p>
      <w:pPr>
        <w:numPr>
          <w:ilvl w:val="1"/>
          <w:numId w:val="1"/>
        </w:numPr>
        <w:tabs>
          <w:tab w:val="left" w:pos="1140"/>
        </w:tabs>
        <w:spacing w:line="360" w:lineRule="auto"/>
        <w:ind w:left="900"/>
        <w:rPr>
          <w:rFonts w:hint="eastAsia" w:ascii="宋体" w:hAnsi="宋体" w:eastAsia="宋体" w:cs="宋体"/>
        </w:rPr>
      </w:pPr>
      <w:r>
        <w:rPr>
          <w:rFonts w:hint="eastAsia" w:ascii="宋体" w:hAnsi="宋体" w:eastAsia="宋体" w:cs="宋体"/>
        </w:rPr>
        <w:t>开标时间及地点：另行通知。</w:t>
      </w:r>
    </w:p>
    <w:p>
      <w:pPr>
        <w:spacing w:line="360" w:lineRule="auto"/>
        <w:rPr>
          <w:rFonts w:hint="eastAsia" w:ascii="宋体" w:hAnsi="宋体" w:eastAsia="宋体" w:cs="宋体"/>
        </w:rPr>
      </w:pPr>
      <w:r>
        <w:rPr>
          <w:rFonts w:hint="eastAsia" w:ascii="宋体" w:hAnsi="宋体" w:eastAsia="宋体" w:cs="宋体"/>
        </w:rPr>
        <w:t>五、联系电话：0769-23382660  23382668   联系人：陈老师  谢老师</w:t>
      </w:r>
    </w:p>
    <w:p>
      <w:pPr>
        <w:spacing w:line="360" w:lineRule="auto"/>
        <w:rPr>
          <w:rFonts w:hint="eastAsia" w:ascii="宋体" w:hAnsi="宋体" w:eastAsia="宋体" w:cs="宋体"/>
        </w:rPr>
      </w:pPr>
      <w:r>
        <w:rPr>
          <w:rFonts w:hint="eastAsia" w:ascii="宋体" w:hAnsi="宋体" w:eastAsia="宋体" w:cs="宋体"/>
        </w:rPr>
        <w:t>六、注意事项</w:t>
      </w:r>
    </w:p>
    <w:p>
      <w:pPr>
        <w:numPr>
          <w:ilvl w:val="0"/>
          <w:numId w:val="2"/>
        </w:numPr>
        <w:spacing w:line="360" w:lineRule="auto"/>
        <w:rPr>
          <w:rFonts w:hint="eastAsia" w:ascii="宋体" w:hAnsi="宋体" w:eastAsia="宋体" w:cs="宋体"/>
          <w:b/>
          <w:bCs/>
        </w:rPr>
      </w:pPr>
      <w:r>
        <w:rPr>
          <w:rFonts w:hint="eastAsia" w:ascii="宋体" w:hAnsi="宋体" w:eastAsia="宋体" w:cs="宋体"/>
          <w:b/>
          <w:bCs/>
        </w:rPr>
        <w:t>本次采购，供应商进行一次性报价。</w:t>
      </w:r>
    </w:p>
    <w:p>
      <w:pPr>
        <w:numPr>
          <w:ilvl w:val="0"/>
          <w:numId w:val="2"/>
        </w:numPr>
        <w:spacing w:line="360" w:lineRule="auto"/>
        <w:rPr>
          <w:rFonts w:hint="eastAsia" w:ascii="宋体" w:hAnsi="宋体" w:eastAsia="宋体" w:cs="宋体"/>
        </w:rPr>
      </w:pPr>
      <w:r>
        <w:rPr>
          <w:rFonts w:hint="eastAsia" w:ascii="宋体" w:hAnsi="宋体" w:eastAsia="宋体" w:cs="宋体"/>
        </w:rPr>
        <w:t>中标通知书送达后，成交供应商必须按照招标人的要求于</w:t>
      </w:r>
      <w:r>
        <w:rPr>
          <w:rFonts w:hint="eastAsia" w:ascii="宋体" w:hAnsi="宋体" w:eastAsia="宋体" w:cs="宋体"/>
          <w:color w:val="FF0000"/>
        </w:rPr>
        <w:t>20日内交货并安装完毕</w:t>
      </w:r>
      <w:r>
        <w:rPr>
          <w:rFonts w:hint="eastAsia" w:ascii="宋体" w:hAnsi="宋体" w:eastAsia="宋体" w:cs="宋体"/>
        </w:rPr>
        <w:t>。</w:t>
      </w:r>
    </w:p>
    <w:p>
      <w:pPr>
        <w:numPr>
          <w:ilvl w:val="0"/>
          <w:numId w:val="2"/>
        </w:numPr>
        <w:spacing w:line="360" w:lineRule="auto"/>
        <w:rPr>
          <w:rFonts w:hint="eastAsia" w:ascii="宋体" w:hAnsi="宋体" w:eastAsia="宋体" w:cs="宋体"/>
        </w:rPr>
      </w:pPr>
      <w:r>
        <w:rPr>
          <w:rFonts w:hint="eastAsia" w:ascii="宋体" w:hAnsi="宋体" w:eastAsia="宋体" w:cs="宋体"/>
        </w:rPr>
        <w:t>货物要求</w:t>
      </w:r>
    </w:p>
    <w:p>
      <w:pPr>
        <w:numPr>
          <w:ilvl w:val="1"/>
          <w:numId w:val="3"/>
        </w:numPr>
        <w:spacing w:line="360" w:lineRule="auto"/>
        <w:rPr>
          <w:rFonts w:hint="eastAsia" w:ascii="宋体" w:hAnsi="宋体" w:eastAsia="宋体" w:cs="宋体"/>
        </w:rPr>
      </w:pPr>
      <w:r>
        <w:rPr>
          <w:rFonts w:hint="eastAsia" w:ascii="宋体" w:hAnsi="宋体" w:eastAsia="宋体" w:cs="宋体"/>
        </w:rPr>
        <w:t>所有货物均需上门交货、安装、施工、调试，含一切必需辅材。均需提供包修、包退、包换等售后服务。</w:t>
      </w:r>
    </w:p>
    <w:p>
      <w:pPr>
        <w:numPr>
          <w:ilvl w:val="1"/>
          <w:numId w:val="3"/>
        </w:numPr>
        <w:spacing w:line="360" w:lineRule="auto"/>
        <w:rPr>
          <w:rFonts w:hint="eastAsia" w:ascii="宋体" w:hAnsi="宋体" w:eastAsia="宋体" w:cs="宋体"/>
        </w:rPr>
      </w:pPr>
      <w:r>
        <w:rPr>
          <w:rFonts w:hint="eastAsia" w:ascii="宋体" w:hAnsi="宋体" w:eastAsia="宋体" w:cs="宋体"/>
        </w:rPr>
        <w:t>所有货物都必须全新、原装。</w:t>
      </w:r>
    </w:p>
    <w:p>
      <w:pPr>
        <w:numPr>
          <w:ilvl w:val="1"/>
          <w:numId w:val="3"/>
        </w:numPr>
        <w:spacing w:line="360" w:lineRule="auto"/>
        <w:rPr>
          <w:rFonts w:hint="eastAsia" w:ascii="宋体" w:hAnsi="宋体" w:eastAsia="宋体" w:cs="宋体"/>
        </w:rPr>
      </w:pPr>
      <w:r>
        <w:rPr>
          <w:rFonts w:hint="eastAsia" w:ascii="宋体" w:hAnsi="宋体" w:eastAsia="宋体" w:cs="宋体"/>
        </w:rPr>
        <w:t>每件货物包装箱内附一份详细清单及质量合格证。</w:t>
      </w:r>
    </w:p>
    <w:p>
      <w:pPr>
        <w:numPr>
          <w:ilvl w:val="0"/>
          <w:numId w:val="3"/>
        </w:numPr>
        <w:spacing w:line="360" w:lineRule="auto"/>
        <w:rPr>
          <w:rFonts w:hint="eastAsia" w:ascii="宋体" w:hAnsi="宋体" w:eastAsia="宋体" w:cs="宋体"/>
        </w:rPr>
      </w:pPr>
      <w:r>
        <w:rPr>
          <w:rFonts w:hint="eastAsia" w:ascii="宋体" w:hAnsi="宋体" w:eastAsia="宋体" w:cs="宋体"/>
        </w:rPr>
        <w:t>报价要求</w:t>
      </w:r>
    </w:p>
    <w:p>
      <w:pPr>
        <w:numPr>
          <w:ilvl w:val="1"/>
          <w:numId w:val="3"/>
        </w:numPr>
        <w:spacing w:line="360" w:lineRule="auto"/>
        <w:rPr>
          <w:rFonts w:hint="eastAsia" w:ascii="宋体" w:hAnsi="宋体" w:eastAsia="宋体" w:cs="宋体"/>
        </w:rPr>
      </w:pPr>
      <w:r>
        <w:rPr>
          <w:rFonts w:hint="eastAsia" w:ascii="宋体" w:hAnsi="宋体" w:eastAsia="宋体" w:cs="宋体"/>
        </w:rPr>
        <w:t>报价应包括：</w:t>
      </w:r>
    </w:p>
    <w:p>
      <w:pPr>
        <w:numPr>
          <w:ilvl w:val="2"/>
          <w:numId w:val="4"/>
        </w:numPr>
        <w:spacing w:line="360" w:lineRule="auto"/>
        <w:rPr>
          <w:rFonts w:hint="eastAsia" w:ascii="宋体" w:hAnsi="宋体" w:eastAsia="宋体" w:cs="宋体"/>
        </w:rPr>
      </w:pPr>
      <w:r>
        <w:rPr>
          <w:rFonts w:hint="eastAsia" w:ascii="宋体" w:hAnsi="宋体" w:eastAsia="宋体" w:cs="宋体"/>
        </w:rPr>
        <w:t>设备材料购置费（含一切必需辅材）；</w:t>
      </w:r>
    </w:p>
    <w:p>
      <w:pPr>
        <w:numPr>
          <w:ilvl w:val="2"/>
          <w:numId w:val="4"/>
        </w:numPr>
        <w:spacing w:line="360" w:lineRule="auto"/>
        <w:rPr>
          <w:rFonts w:hint="eastAsia" w:ascii="宋体" w:hAnsi="宋体" w:eastAsia="宋体" w:cs="宋体"/>
        </w:rPr>
      </w:pPr>
      <w:r>
        <w:rPr>
          <w:rFonts w:hint="eastAsia" w:ascii="宋体" w:hAnsi="宋体" w:eastAsia="宋体" w:cs="宋体"/>
        </w:rPr>
        <w:t>安装、施工、调试、运输费；</w:t>
      </w:r>
    </w:p>
    <w:p>
      <w:pPr>
        <w:numPr>
          <w:ilvl w:val="2"/>
          <w:numId w:val="4"/>
        </w:numPr>
        <w:spacing w:line="360" w:lineRule="auto"/>
        <w:rPr>
          <w:rFonts w:hint="eastAsia" w:ascii="宋体" w:hAnsi="宋体" w:eastAsia="宋体" w:cs="宋体"/>
        </w:rPr>
      </w:pPr>
      <w:r>
        <w:rPr>
          <w:rFonts w:hint="eastAsia" w:ascii="宋体" w:hAnsi="宋体" w:eastAsia="宋体" w:cs="宋体"/>
        </w:rPr>
        <w:t>售后服务费。</w:t>
      </w:r>
    </w:p>
    <w:p>
      <w:pPr>
        <w:numPr>
          <w:ilvl w:val="2"/>
          <w:numId w:val="4"/>
        </w:numPr>
        <w:spacing w:line="360" w:lineRule="auto"/>
        <w:rPr>
          <w:rFonts w:hint="eastAsia" w:ascii="宋体" w:hAnsi="宋体" w:eastAsia="宋体" w:cs="宋体"/>
        </w:rPr>
      </w:pPr>
      <w:r>
        <w:rPr>
          <w:rFonts w:hint="eastAsia" w:ascii="宋体" w:hAnsi="宋体" w:eastAsia="宋体" w:cs="宋体"/>
        </w:rPr>
        <w:t>供货时间。</w:t>
      </w:r>
    </w:p>
    <w:p>
      <w:pPr>
        <w:numPr>
          <w:ilvl w:val="1"/>
          <w:numId w:val="4"/>
        </w:numPr>
        <w:spacing w:line="360" w:lineRule="auto"/>
        <w:rPr>
          <w:rFonts w:hint="eastAsia" w:ascii="宋体" w:hAnsi="宋体" w:eastAsia="宋体" w:cs="宋体"/>
        </w:rPr>
      </w:pPr>
      <w:r>
        <w:rPr>
          <w:rFonts w:hint="eastAsia" w:ascii="宋体" w:hAnsi="宋体" w:eastAsia="宋体" w:cs="宋体"/>
        </w:rPr>
        <w:t>以上报价为交钥匙价，含一切税费，以人民币为报价和结算货币。确定成交供应商后，成交供应商不得以任何理由追加材料和辅材等费用。</w:t>
      </w:r>
    </w:p>
    <w:p>
      <w:pPr>
        <w:numPr>
          <w:ilvl w:val="1"/>
          <w:numId w:val="4"/>
        </w:numPr>
        <w:spacing w:line="360" w:lineRule="auto"/>
        <w:rPr>
          <w:rFonts w:hint="eastAsia" w:ascii="宋体" w:hAnsi="宋体" w:eastAsia="宋体" w:cs="宋体"/>
        </w:rPr>
      </w:pPr>
      <w:r>
        <w:rPr>
          <w:rFonts w:hint="eastAsia" w:ascii="宋体" w:hAnsi="宋体" w:eastAsia="宋体" w:cs="宋体"/>
        </w:rPr>
        <w:t>开出的所有票据（增值税专用发票）应与成交供应商的名称一致。</w:t>
      </w:r>
    </w:p>
    <w:p>
      <w:pPr>
        <w:numPr>
          <w:ilvl w:val="0"/>
          <w:numId w:val="4"/>
        </w:numPr>
        <w:tabs>
          <w:tab w:val="left" w:pos="840"/>
          <w:tab w:val="left" w:pos="900"/>
        </w:tabs>
        <w:spacing w:line="360" w:lineRule="auto"/>
        <w:rPr>
          <w:rFonts w:hint="eastAsia" w:ascii="宋体" w:hAnsi="宋体" w:eastAsia="宋体" w:cs="宋体"/>
        </w:rPr>
      </w:pPr>
      <w:r>
        <w:rPr>
          <w:rFonts w:hint="eastAsia" w:ascii="宋体" w:hAnsi="宋体" w:eastAsia="宋体" w:cs="宋体"/>
        </w:rPr>
        <w:t>若报价合计与明细不符，以合计为准，小写与大写存在差异，以大写为准。</w:t>
      </w:r>
    </w:p>
    <w:p>
      <w:pPr>
        <w:pStyle w:val="28"/>
        <w:numPr>
          <w:ilvl w:val="0"/>
          <w:numId w:val="4"/>
        </w:numPr>
        <w:spacing w:line="360" w:lineRule="auto"/>
        <w:ind w:firstLineChars="0"/>
        <w:rPr>
          <w:rFonts w:hint="eastAsia" w:ascii="宋体" w:hAnsi="宋体" w:eastAsia="宋体" w:cs="宋体"/>
        </w:rPr>
      </w:pPr>
      <w:r>
        <w:rPr>
          <w:rFonts w:hint="eastAsia" w:ascii="宋体" w:hAnsi="宋体" w:eastAsia="宋体" w:cs="宋体"/>
        </w:rPr>
        <w:t>投标保证金</w:t>
      </w:r>
    </w:p>
    <w:p>
      <w:pPr>
        <w:pStyle w:val="28"/>
        <w:numPr>
          <w:ilvl w:val="0"/>
          <w:numId w:val="5"/>
        </w:numPr>
        <w:spacing w:line="360" w:lineRule="auto"/>
        <w:ind w:firstLineChars="0"/>
        <w:rPr>
          <w:rFonts w:hint="eastAsia" w:ascii="宋体" w:hAnsi="宋体" w:eastAsia="宋体" w:cs="宋体"/>
        </w:rPr>
      </w:pPr>
      <w:r>
        <w:rPr>
          <w:rFonts w:hint="eastAsia" w:ascii="宋体" w:hAnsi="宋体" w:eastAsia="宋体" w:cs="宋体"/>
        </w:rPr>
        <w:t>投标人在正式提交投标文件之前，须向招标人以银行转账方式缴纳</w:t>
      </w:r>
      <w:r>
        <w:rPr>
          <w:rFonts w:hint="eastAsia" w:ascii="宋体" w:hAnsi="宋体" w:eastAsia="宋体" w:cs="宋体"/>
          <w:lang w:eastAsia="zh-CN"/>
        </w:rPr>
        <w:t>贰</w:t>
      </w:r>
      <w:r>
        <w:rPr>
          <w:rFonts w:hint="eastAsia" w:ascii="宋体" w:hAnsi="宋体" w:eastAsia="宋体" w:cs="宋体"/>
        </w:rPr>
        <w:t>万元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5"/>
        </w:numPr>
        <w:spacing w:line="360" w:lineRule="auto"/>
        <w:ind w:firstLineChars="0"/>
        <w:rPr>
          <w:rFonts w:hint="eastAsia" w:ascii="宋体" w:hAnsi="宋体" w:eastAsia="宋体" w:cs="宋体"/>
        </w:rPr>
      </w:pPr>
      <w:r>
        <w:rPr>
          <w:rFonts w:hint="eastAsia" w:ascii="宋体" w:hAnsi="宋体" w:eastAsia="宋体" w:cs="宋体"/>
        </w:rPr>
        <w:t>投标保证金收款帐户资料如下：</w:t>
      </w:r>
    </w:p>
    <w:p>
      <w:pPr>
        <w:pStyle w:val="28"/>
        <w:spacing w:line="360" w:lineRule="auto"/>
        <w:ind w:left="927" w:firstLine="0" w:firstLineChars="0"/>
        <w:rPr>
          <w:rFonts w:hint="eastAsia" w:ascii="宋体" w:hAnsi="宋体" w:eastAsia="宋体" w:cs="宋体"/>
        </w:rPr>
      </w:pPr>
      <w:r>
        <w:rPr>
          <w:rFonts w:hint="eastAsia" w:ascii="宋体" w:hAnsi="宋体" w:eastAsia="宋体" w:cs="宋体"/>
        </w:rPr>
        <w:t>收款人名称：东莞理工学院城市学院。</w:t>
      </w:r>
    </w:p>
    <w:p>
      <w:pPr>
        <w:pStyle w:val="28"/>
        <w:spacing w:line="360" w:lineRule="auto"/>
        <w:ind w:left="927" w:firstLine="0" w:firstLineChars="0"/>
        <w:rPr>
          <w:rFonts w:hint="eastAsia" w:ascii="宋体" w:hAnsi="宋体" w:eastAsia="宋体" w:cs="宋体"/>
        </w:rPr>
      </w:pPr>
      <w:r>
        <w:rPr>
          <w:rFonts w:hint="eastAsia" w:ascii="宋体" w:hAnsi="宋体" w:eastAsia="宋体" w:cs="宋体"/>
        </w:rPr>
        <w:t>开户银行名称：东莞银行松山湖支行。</w:t>
      </w:r>
    </w:p>
    <w:p>
      <w:pPr>
        <w:pStyle w:val="28"/>
        <w:spacing w:line="360" w:lineRule="auto"/>
        <w:ind w:left="927" w:firstLine="0" w:firstLineChars="0"/>
        <w:rPr>
          <w:rFonts w:hint="eastAsia" w:ascii="宋体" w:hAnsi="宋体" w:eastAsia="宋体" w:cs="宋体"/>
        </w:rPr>
      </w:pPr>
      <w:r>
        <w:rPr>
          <w:rFonts w:hint="eastAsia" w:ascii="宋体" w:hAnsi="宋体" w:eastAsia="宋体" w:cs="宋体"/>
        </w:rPr>
        <w:t>开户银行帐号：520000115000698</w:t>
      </w:r>
    </w:p>
    <w:p>
      <w:pPr>
        <w:tabs>
          <w:tab w:val="left" w:pos="900"/>
        </w:tabs>
        <w:spacing w:line="360" w:lineRule="auto"/>
        <w:rPr>
          <w:rFonts w:hint="eastAsia" w:ascii="宋体" w:hAnsi="宋体" w:eastAsia="宋体" w:cs="宋体"/>
        </w:rPr>
      </w:pPr>
      <w:r>
        <w:rPr>
          <w:rFonts w:hint="eastAsia" w:ascii="宋体" w:hAnsi="宋体" w:eastAsia="宋体" w:cs="宋体"/>
        </w:rPr>
        <w:t>七、投标文件</w:t>
      </w:r>
    </w:p>
    <w:p>
      <w:pPr>
        <w:numPr>
          <w:ilvl w:val="0"/>
          <w:numId w:val="6"/>
        </w:numPr>
        <w:spacing w:line="360" w:lineRule="auto"/>
        <w:rPr>
          <w:rFonts w:hint="eastAsia" w:ascii="宋体" w:hAnsi="宋体" w:eastAsia="宋体" w:cs="宋体"/>
        </w:rPr>
      </w:pPr>
      <w:r>
        <w:rPr>
          <w:rFonts w:hint="eastAsia"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6"/>
        </w:numPr>
        <w:spacing w:line="360" w:lineRule="auto"/>
        <w:rPr>
          <w:rFonts w:hint="eastAsia" w:ascii="宋体" w:hAnsi="宋体" w:eastAsia="宋体" w:cs="宋体"/>
        </w:rPr>
      </w:pPr>
      <w:r>
        <w:rPr>
          <w:rFonts w:hint="eastAsia" w:ascii="宋体" w:hAnsi="宋体" w:eastAsia="宋体" w:cs="宋体"/>
        </w:rPr>
        <w:t>投标文件包括以下内容：</w:t>
      </w:r>
    </w:p>
    <w:p>
      <w:pPr>
        <w:numPr>
          <w:ilvl w:val="2"/>
          <w:numId w:val="7"/>
        </w:numPr>
        <w:tabs>
          <w:tab w:val="left" w:pos="1410"/>
          <w:tab w:val="left" w:pos="2310"/>
        </w:tabs>
        <w:spacing w:line="360" w:lineRule="auto"/>
        <w:rPr>
          <w:rFonts w:hint="eastAsia" w:ascii="宋体" w:hAnsi="宋体" w:eastAsia="宋体" w:cs="宋体"/>
        </w:rPr>
      </w:pPr>
      <w:r>
        <w:rPr>
          <w:rFonts w:hint="eastAsia" w:ascii="宋体" w:hAnsi="宋体" w:eastAsia="宋体" w:cs="宋体"/>
        </w:rPr>
        <w:t>投标承诺书；</w:t>
      </w:r>
    </w:p>
    <w:p>
      <w:pPr>
        <w:numPr>
          <w:ilvl w:val="2"/>
          <w:numId w:val="7"/>
        </w:numPr>
        <w:tabs>
          <w:tab w:val="left" w:pos="1410"/>
          <w:tab w:val="left" w:pos="2310"/>
        </w:tabs>
        <w:spacing w:line="360" w:lineRule="auto"/>
        <w:rPr>
          <w:rFonts w:hint="eastAsia" w:ascii="宋体" w:hAnsi="宋体" w:eastAsia="宋体" w:cs="宋体"/>
        </w:rPr>
      </w:pPr>
      <w:r>
        <w:rPr>
          <w:rFonts w:hint="eastAsia" w:ascii="宋体" w:hAnsi="宋体" w:eastAsia="宋体" w:cs="宋体"/>
        </w:rPr>
        <w:t>报价总表（只报总价，不报品目详细价）；</w:t>
      </w:r>
    </w:p>
    <w:p>
      <w:pPr>
        <w:numPr>
          <w:ilvl w:val="2"/>
          <w:numId w:val="7"/>
        </w:numPr>
        <w:tabs>
          <w:tab w:val="left" w:pos="1410"/>
          <w:tab w:val="left" w:pos="2310"/>
        </w:tabs>
        <w:spacing w:line="360" w:lineRule="auto"/>
        <w:rPr>
          <w:rFonts w:hint="eastAsia" w:ascii="宋体" w:hAnsi="宋体" w:eastAsia="宋体" w:cs="宋体"/>
        </w:rPr>
      </w:pPr>
      <w:r>
        <w:rPr>
          <w:rFonts w:hint="eastAsia" w:ascii="宋体" w:hAnsi="宋体" w:eastAsia="宋体" w:cs="宋体"/>
        </w:rPr>
        <w:t>报价明细表；</w:t>
      </w:r>
    </w:p>
    <w:p>
      <w:pPr>
        <w:numPr>
          <w:ilvl w:val="2"/>
          <w:numId w:val="7"/>
        </w:numPr>
        <w:tabs>
          <w:tab w:val="left" w:pos="1410"/>
          <w:tab w:val="left" w:pos="2310"/>
        </w:tabs>
        <w:spacing w:line="360" w:lineRule="auto"/>
        <w:rPr>
          <w:rFonts w:hint="eastAsia" w:ascii="宋体" w:hAnsi="宋体" w:eastAsia="宋体" w:cs="宋体"/>
        </w:rPr>
      </w:pPr>
      <w:r>
        <w:rPr>
          <w:rFonts w:hint="eastAsia" w:ascii="宋体" w:hAnsi="宋体" w:eastAsia="宋体" w:cs="宋体"/>
        </w:rPr>
        <w:t>货物交货期及安装；</w:t>
      </w:r>
    </w:p>
    <w:p>
      <w:pPr>
        <w:numPr>
          <w:ilvl w:val="2"/>
          <w:numId w:val="7"/>
        </w:numPr>
        <w:tabs>
          <w:tab w:val="left" w:pos="1410"/>
          <w:tab w:val="left" w:pos="2310"/>
        </w:tabs>
        <w:spacing w:line="360" w:lineRule="auto"/>
        <w:rPr>
          <w:rFonts w:hint="eastAsia" w:ascii="宋体" w:hAnsi="宋体" w:eastAsia="宋体" w:cs="宋体"/>
        </w:rPr>
      </w:pPr>
      <w:r>
        <w:rPr>
          <w:rFonts w:hint="eastAsia" w:ascii="宋体" w:hAnsi="宋体" w:eastAsia="宋体" w:cs="宋体"/>
        </w:rPr>
        <w:t>售后服务措施及承诺；</w:t>
      </w:r>
    </w:p>
    <w:p>
      <w:pPr>
        <w:numPr>
          <w:ilvl w:val="2"/>
          <w:numId w:val="7"/>
        </w:numPr>
        <w:tabs>
          <w:tab w:val="left" w:pos="1410"/>
          <w:tab w:val="left" w:pos="2310"/>
        </w:tabs>
        <w:spacing w:line="360" w:lineRule="auto"/>
        <w:rPr>
          <w:rFonts w:hint="eastAsia" w:ascii="宋体" w:hAnsi="宋体" w:eastAsia="宋体" w:cs="宋体"/>
        </w:rPr>
      </w:pPr>
      <w:r>
        <w:rPr>
          <w:rFonts w:hint="eastAsia" w:ascii="宋体" w:hAnsi="宋体" w:eastAsia="宋体" w:cs="宋体"/>
        </w:rPr>
        <w:t>从业人员及技术人员状况；</w:t>
      </w:r>
    </w:p>
    <w:p>
      <w:pPr>
        <w:numPr>
          <w:ilvl w:val="2"/>
          <w:numId w:val="7"/>
        </w:numPr>
        <w:tabs>
          <w:tab w:val="left" w:pos="1410"/>
          <w:tab w:val="left" w:pos="2310"/>
        </w:tabs>
        <w:spacing w:line="360" w:lineRule="auto"/>
        <w:rPr>
          <w:rFonts w:hint="eastAsia" w:ascii="宋体" w:hAnsi="宋体" w:eastAsia="宋体" w:cs="宋体"/>
        </w:rPr>
      </w:pPr>
      <w:r>
        <w:rPr>
          <w:rFonts w:hint="eastAsia" w:ascii="宋体" w:hAnsi="宋体" w:eastAsia="宋体" w:cs="宋体"/>
        </w:rPr>
        <w:t>资格证明材料，包括营业执照、税务登记证、法定代表人授权委托书、法定代表人及委托代理人身份证明、软件开发单位或代理单位资格文件、经营业绩等；</w:t>
      </w:r>
    </w:p>
    <w:p>
      <w:pPr>
        <w:numPr>
          <w:ilvl w:val="2"/>
          <w:numId w:val="7"/>
        </w:numPr>
        <w:tabs>
          <w:tab w:val="left" w:pos="1410"/>
          <w:tab w:val="left" w:pos="1440"/>
          <w:tab w:val="left" w:pos="1620"/>
        </w:tabs>
        <w:spacing w:line="360" w:lineRule="auto"/>
        <w:rPr>
          <w:rFonts w:hint="eastAsia" w:ascii="宋体" w:hAnsi="宋体" w:eastAsia="宋体" w:cs="宋体"/>
        </w:rPr>
      </w:pPr>
      <w:r>
        <w:rPr>
          <w:rFonts w:hint="eastAsia" w:ascii="宋体" w:hAnsi="宋体" w:eastAsia="宋体" w:cs="宋体"/>
        </w:rPr>
        <w:t>其它优惠条件或需说明的其他内容。</w:t>
      </w:r>
    </w:p>
    <w:p>
      <w:pPr>
        <w:numPr>
          <w:ilvl w:val="0"/>
          <w:numId w:val="7"/>
        </w:numPr>
        <w:spacing w:line="360" w:lineRule="auto"/>
        <w:rPr>
          <w:rFonts w:hint="eastAsia" w:ascii="宋体" w:hAnsi="宋体" w:eastAsia="宋体" w:cs="宋体"/>
        </w:rPr>
      </w:pPr>
      <w:r>
        <w:rPr>
          <w:rFonts w:hint="eastAsia"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hint="eastAsia" w:ascii="宋体" w:hAnsi="宋体" w:eastAsia="宋体" w:cs="宋体"/>
        </w:rPr>
      </w:pPr>
      <w:r>
        <w:rPr>
          <w:rFonts w:hint="eastAsia" w:ascii="宋体" w:hAnsi="宋体" w:eastAsia="宋体" w:cs="宋体"/>
        </w:rPr>
        <w:t>八、评标</w:t>
      </w:r>
    </w:p>
    <w:p>
      <w:pPr>
        <w:spacing w:line="360" w:lineRule="auto"/>
        <w:ind w:left="210"/>
        <w:rPr>
          <w:rFonts w:hint="eastAsia" w:ascii="宋体" w:hAnsi="宋体" w:eastAsia="宋体" w:cs="宋体"/>
          <w:b/>
          <w:bCs/>
        </w:rPr>
      </w:pPr>
      <w:r>
        <w:rPr>
          <w:rFonts w:hint="eastAsia" w:ascii="宋体" w:hAnsi="宋体" w:eastAsia="宋体" w:cs="宋体"/>
          <w:b/>
          <w:bCs/>
        </w:rPr>
        <w:t>（一）</w:t>
      </w:r>
      <w:r>
        <w:rPr>
          <w:rFonts w:hint="eastAsia" w:ascii="宋体" w:hAnsi="宋体" w:eastAsia="宋体" w:cs="宋体"/>
          <w:b/>
          <w:bCs/>
          <w:color w:val="FF0000"/>
        </w:rPr>
        <w:t>本次招标，采用满足参数要求低价中标</w:t>
      </w:r>
      <w:r>
        <w:rPr>
          <w:rFonts w:hint="eastAsia" w:ascii="宋体" w:hAnsi="宋体" w:eastAsia="宋体" w:cs="宋体"/>
          <w:b/>
          <w:bCs/>
          <w:color w:val="FF0000"/>
          <w:lang w:eastAsia="zh-CN"/>
        </w:rPr>
        <w:t>原则</w:t>
      </w:r>
      <w:r>
        <w:rPr>
          <w:rFonts w:hint="eastAsia" w:ascii="宋体" w:hAnsi="宋体" w:eastAsia="宋体" w:cs="宋体"/>
          <w:b/>
          <w:bCs/>
        </w:rPr>
        <w:t>。</w:t>
      </w:r>
    </w:p>
    <w:p>
      <w:pPr>
        <w:spacing w:line="360" w:lineRule="auto"/>
        <w:ind w:left="210"/>
        <w:rPr>
          <w:rFonts w:hint="eastAsia" w:ascii="宋体" w:hAnsi="宋体" w:eastAsia="宋体" w:cs="宋体"/>
          <w:b/>
        </w:rPr>
      </w:pPr>
      <w:r>
        <w:rPr>
          <w:rFonts w:hint="eastAsia" w:ascii="宋体" w:hAnsi="宋体" w:eastAsia="宋体" w:cs="宋体"/>
        </w:rPr>
        <w:t>（二）确定成交供应商后三个工作日内由东莞理工学院城市学院采购中心发出《中标通知书》。</w:t>
      </w:r>
    </w:p>
    <w:p>
      <w:pPr>
        <w:spacing w:line="360" w:lineRule="auto"/>
        <w:rPr>
          <w:rFonts w:hint="eastAsia" w:ascii="宋体" w:hAnsi="宋体" w:eastAsia="宋体" w:cs="宋体"/>
        </w:rPr>
      </w:pPr>
      <w:r>
        <w:rPr>
          <w:rFonts w:hint="eastAsia" w:ascii="宋体" w:hAnsi="宋体" w:eastAsia="宋体" w:cs="宋体"/>
        </w:rPr>
        <w:t>九、合同的签订和履行</w:t>
      </w:r>
    </w:p>
    <w:p>
      <w:pPr>
        <w:spacing w:line="360" w:lineRule="auto"/>
        <w:ind w:left="120"/>
        <w:rPr>
          <w:rFonts w:hint="eastAsia" w:ascii="宋体" w:hAnsi="宋体" w:eastAsia="宋体" w:cs="宋体"/>
        </w:rPr>
      </w:pPr>
      <w:r>
        <w:rPr>
          <w:rFonts w:hint="eastAsia" w:ascii="宋体" w:hAnsi="宋体" w:eastAsia="宋体" w:cs="宋体"/>
        </w:rPr>
        <w:t>（一）成交供应商不得将成交项目转让他人，也不得将成交项目肢解后转让他人。</w:t>
      </w:r>
    </w:p>
    <w:p>
      <w:pPr>
        <w:pStyle w:val="18"/>
        <w:spacing w:after="0" w:afterAutospacing="0"/>
        <w:ind w:left="718"/>
        <w:rPr>
          <w:rFonts w:hint="eastAsia" w:ascii="宋体" w:hAnsi="宋体" w:eastAsia="宋体" w:cs="宋体"/>
          <w:sz w:val="21"/>
        </w:rPr>
      </w:pPr>
      <w:r>
        <w:rPr>
          <w:rFonts w:hint="eastAsia" w:ascii="宋体" w:hAnsi="宋体" w:eastAsia="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hint="eastAsia" w:ascii="宋体" w:hAnsi="宋体" w:eastAsia="宋体" w:cs="宋体"/>
          <w:sz w:val="21"/>
        </w:rPr>
      </w:pPr>
      <w:r>
        <w:rPr>
          <w:rFonts w:hint="eastAsia" w:ascii="宋体" w:hAnsi="宋体" w:eastAsia="宋体" w:cs="宋体"/>
          <w:sz w:val="21"/>
        </w:rPr>
        <w:t>（三）合同签订后，供需双方均应严格按合同履行。</w:t>
      </w:r>
    </w:p>
    <w:p>
      <w:pPr>
        <w:spacing w:line="360" w:lineRule="auto"/>
        <w:rPr>
          <w:rFonts w:hint="eastAsia" w:ascii="宋体" w:hAnsi="宋体" w:eastAsia="宋体" w:cs="宋体"/>
          <w:b/>
        </w:rPr>
      </w:pPr>
      <w:r>
        <w:rPr>
          <w:rFonts w:hint="eastAsia" w:ascii="宋体" w:hAnsi="宋体" w:eastAsia="宋体" w:cs="宋体"/>
          <w:b/>
        </w:rPr>
        <w:t>十：付款方式</w:t>
      </w:r>
    </w:p>
    <w:p>
      <w:pPr>
        <w:tabs>
          <w:tab w:val="left" w:pos="7920"/>
        </w:tabs>
        <w:spacing w:line="360" w:lineRule="auto"/>
        <w:ind w:firstLine="431" w:firstLineChars="196"/>
        <w:rPr>
          <w:rFonts w:hint="eastAsia" w:ascii="宋体" w:hAnsi="宋体" w:eastAsia="宋体" w:cs="宋体"/>
          <w:sz w:val="22"/>
          <w:szCs w:val="22"/>
        </w:rPr>
      </w:pPr>
      <w:r>
        <w:rPr>
          <w:rFonts w:hint="eastAsia" w:ascii="宋体" w:hAnsi="宋体" w:eastAsia="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hint="eastAsia" w:ascii="宋体" w:hAnsi="宋体" w:eastAsia="宋体" w:cs="宋体"/>
          <w:sz w:val="22"/>
          <w:szCs w:val="22"/>
        </w:rPr>
      </w:pPr>
    </w:p>
    <w:p>
      <w:pPr>
        <w:tabs>
          <w:tab w:val="left" w:pos="7920"/>
        </w:tabs>
        <w:spacing w:line="360" w:lineRule="auto"/>
        <w:ind w:firstLine="431" w:firstLineChars="196"/>
        <w:rPr>
          <w:rFonts w:hint="eastAsia" w:ascii="宋体" w:hAnsi="宋体" w:eastAsia="宋体" w:cs="宋体"/>
          <w:sz w:val="22"/>
          <w:szCs w:val="22"/>
        </w:rPr>
      </w:pPr>
    </w:p>
    <w:p>
      <w:pPr>
        <w:pStyle w:val="2"/>
        <w:rPr>
          <w:rFonts w:hint="eastAsia" w:ascii="宋体" w:hAnsi="宋体" w:eastAsia="宋体" w:cs="宋体"/>
        </w:rPr>
      </w:pPr>
      <w:r>
        <w:rPr>
          <w:rFonts w:hint="eastAsia" w:ascii="宋体" w:hAnsi="宋体" w:eastAsia="宋体" w:cs="宋体"/>
        </w:rPr>
        <w:t>附件：</w:t>
      </w:r>
    </w:p>
    <w:p>
      <w:pPr>
        <w:ind w:firstLine="522" w:firstLineChars="100"/>
        <w:rPr>
          <w:rFonts w:hint="eastAsia" w:ascii="宋体" w:hAnsi="宋体" w:eastAsia="宋体" w:cs="宋体"/>
          <w:b/>
          <w:bCs/>
          <w:sz w:val="52"/>
          <w:szCs w:val="52"/>
        </w:rPr>
      </w:pPr>
    </w:p>
    <w:p>
      <w:pPr>
        <w:numPr>
          <w:ilvl w:val="0"/>
          <w:numId w:val="8"/>
        </w:numPr>
        <w:rPr>
          <w:rFonts w:hint="eastAsia" w:ascii="宋体" w:hAnsi="宋体" w:eastAsia="宋体" w:cs="宋体"/>
          <w:sz w:val="44"/>
          <w:szCs w:val="44"/>
        </w:rPr>
      </w:pPr>
      <w:r>
        <w:rPr>
          <w:rFonts w:hint="eastAsia" w:ascii="宋体" w:hAnsi="宋体" w:eastAsia="宋体" w:cs="宋体"/>
          <w:sz w:val="44"/>
          <w:szCs w:val="44"/>
        </w:rPr>
        <w:t>用户需求书</w:t>
      </w:r>
    </w:p>
    <w:p>
      <w:pPr>
        <w:numPr>
          <w:ilvl w:val="0"/>
          <w:numId w:val="8"/>
        </w:numPr>
        <w:rPr>
          <w:rFonts w:hint="eastAsia" w:ascii="宋体" w:hAnsi="宋体" w:eastAsia="宋体" w:cs="宋体"/>
          <w:sz w:val="44"/>
          <w:szCs w:val="44"/>
        </w:rPr>
      </w:pPr>
      <w:r>
        <w:rPr>
          <w:rFonts w:hint="eastAsia" w:ascii="宋体" w:hAnsi="宋体" w:eastAsia="宋体" w:cs="宋体"/>
          <w:sz w:val="44"/>
          <w:szCs w:val="44"/>
        </w:rPr>
        <w:t>投标文件格式</w:t>
      </w:r>
    </w:p>
    <w:p>
      <w:pPr>
        <w:ind w:left="2180"/>
        <w:rPr>
          <w:rFonts w:hint="eastAsia" w:ascii="宋体" w:hAnsi="宋体" w:eastAsia="宋体" w:cs="宋体"/>
          <w:sz w:val="36"/>
          <w:szCs w:val="36"/>
        </w:rPr>
      </w:pPr>
      <w:r>
        <w:rPr>
          <w:rFonts w:hint="eastAsia" w:ascii="宋体" w:hAnsi="宋体" w:eastAsia="宋体" w:cs="宋体"/>
          <w:sz w:val="36"/>
          <w:szCs w:val="36"/>
        </w:rPr>
        <w:t>1、投标承诺书</w:t>
      </w:r>
    </w:p>
    <w:p>
      <w:pPr>
        <w:ind w:left="2180"/>
        <w:rPr>
          <w:rFonts w:hint="eastAsia" w:ascii="宋体" w:hAnsi="宋体" w:eastAsia="宋体" w:cs="宋体"/>
          <w:sz w:val="36"/>
          <w:szCs w:val="36"/>
        </w:rPr>
      </w:pPr>
      <w:r>
        <w:rPr>
          <w:rFonts w:hint="eastAsia" w:ascii="宋体" w:hAnsi="宋体" w:eastAsia="宋体" w:cs="宋体"/>
          <w:bCs/>
          <w:sz w:val="36"/>
          <w:szCs w:val="36"/>
        </w:rPr>
        <w:t>2、商务技术条款偏离表</w:t>
      </w:r>
    </w:p>
    <w:p>
      <w:pPr>
        <w:ind w:left="2180"/>
        <w:rPr>
          <w:rFonts w:hint="eastAsia" w:ascii="宋体" w:hAnsi="宋体" w:eastAsia="宋体" w:cs="宋体"/>
          <w:sz w:val="36"/>
          <w:szCs w:val="36"/>
        </w:rPr>
      </w:pPr>
      <w:r>
        <w:rPr>
          <w:rFonts w:hint="eastAsia" w:ascii="宋体" w:hAnsi="宋体" w:eastAsia="宋体" w:cs="宋体"/>
          <w:sz w:val="36"/>
          <w:szCs w:val="36"/>
        </w:rPr>
        <w:t>3、报价总表</w:t>
      </w:r>
    </w:p>
    <w:p>
      <w:pPr>
        <w:ind w:left="2180"/>
        <w:rPr>
          <w:rFonts w:hint="eastAsia" w:ascii="宋体" w:hAnsi="宋体" w:eastAsia="宋体" w:cs="宋体"/>
          <w:sz w:val="36"/>
          <w:szCs w:val="36"/>
        </w:rPr>
      </w:pPr>
      <w:r>
        <w:rPr>
          <w:rFonts w:hint="eastAsia" w:ascii="宋体" w:hAnsi="宋体" w:eastAsia="宋体" w:cs="宋体"/>
          <w:sz w:val="36"/>
          <w:szCs w:val="36"/>
        </w:rPr>
        <w:t>4、报价明细表</w:t>
      </w:r>
    </w:p>
    <w:p>
      <w:pPr>
        <w:ind w:left="2180"/>
        <w:rPr>
          <w:rFonts w:hint="eastAsia" w:ascii="宋体" w:hAnsi="宋体" w:eastAsia="宋体" w:cs="宋体"/>
          <w:sz w:val="36"/>
          <w:szCs w:val="36"/>
        </w:rPr>
      </w:pPr>
      <w:r>
        <w:rPr>
          <w:rFonts w:hint="eastAsia" w:ascii="宋体" w:hAnsi="宋体" w:eastAsia="宋体" w:cs="宋体"/>
          <w:sz w:val="36"/>
          <w:szCs w:val="36"/>
        </w:rPr>
        <w:t>5、售后服务措施和承诺</w:t>
      </w:r>
    </w:p>
    <w:p>
      <w:pPr>
        <w:ind w:left="2180"/>
        <w:rPr>
          <w:rFonts w:hint="eastAsia" w:ascii="宋体" w:hAnsi="宋体" w:eastAsia="宋体" w:cs="宋体"/>
          <w:sz w:val="36"/>
          <w:szCs w:val="36"/>
        </w:rPr>
      </w:pPr>
      <w:r>
        <w:rPr>
          <w:rFonts w:hint="eastAsia" w:ascii="宋体" w:hAnsi="宋体" w:eastAsia="宋体" w:cs="宋体"/>
          <w:sz w:val="36"/>
          <w:szCs w:val="36"/>
        </w:rPr>
        <w:t>6、从业人员及其技术资格一览表</w:t>
      </w:r>
    </w:p>
    <w:p>
      <w:pPr>
        <w:tabs>
          <w:tab w:val="left" w:pos="2900"/>
          <w:tab w:val="left" w:pos="6300"/>
        </w:tabs>
        <w:ind w:left="2180"/>
        <w:rPr>
          <w:rFonts w:hint="eastAsia" w:ascii="宋体" w:hAnsi="宋体" w:eastAsia="宋体" w:cs="宋体"/>
          <w:sz w:val="36"/>
          <w:szCs w:val="36"/>
        </w:rPr>
      </w:pPr>
      <w:r>
        <w:rPr>
          <w:rFonts w:hint="eastAsia" w:ascii="宋体" w:hAnsi="宋体" w:eastAsia="宋体" w:cs="宋体"/>
          <w:sz w:val="36"/>
          <w:szCs w:val="36"/>
        </w:rPr>
        <w:t>7、其它资格证明材料</w:t>
      </w:r>
    </w:p>
    <w:p>
      <w:pPr>
        <w:tabs>
          <w:tab w:val="left" w:pos="2900"/>
          <w:tab w:val="left" w:pos="6300"/>
        </w:tabs>
        <w:ind w:left="2180"/>
        <w:rPr>
          <w:rFonts w:hint="eastAsia" w:ascii="宋体" w:hAnsi="宋体" w:eastAsia="宋体" w:cs="宋体"/>
          <w:sz w:val="32"/>
          <w:szCs w:val="24"/>
        </w:rPr>
      </w:pPr>
      <w:r>
        <w:rPr>
          <w:rFonts w:hint="eastAsia" w:ascii="宋体" w:hAnsi="宋体" w:eastAsia="宋体" w:cs="宋体"/>
          <w:sz w:val="36"/>
          <w:szCs w:val="36"/>
        </w:rPr>
        <w:t>8、诚信投标承诺函</w:t>
      </w:r>
    </w:p>
    <w:p>
      <w:pPr>
        <w:jc w:val="center"/>
        <w:rPr>
          <w:rFonts w:hint="eastAsia" w:ascii="宋体" w:hAnsi="宋体" w:eastAsia="宋体" w:cs="宋体"/>
          <w:sz w:val="44"/>
          <w:szCs w:val="44"/>
        </w:rPr>
      </w:pPr>
      <w:r>
        <w:rPr>
          <w:rFonts w:hint="eastAsia" w:ascii="宋体" w:hAnsi="宋体" w:eastAsia="宋体" w:cs="宋体"/>
          <w:sz w:val="44"/>
          <w:szCs w:val="44"/>
        </w:rPr>
        <w:t>三、合同格式（供参考）</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hint="eastAsia" w:ascii="宋体" w:hAnsi="宋体" w:eastAsia="宋体" w:cs="宋体"/>
          <w:b/>
          <w:bCs/>
          <w:sz w:val="36"/>
          <w:szCs w:val="36"/>
        </w:rPr>
      </w:pPr>
      <w:r>
        <w:rPr>
          <w:rFonts w:hint="eastAsia" w:ascii="宋体" w:hAnsi="宋体" w:eastAsia="宋体" w:cs="宋体"/>
          <w:b/>
          <w:bCs/>
          <w:sz w:val="36"/>
          <w:szCs w:val="36"/>
        </w:rPr>
        <w:t>附件一、　　　　　　用户需求书</w:t>
      </w:r>
    </w:p>
    <w:tbl>
      <w:tblPr>
        <w:tblStyle w:val="22"/>
        <w:tblW w:w="9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415"/>
        <w:gridCol w:w="735"/>
        <w:gridCol w:w="1116"/>
        <w:gridCol w:w="2912"/>
        <w:gridCol w:w="709"/>
        <w:gridCol w:w="113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noWrap w:val="0"/>
            <w:vAlign w:val="center"/>
          </w:tcPr>
          <w:p>
            <w:pPr>
              <w:spacing w:line="240" w:lineRule="auto"/>
              <w:jc w:val="center"/>
              <w:rPr>
                <w:rFonts w:hint="eastAsia" w:ascii="宋体" w:hAnsi="宋体" w:eastAsia="宋体" w:cs="宋体"/>
                <w:b/>
                <w:bCs/>
                <w:sz w:val="24"/>
              </w:rPr>
            </w:pPr>
            <w:r>
              <w:rPr>
                <w:rFonts w:hint="eastAsia" w:ascii="宋体" w:hAnsi="宋体" w:eastAsia="宋体" w:cs="宋体"/>
                <w:b/>
                <w:bCs/>
                <w:sz w:val="24"/>
              </w:rPr>
              <w:t>序号</w:t>
            </w:r>
          </w:p>
        </w:tc>
        <w:tc>
          <w:tcPr>
            <w:tcW w:w="1415" w:type="dxa"/>
            <w:noWrap w:val="0"/>
            <w:vAlign w:val="center"/>
          </w:tcPr>
          <w:p>
            <w:pPr>
              <w:spacing w:line="240" w:lineRule="auto"/>
              <w:jc w:val="center"/>
              <w:rPr>
                <w:rFonts w:hint="eastAsia" w:ascii="宋体" w:hAnsi="宋体" w:eastAsia="宋体" w:cs="宋体"/>
                <w:b/>
                <w:bCs/>
                <w:sz w:val="24"/>
              </w:rPr>
            </w:pPr>
            <w:r>
              <w:rPr>
                <w:rFonts w:hint="eastAsia" w:ascii="宋体" w:hAnsi="宋体" w:eastAsia="宋体" w:cs="宋体"/>
                <w:b/>
                <w:bCs/>
                <w:sz w:val="24"/>
              </w:rPr>
              <w:t>设备名称</w:t>
            </w:r>
          </w:p>
        </w:tc>
        <w:tc>
          <w:tcPr>
            <w:tcW w:w="735" w:type="dxa"/>
            <w:noWrap w:val="0"/>
            <w:vAlign w:val="center"/>
          </w:tcPr>
          <w:p>
            <w:pPr>
              <w:spacing w:line="240" w:lineRule="auto"/>
              <w:jc w:val="center"/>
              <w:rPr>
                <w:rFonts w:hint="eastAsia" w:ascii="宋体" w:hAnsi="宋体" w:eastAsia="宋体" w:cs="宋体"/>
                <w:b/>
                <w:bCs/>
                <w:sz w:val="24"/>
              </w:rPr>
            </w:pPr>
            <w:r>
              <w:rPr>
                <w:rFonts w:hint="eastAsia" w:ascii="宋体" w:hAnsi="宋体" w:eastAsia="宋体" w:cs="宋体"/>
                <w:b/>
                <w:bCs/>
                <w:sz w:val="24"/>
              </w:rPr>
              <w:t>参考厂家</w:t>
            </w:r>
          </w:p>
        </w:tc>
        <w:tc>
          <w:tcPr>
            <w:tcW w:w="1116" w:type="dxa"/>
            <w:noWrap w:val="0"/>
            <w:vAlign w:val="center"/>
          </w:tcPr>
          <w:p>
            <w:pPr>
              <w:spacing w:line="240" w:lineRule="auto"/>
              <w:jc w:val="center"/>
              <w:rPr>
                <w:rFonts w:hint="eastAsia" w:ascii="宋体" w:hAnsi="宋体" w:eastAsia="宋体" w:cs="宋体"/>
                <w:b/>
                <w:bCs/>
                <w:sz w:val="24"/>
              </w:rPr>
            </w:pPr>
            <w:r>
              <w:rPr>
                <w:rFonts w:hint="eastAsia" w:ascii="宋体" w:hAnsi="宋体" w:eastAsia="宋体" w:cs="宋体"/>
                <w:b/>
                <w:bCs/>
                <w:sz w:val="24"/>
              </w:rPr>
              <w:t>型号与</w:t>
            </w:r>
          </w:p>
          <w:p>
            <w:pPr>
              <w:spacing w:line="240" w:lineRule="auto"/>
              <w:jc w:val="center"/>
              <w:rPr>
                <w:rFonts w:hint="eastAsia" w:ascii="宋体" w:hAnsi="宋体" w:eastAsia="宋体" w:cs="宋体"/>
                <w:b/>
                <w:bCs/>
                <w:sz w:val="24"/>
              </w:rPr>
            </w:pPr>
            <w:r>
              <w:rPr>
                <w:rFonts w:hint="eastAsia" w:ascii="宋体" w:hAnsi="宋体" w:eastAsia="宋体" w:cs="宋体"/>
                <w:b/>
                <w:bCs/>
                <w:sz w:val="24"/>
              </w:rPr>
              <w:t>规格</w:t>
            </w:r>
          </w:p>
        </w:tc>
        <w:tc>
          <w:tcPr>
            <w:tcW w:w="2912" w:type="dxa"/>
            <w:noWrap w:val="0"/>
            <w:vAlign w:val="center"/>
          </w:tcPr>
          <w:p>
            <w:pPr>
              <w:spacing w:line="240" w:lineRule="auto"/>
              <w:jc w:val="center"/>
              <w:rPr>
                <w:rFonts w:hint="eastAsia" w:ascii="宋体" w:hAnsi="宋体" w:eastAsia="宋体" w:cs="宋体"/>
                <w:b/>
                <w:bCs/>
                <w:sz w:val="24"/>
              </w:rPr>
            </w:pPr>
            <w:r>
              <w:rPr>
                <w:rFonts w:hint="eastAsia" w:ascii="宋体" w:hAnsi="宋体" w:eastAsia="宋体" w:cs="宋体"/>
                <w:b/>
                <w:bCs/>
                <w:sz w:val="24"/>
              </w:rPr>
              <w:t>主要性能指标</w:t>
            </w:r>
          </w:p>
        </w:tc>
        <w:tc>
          <w:tcPr>
            <w:tcW w:w="709" w:type="dxa"/>
            <w:noWrap w:val="0"/>
            <w:vAlign w:val="center"/>
          </w:tcPr>
          <w:p>
            <w:pPr>
              <w:spacing w:line="240" w:lineRule="auto"/>
              <w:jc w:val="center"/>
              <w:rPr>
                <w:rFonts w:hint="eastAsia" w:ascii="宋体" w:hAnsi="宋体" w:eastAsia="宋体" w:cs="宋体"/>
                <w:b/>
                <w:bCs/>
                <w:sz w:val="24"/>
              </w:rPr>
            </w:pPr>
            <w:r>
              <w:rPr>
                <w:rFonts w:hint="eastAsia" w:ascii="宋体" w:hAnsi="宋体" w:eastAsia="宋体" w:cs="宋体"/>
                <w:b/>
                <w:bCs/>
                <w:sz w:val="24"/>
              </w:rPr>
              <w:t xml:space="preserve">数量 </w:t>
            </w:r>
          </w:p>
        </w:tc>
        <w:tc>
          <w:tcPr>
            <w:tcW w:w="1134" w:type="dxa"/>
            <w:noWrap w:val="0"/>
            <w:vAlign w:val="center"/>
          </w:tcPr>
          <w:p>
            <w:pPr>
              <w:spacing w:line="240" w:lineRule="auto"/>
              <w:jc w:val="center"/>
              <w:rPr>
                <w:rFonts w:hint="eastAsia" w:ascii="宋体" w:hAnsi="宋体" w:eastAsia="宋体" w:cs="宋体"/>
                <w:b/>
                <w:bCs/>
                <w:sz w:val="24"/>
              </w:rPr>
            </w:pPr>
            <w:r>
              <w:rPr>
                <w:rFonts w:hint="eastAsia" w:ascii="宋体" w:hAnsi="宋体" w:eastAsia="宋体" w:cs="宋体"/>
                <w:b/>
                <w:bCs/>
                <w:sz w:val="24"/>
              </w:rPr>
              <w:t>单价</w:t>
            </w:r>
          </w:p>
          <w:p>
            <w:pPr>
              <w:spacing w:line="240" w:lineRule="auto"/>
              <w:jc w:val="center"/>
              <w:rPr>
                <w:rFonts w:hint="eastAsia" w:ascii="宋体" w:hAnsi="宋体" w:eastAsia="宋体" w:cs="宋体"/>
                <w:b/>
                <w:bCs/>
                <w:sz w:val="24"/>
              </w:rPr>
            </w:pPr>
            <w:r>
              <w:rPr>
                <w:rFonts w:hint="eastAsia" w:ascii="宋体" w:hAnsi="宋体" w:eastAsia="宋体" w:cs="宋体"/>
                <w:b/>
                <w:bCs/>
                <w:sz w:val="24"/>
              </w:rPr>
              <w:t>（万元）</w:t>
            </w:r>
          </w:p>
        </w:tc>
        <w:tc>
          <w:tcPr>
            <w:tcW w:w="1320" w:type="dxa"/>
            <w:noWrap w:val="0"/>
            <w:vAlign w:val="center"/>
          </w:tcPr>
          <w:p>
            <w:pPr>
              <w:spacing w:line="240" w:lineRule="auto"/>
              <w:jc w:val="center"/>
              <w:rPr>
                <w:rFonts w:hint="eastAsia" w:ascii="宋体" w:hAnsi="宋体" w:eastAsia="宋体" w:cs="宋体"/>
                <w:b/>
                <w:bCs/>
                <w:sz w:val="24"/>
              </w:rPr>
            </w:pPr>
            <w:r>
              <w:rPr>
                <w:rFonts w:hint="eastAsia" w:ascii="宋体" w:hAnsi="宋体" w:eastAsia="宋体" w:cs="宋体"/>
                <w:b/>
                <w:bCs/>
                <w:sz w:val="24"/>
              </w:rPr>
              <w:t>总价</w:t>
            </w:r>
          </w:p>
          <w:p>
            <w:pPr>
              <w:spacing w:line="240" w:lineRule="auto"/>
              <w:jc w:val="center"/>
              <w:rPr>
                <w:rFonts w:hint="eastAsia" w:ascii="宋体" w:hAnsi="宋体" w:eastAsia="宋体" w:cs="宋体"/>
                <w:b/>
                <w:bCs/>
                <w:sz w:val="24"/>
              </w:rPr>
            </w:pPr>
            <w:r>
              <w:rPr>
                <w:rFonts w:hint="eastAsia" w:ascii="宋体" w:hAnsi="宋体" w:eastAsia="宋体" w:cs="宋体"/>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环保堆肥桶（滚筒积肥箱）</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spacing w:line="240" w:lineRule="auto"/>
              <w:jc w:val="left"/>
              <w:rPr>
                <w:rFonts w:hint="eastAsia" w:ascii="宋体" w:hAnsi="宋体" w:eastAsia="宋体" w:cs="宋体"/>
              </w:rPr>
            </w:pPr>
            <w:r>
              <w:rPr>
                <w:rFonts w:hint="eastAsia" w:ascii="宋体" w:hAnsi="宋体" w:eastAsia="宋体" w:cs="宋体"/>
                <w:szCs w:val="21"/>
              </w:rPr>
              <w:t>堆肥辊桶垃圾桶</w:t>
            </w:r>
            <w:r>
              <w:rPr>
                <w:rFonts w:hint="eastAsia" w:ascii="宋体" w:hAnsi="宋体" w:eastAsia="宋体" w:cs="宋体"/>
                <w:szCs w:val="21"/>
                <w:lang w:eastAsia="zh-CN"/>
              </w:rPr>
              <w:t>，可旋转，</w:t>
            </w:r>
            <w:r>
              <w:rPr>
                <w:rFonts w:hint="eastAsia" w:ascii="宋体" w:hAnsi="宋体" w:eastAsia="宋体" w:cs="宋体"/>
                <w:szCs w:val="21"/>
              </w:rPr>
              <w:t>满足好氧堆肥实验要求</w:t>
            </w:r>
            <w:r>
              <w:rPr>
                <w:rFonts w:hint="eastAsia" w:ascii="宋体" w:hAnsi="宋体" w:eastAsia="宋体" w:cs="宋体"/>
                <w:szCs w:val="21"/>
                <w:lang w:eastAsia="zh-CN"/>
              </w:rPr>
              <w:t>，</w:t>
            </w:r>
            <w:r>
              <w:rPr>
                <w:rFonts w:hint="eastAsia" w:ascii="宋体" w:hAnsi="宋体" w:eastAsia="宋体" w:cs="宋体"/>
                <w:szCs w:val="21"/>
                <w:lang w:val="en-US" w:eastAsia="zh-CN"/>
              </w:rPr>
              <w:t>包安装。产品体积58.0cm*57.0cm*23.0cm，190L，重量12kg，设置有通风口。</w:t>
            </w:r>
          </w:p>
        </w:tc>
        <w:tc>
          <w:tcPr>
            <w:tcW w:w="709"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6</w:t>
            </w: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2</w:t>
            </w: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电冰箱</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widowControl/>
              <w:spacing w:line="240" w:lineRule="auto"/>
              <w:jc w:val="left"/>
              <w:textAlignment w:val="center"/>
              <w:rPr>
                <w:rFonts w:hint="eastAsia" w:ascii="宋体" w:hAnsi="宋体" w:eastAsia="宋体" w:cs="宋体"/>
                <w:color w:val="000000"/>
                <w:sz w:val="22"/>
                <w:szCs w:val="22"/>
              </w:rPr>
            </w:pPr>
            <w:r>
              <w:rPr>
                <w:rFonts w:hint="eastAsia" w:ascii="宋体" w:hAnsi="宋体" w:eastAsia="宋体" w:cs="宋体"/>
              </w:rPr>
              <w:t>1.冷冻室容积  90L；冷藏室容积106L；最大容积  271L 2.三门式无霜</w:t>
            </w:r>
          </w:p>
        </w:tc>
        <w:tc>
          <w:tcPr>
            <w:tcW w:w="709"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87"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3</w:t>
            </w: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浊度仪</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spacing w:line="240" w:lineRule="auto"/>
              <w:jc w:val="left"/>
              <w:rPr>
                <w:rFonts w:hint="eastAsia" w:ascii="宋体" w:hAnsi="宋体" w:eastAsia="宋体" w:cs="宋体"/>
              </w:rPr>
            </w:pPr>
            <w:r>
              <w:rPr>
                <w:rFonts w:hint="eastAsia" w:ascii="宋体" w:hAnsi="宋体" w:eastAsia="宋体" w:cs="宋体"/>
                <w:szCs w:val="21"/>
                <w:lang w:val="en-US" w:eastAsia="zh-CN"/>
              </w:rPr>
              <w:t>高浊度，测量范围0-1000NTU，示数误差不超过±6%，支持零点和多点校准。</w:t>
            </w:r>
          </w:p>
        </w:tc>
        <w:tc>
          <w:tcPr>
            <w:tcW w:w="709"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2</w:t>
            </w: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87"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4</w:t>
            </w: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可见分光光度计</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波长范围：340-1000nm；波长准确度：±2nm；光谱带宽：5 nm；自动调 0%T”和“100%T”；浓度直读；背光 式 LCD 显示</w:t>
            </w:r>
          </w:p>
        </w:tc>
        <w:tc>
          <w:tcPr>
            <w:tcW w:w="709"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5</w:t>
            </w: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5</w:t>
            </w: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酸度计</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spacing w:line="240" w:lineRule="auto"/>
              <w:jc w:val="left"/>
              <w:rPr>
                <w:rFonts w:hint="eastAsia" w:ascii="宋体" w:hAnsi="宋体" w:eastAsia="宋体" w:cs="宋体"/>
              </w:rPr>
            </w:pPr>
            <w:r>
              <w:rPr>
                <w:rFonts w:hint="eastAsia" w:ascii="宋体" w:hAnsi="宋体" w:eastAsia="宋体" w:cs="宋体"/>
                <w:szCs w:val="21"/>
                <w:lang w:eastAsia="zh-CN"/>
              </w:rPr>
              <w:t>仪器级别：</w:t>
            </w:r>
            <w:r>
              <w:rPr>
                <w:rFonts w:hint="eastAsia" w:ascii="宋体" w:hAnsi="宋体" w:eastAsia="宋体" w:cs="宋体"/>
                <w:szCs w:val="21"/>
                <w:lang w:val="en-US" w:eastAsia="zh-CN"/>
              </w:rPr>
              <w:t>0.001级；测量参数：pH值、mV（ORP）、温度值；测量范围：pH（0.000-14.000）、mV（-1999.9-1999）、温度（-5.0-105.0℃）；分辨率：pH（0.1pH、0.01pH）、mV（0.1mV）、温度（0.1℃）；误差：pH（±0.005pH±1个字）；3位半LED，直流通电电源9V。</w:t>
            </w:r>
            <w:r>
              <w:rPr>
                <w:rFonts w:hint="eastAsia" w:ascii="宋体" w:hAnsi="宋体" w:eastAsia="宋体" w:cs="宋体"/>
              </w:rPr>
              <w:t>配备PH和ORP电极各一根。</w:t>
            </w:r>
          </w:p>
        </w:tc>
        <w:tc>
          <w:tcPr>
            <w:tcW w:w="709"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5</w:t>
            </w: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6</w:t>
            </w: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大型电热鼓风干燥箱</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工作室1000*1200*1200（mm），温度0-300℃，温度精度1℃</w:t>
            </w:r>
          </w:p>
        </w:tc>
        <w:tc>
          <w:tcPr>
            <w:tcW w:w="709"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7</w:t>
            </w: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TCLP-08II平板式翻转振荡器</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spacing w:line="240" w:lineRule="auto"/>
              <w:jc w:val="left"/>
              <w:rPr>
                <w:rFonts w:hint="eastAsia" w:ascii="宋体" w:hAnsi="宋体" w:eastAsia="宋体" w:cs="宋体"/>
              </w:rPr>
            </w:pPr>
            <w:r>
              <w:rPr>
                <w:rFonts w:hint="eastAsia" w:ascii="宋体" w:hAnsi="宋体" w:eastAsia="宋体" w:cs="宋体"/>
              </w:rPr>
              <w:t>样品瓶数量：8个</w:t>
            </w:r>
          </w:p>
          <w:p>
            <w:pPr>
              <w:spacing w:line="240" w:lineRule="auto"/>
              <w:jc w:val="left"/>
              <w:rPr>
                <w:rFonts w:hint="eastAsia" w:ascii="宋体" w:hAnsi="宋体" w:eastAsia="宋体" w:cs="宋体"/>
              </w:rPr>
            </w:pPr>
            <w:r>
              <w:rPr>
                <w:rFonts w:hint="eastAsia" w:ascii="宋体" w:hAnsi="宋体" w:eastAsia="宋体" w:cs="宋体"/>
              </w:rPr>
              <w:t>样品瓶容积：2升</w:t>
            </w:r>
          </w:p>
          <w:p>
            <w:pPr>
              <w:spacing w:line="240" w:lineRule="auto"/>
              <w:jc w:val="left"/>
              <w:rPr>
                <w:rFonts w:hint="eastAsia" w:ascii="宋体" w:hAnsi="宋体" w:eastAsia="宋体" w:cs="宋体"/>
              </w:rPr>
            </w:pPr>
            <w:r>
              <w:rPr>
                <w:rFonts w:hint="eastAsia" w:ascii="宋体" w:hAnsi="宋体" w:eastAsia="宋体" w:cs="宋体"/>
              </w:rPr>
              <w:t>额定电压：220V50HZ</w:t>
            </w:r>
          </w:p>
          <w:p>
            <w:pPr>
              <w:spacing w:line="240" w:lineRule="auto"/>
              <w:jc w:val="left"/>
              <w:rPr>
                <w:rFonts w:hint="eastAsia" w:ascii="宋体" w:hAnsi="宋体" w:eastAsia="宋体" w:cs="宋体"/>
              </w:rPr>
            </w:pPr>
            <w:r>
              <w:rPr>
                <w:rFonts w:hint="eastAsia" w:ascii="宋体" w:hAnsi="宋体" w:eastAsia="宋体" w:cs="宋体"/>
              </w:rPr>
              <w:t>电机功率：120W</w:t>
            </w:r>
          </w:p>
          <w:p>
            <w:pPr>
              <w:spacing w:line="240" w:lineRule="auto"/>
              <w:jc w:val="left"/>
              <w:rPr>
                <w:rFonts w:hint="eastAsia" w:ascii="宋体" w:hAnsi="宋体" w:eastAsia="宋体" w:cs="宋体"/>
              </w:rPr>
            </w:pPr>
            <w:r>
              <w:rPr>
                <w:rFonts w:hint="eastAsia" w:ascii="宋体" w:hAnsi="宋体" w:eastAsia="宋体" w:cs="宋体"/>
              </w:rPr>
              <w:t>转动方式：单向/双向</w:t>
            </w:r>
          </w:p>
          <w:p>
            <w:pPr>
              <w:spacing w:line="240" w:lineRule="auto"/>
              <w:jc w:val="left"/>
              <w:rPr>
                <w:rFonts w:hint="eastAsia" w:ascii="宋体" w:hAnsi="宋体" w:eastAsia="宋体" w:cs="宋体"/>
              </w:rPr>
            </w:pPr>
            <w:r>
              <w:rPr>
                <w:rFonts w:hint="eastAsia" w:ascii="宋体" w:hAnsi="宋体" w:eastAsia="宋体" w:cs="宋体"/>
              </w:rPr>
              <w:t>转速范围：0～60r/min可调；定时范围：0-24/H</w:t>
            </w:r>
          </w:p>
          <w:p>
            <w:pPr>
              <w:spacing w:line="240" w:lineRule="auto"/>
              <w:jc w:val="left"/>
              <w:rPr>
                <w:rFonts w:hint="eastAsia" w:ascii="宋体" w:hAnsi="宋体" w:eastAsia="宋体" w:cs="宋体"/>
              </w:rPr>
            </w:pPr>
            <w:r>
              <w:rPr>
                <w:rFonts w:hint="eastAsia" w:ascii="宋体" w:hAnsi="宋体" w:eastAsia="宋体" w:cs="宋体"/>
              </w:rPr>
              <w:t>正反转时间控制：自由设定正转、反转、停止时间；外型尺寸：980x550x650mm</w:t>
            </w:r>
          </w:p>
          <w:p>
            <w:pPr>
              <w:spacing w:line="240" w:lineRule="auto"/>
              <w:jc w:val="left"/>
              <w:rPr>
                <w:rFonts w:hint="eastAsia" w:ascii="宋体" w:hAnsi="宋体" w:eastAsia="宋体" w:cs="宋体"/>
              </w:rPr>
            </w:pPr>
            <w:r>
              <w:rPr>
                <w:rFonts w:hint="eastAsia" w:ascii="宋体" w:hAnsi="宋体" w:eastAsia="宋体" w:cs="宋体"/>
              </w:rPr>
              <w:t>整机重量：约55kg</w:t>
            </w:r>
          </w:p>
        </w:tc>
        <w:tc>
          <w:tcPr>
            <w:tcW w:w="709"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noWrap w:val="0"/>
            <w:vAlign w:val="center"/>
          </w:tcPr>
          <w:p>
            <w:pPr>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纯弯曲梁实验台工作站</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第八代英特尔酷睿i5 个人商务台式的电脑整机(i5-8400 8G 1T GT730 2G独显)23英寸，处理器基本频率 2.8GHz，CPU型号Intel酷睿六核处理器i5-8400，核心数六核，显卡显示芯片NVIDIA GT730，显存容量独立2GB，显存规格DDR5，内存容量8GB。</w:t>
            </w:r>
          </w:p>
        </w:tc>
        <w:tc>
          <w:tcPr>
            <w:tcW w:w="709"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1</w:t>
            </w: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7" w:type="dxa"/>
            <w:noWrap w:val="0"/>
            <w:vAlign w:val="center"/>
          </w:tcPr>
          <w:p>
            <w:pPr>
              <w:spacing w:line="240" w:lineRule="auto"/>
              <w:jc w:val="center"/>
              <w:rPr>
                <w:rFonts w:hint="eastAsia" w:ascii="宋体" w:hAnsi="宋体" w:eastAsia="宋体" w:cs="宋体"/>
              </w:rPr>
            </w:pPr>
          </w:p>
        </w:tc>
        <w:tc>
          <w:tcPr>
            <w:tcW w:w="1415" w:type="dxa"/>
            <w:noWrap w:val="0"/>
            <w:vAlign w:val="center"/>
          </w:tcPr>
          <w:p>
            <w:pPr>
              <w:spacing w:line="240" w:lineRule="auto"/>
              <w:jc w:val="center"/>
              <w:rPr>
                <w:rFonts w:hint="eastAsia" w:ascii="宋体" w:hAnsi="宋体" w:eastAsia="宋体" w:cs="宋体"/>
              </w:rPr>
            </w:pPr>
            <w:r>
              <w:rPr>
                <w:rFonts w:hint="eastAsia" w:ascii="宋体" w:hAnsi="宋体" w:eastAsia="宋体" w:cs="宋体"/>
              </w:rPr>
              <w:t>合计</w:t>
            </w:r>
          </w:p>
        </w:tc>
        <w:tc>
          <w:tcPr>
            <w:tcW w:w="735" w:type="dxa"/>
            <w:noWrap w:val="0"/>
            <w:vAlign w:val="center"/>
          </w:tcPr>
          <w:p>
            <w:pPr>
              <w:spacing w:line="240" w:lineRule="auto"/>
              <w:jc w:val="center"/>
              <w:rPr>
                <w:rFonts w:hint="eastAsia" w:ascii="宋体" w:hAnsi="宋体" w:eastAsia="宋体" w:cs="宋体"/>
              </w:rPr>
            </w:pPr>
          </w:p>
        </w:tc>
        <w:tc>
          <w:tcPr>
            <w:tcW w:w="1116" w:type="dxa"/>
            <w:noWrap w:val="0"/>
            <w:vAlign w:val="center"/>
          </w:tcPr>
          <w:p>
            <w:pPr>
              <w:spacing w:line="240" w:lineRule="auto"/>
              <w:jc w:val="center"/>
              <w:rPr>
                <w:rFonts w:hint="eastAsia" w:ascii="宋体" w:hAnsi="宋体" w:eastAsia="宋体" w:cs="宋体"/>
              </w:rPr>
            </w:pPr>
          </w:p>
        </w:tc>
        <w:tc>
          <w:tcPr>
            <w:tcW w:w="2912" w:type="dxa"/>
            <w:noWrap w:val="0"/>
            <w:vAlign w:val="center"/>
          </w:tcPr>
          <w:p>
            <w:pPr>
              <w:spacing w:line="240" w:lineRule="auto"/>
              <w:jc w:val="center"/>
              <w:rPr>
                <w:rFonts w:hint="eastAsia" w:ascii="宋体" w:hAnsi="宋体" w:eastAsia="宋体" w:cs="宋体"/>
              </w:rPr>
            </w:pPr>
          </w:p>
        </w:tc>
        <w:tc>
          <w:tcPr>
            <w:tcW w:w="709" w:type="dxa"/>
            <w:noWrap w:val="0"/>
            <w:vAlign w:val="center"/>
          </w:tcPr>
          <w:p>
            <w:pPr>
              <w:spacing w:line="240" w:lineRule="auto"/>
              <w:jc w:val="center"/>
              <w:rPr>
                <w:rFonts w:hint="eastAsia" w:ascii="宋体" w:hAnsi="宋体" w:eastAsia="宋体" w:cs="宋体"/>
              </w:rPr>
            </w:pPr>
          </w:p>
        </w:tc>
        <w:tc>
          <w:tcPr>
            <w:tcW w:w="1134" w:type="dxa"/>
            <w:noWrap w:val="0"/>
            <w:vAlign w:val="center"/>
          </w:tcPr>
          <w:p>
            <w:pPr>
              <w:spacing w:line="240" w:lineRule="auto"/>
              <w:jc w:val="center"/>
              <w:rPr>
                <w:rFonts w:hint="eastAsia" w:ascii="宋体" w:hAnsi="宋体" w:eastAsia="宋体" w:cs="宋体"/>
              </w:rPr>
            </w:pPr>
          </w:p>
        </w:tc>
        <w:tc>
          <w:tcPr>
            <w:tcW w:w="1320" w:type="dxa"/>
            <w:noWrap w:val="0"/>
            <w:vAlign w:val="center"/>
          </w:tcPr>
          <w:p>
            <w:pPr>
              <w:spacing w:line="240" w:lineRule="auto"/>
              <w:jc w:val="center"/>
              <w:rPr>
                <w:rFonts w:hint="eastAsia" w:ascii="宋体" w:hAnsi="宋体" w:eastAsia="宋体" w:cs="宋体"/>
              </w:rPr>
            </w:pPr>
          </w:p>
        </w:tc>
      </w:tr>
    </w:tbl>
    <w:p>
      <w:pPr>
        <w:tabs>
          <w:tab w:val="left" w:pos="1800"/>
        </w:tabs>
        <w:ind w:firstLine="1428" w:firstLineChars="395"/>
        <w:rPr>
          <w:rFonts w:hint="eastAsia" w:ascii="宋体" w:hAnsi="宋体" w:eastAsia="宋体" w:cs="宋体"/>
          <w:b/>
          <w:bCs/>
          <w:sz w:val="36"/>
          <w:szCs w:val="36"/>
        </w:rPr>
      </w:pPr>
    </w:p>
    <w:p>
      <w:pPr>
        <w:tabs>
          <w:tab w:val="left" w:pos="1800"/>
        </w:tabs>
        <w:ind w:firstLine="1428" w:firstLineChars="395"/>
        <w:rPr>
          <w:rFonts w:hint="eastAsia" w:ascii="宋体" w:hAnsi="宋体" w:eastAsia="宋体" w:cs="宋体"/>
          <w:b/>
          <w:bCs/>
          <w:sz w:val="36"/>
          <w:szCs w:val="36"/>
        </w:rPr>
      </w:pPr>
    </w:p>
    <w:p>
      <w:pPr>
        <w:tabs>
          <w:tab w:val="left" w:pos="1800"/>
        </w:tabs>
        <w:ind w:firstLine="1428" w:firstLineChars="395"/>
        <w:rPr>
          <w:rFonts w:hint="eastAsia" w:ascii="宋体" w:hAnsi="宋体" w:eastAsia="宋体" w:cs="宋体"/>
          <w:b/>
          <w:bCs/>
          <w:sz w:val="36"/>
          <w:szCs w:val="36"/>
        </w:rPr>
      </w:pPr>
      <w:r>
        <w:rPr>
          <w:rFonts w:hint="eastAsia" w:ascii="宋体" w:hAnsi="宋体" w:eastAsia="宋体" w:cs="宋体"/>
          <w:b/>
          <w:bCs/>
          <w:sz w:val="36"/>
          <w:szCs w:val="36"/>
        </w:rPr>
        <w:t>附件二       报价文件格式</w:t>
      </w: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格式一投标承诺书</w:t>
      </w:r>
    </w:p>
    <w:p>
      <w:pPr>
        <w:spacing w:line="360" w:lineRule="auto"/>
        <w:rPr>
          <w:rFonts w:hint="eastAsia" w:ascii="宋体" w:hAnsi="宋体" w:eastAsia="宋体" w:cs="宋体"/>
        </w:rPr>
      </w:pPr>
      <w:r>
        <w:rPr>
          <w:rFonts w:hint="eastAsia" w:ascii="宋体" w:hAnsi="宋体" w:eastAsia="宋体" w:cs="宋体"/>
        </w:rPr>
        <w:t>致：东莞理工学院城市学院</w:t>
      </w:r>
    </w:p>
    <w:p>
      <w:pPr>
        <w:spacing w:line="360" w:lineRule="auto"/>
        <w:ind w:firstLine="420" w:firstLineChars="200"/>
        <w:rPr>
          <w:rFonts w:hint="eastAsia" w:ascii="宋体" w:hAnsi="宋体" w:eastAsia="宋体" w:cs="宋体"/>
        </w:rPr>
      </w:pPr>
      <w:r>
        <w:rPr>
          <w:rFonts w:hint="eastAsia" w:ascii="宋体" w:hAnsi="宋体" w:eastAsia="宋体" w:cs="宋体"/>
        </w:rPr>
        <w:t>（一）根据贵方为的采购邀请，现提交下列包含下列文件正本____份和副本____份：</w:t>
      </w:r>
    </w:p>
    <w:p>
      <w:pPr>
        <w:numPr>
          <w:ilvl w:val="0"/>
          <w:numId w:val="9"/>
        </w:numPr>
        <w:spacing w:line="360" w:lineRule="auto"/>
        <w:rPr>
          <w:rFonts w:hint="eastAsia" w:ascii="宋体" w:hAnsi="宋体" w:eastAsia="宋体" w:cs="宋体"/>
        </w:rPr>
      </w:pPr>
      <w:r>
        <w:rPr>
          <w:rFonts w:hint="eastAsia" w:ascii="宋体" w:hAnsi="宋体" w:eastAsia="宋体" w:cs="宋体"/>
        </w:rPr>
        <w:t>投标承诺书；</w:t>
      </w:r>
    </w:p>
    <w:p>
      <w:pPr>
        <w:numPr>
          <w:ilvl w:val="0"/>
          <w:numId w:val="9"/>
        </w:numPr>
        <w:spacing w:line="360" w:lineRule="auto"/>
        <w:rPr>
          <w:rFonts w:hint="eastAsia" w:ascii="宋体" w:hAnsi="宋体" w:eastAsia="宋体" w:cs="宋体"/>
        </w:rPr>
      </w:pPr>
      <w:r>
        <w:rPr>
          <w:rFonts w:hint="eastAsia" w:ascii="宋体" w:hAnsi="宋体" w:eastAsia="宋体" w:cs="宋体"/>
        </w:rPr>
        <w:t>商务技术条款偏离表；</w:t>
      </w:r>
    </w:p>
    <w:p>
      <w:pPr>
        <w:numPr>
          <w:ilvl w:val="0"/>
          <w:numId w:val="9"/>
        </w:numPr>
        <w:spacing w:line="360" w:lineRule="auto"/>
        <w:rPr>
          <w:rFonts w:hint="eastAsia" w:ascii="宋体" w:hAnsi="宋体" w:eastAsia="宋体" w:cs="宋体"/>
        </w:rPr>
      </w:pPr>
      <w:r>
        <w:rPr>
          <w:rFonts w:hint="eastAsia" w:ascii="宋体" w:hAnsi="宋体" w:eastAsia="宋体" w:cs="宋体"/>
        </w:rPr>
        <w:t>报价总表及报价明细表；</w:t>
      </w:r>
    </w:p>
    <w:p>
      <w:pPr>
        <w:numPr>
          <w:ilvl w:val="0"/>
          <w:numId w:val="9"/>
        </w:numPr>
        <w:spacing w:line="360" w:lineRule="auto"/>
        <w:rPr>
          <w:rFonts w:hint="eastAsia" w:ascii="宋体" w:hAnsi="宋体" w:eastAsia="宋体" w:cs="宋体"/>
        </w:rPr>
      </w:pPr>
      <w:r>
        <w:rPr>
          <w:rFonts w:hint="eastAsia" w:ascii="宋体" w:hAnsi="宋体" w:eastAsia="宋体" w:cs="宋体"/>
        </w:rPr>
        <w:t>设备清单及详细报价（需列明品牌、产地、型号、配置、单价、合计等）；</w:t>
      </w:r>
    </w:p>
    <w:p>
      <w:pPr>
        <w:numPr>
          <w:ilvl w:val="0"/>
          <w:numId w:val="9"/>
        </w:numPr>
        <w:spacing w:line="360" w:lineRule="auto"/>
        <w:rPr>
          <w:rFonts w:hint="eastAsia" w:ascii="宋体" w:hAnsi="宋体" w:eastAsia="宋体" w:cs="宋体"/>
        </w:rPr>
      </w:pPr>
      <w:r>
        <w:rPr>
          <w:rFonts w:hint="eastAsia" w:ascii="宋体" w:hAnsi="宋体" w:eastAsia="宋体" w:cs="宋体"/>
        </w:rPr>
        <w:t>货物详细设计方案及交货期；</w:t>
      </w:r>
    </w:p>
    <w:p>
      <w:pPr>
        <w:numPr>
          <w:ilvl w:val="0"/>
          <w:numId w:val="9"/>
        </w:numPr>
        <w:spacing w:line="360" w:lineRule="auto"/>
        <w:rPr>
          <w:rFonts w:hint="eastAsia" w:ascii="宋体" w:hAnsi="宋体" w:eastAsia="宋体" w:cs="宋体"/>
        </w:rPr>
      </w:pPr>
      <w:r>
        <w:rPr>
          <w:rFonts w:hint="eastAsia" w:ascii="宋体" w:hAnsi="宋体" w:eastAsia="宋体" w:cs="宋体"/>
        </w:rPr>
        <w:t>付款方式；</w:t>
      </w:r>
    </w:p>
    <w:p>
      <w:pPr>
        <w:numPr>
          <w:ilvl w:val="0"/>
          <w:numId w:val="9"/>
        </w:numPr>
        <w:spacing w:line="360" w:lineRule="auto"/>
        <w:rPr>
          <w:rFonts w:hint="eastAsia" w:ascii="宋体" w:hAnsi="宋体" w:eastAsia="宋体" w:cs="宋体"/>
        </w:rPr>
      </w:pPr>
      <w:r>
        <w:rPr>
          <w:rFonts w:hint="eastAsia" w:ascii="宋体" w:hAnsi="宋体" w:eastAsia="宋体" w:cs="宋体"/>
        </w:rPr>
        <w:t>售后服务措施及承诺；</w:t>
      </w:r>
    </w:p>
    <w:p>
      <w:pPr>
        <w:numPr>
          <w:ilvl w:val="0"/>
          <w:numId w:val="9"/>
        </w:numPr>
        <w:tabs>
          <w:tab w:val="left" w:pos="1440"/>
          <w:tab w:val="left" w:pos="2310"/>
        </w:tabs>
        <w:spacing w:line="360" w:lineRule="auto"/>
        <w:rPr>
          <w:rFonts w:hint="eastAsia" w:ascii="宋体" w:hAnsi="宋体" w:eastAsia="宋体" w:cs="宋体"/>
        </w:rPr>
      </w:pPr>
      <w:r>
        <w:rPr>
          <w:rFonts w:hint="eastAsia" w:ascii="宋体" w:hAnsi="宋体" w:eastAsia="宋体" w:cs="宋体"/>
        </w:rPr>
        <w:t>从业人员及技术状况；</w:t>
      </w:r>
    </w:p>
    <w:p>
      <w:pPr>
        <w:numPr>
          <w:ilvl w:val="0"/>
          <w:numId w:val="9"/>
        </w:numPr>
        <w:tabs>
          <w:tab w:val="left" w:pos="1440"/>
          <w:tab w:val="left" w:pos="2310"/>
        </w:tabs>
        <w:spacing w:line="360" w:lineRule="auto"/>
        <w:rPr>
          <w:rFonts w:hint="eastAsia" w:ascii="宋体" w:hAnsi="宋体" w:eastAsia="宋体" w:cs="宋体"/>
        </w:rPr>
      </w:pPr>
      <w:r>
        <w:rPr>
          <w:rFonts w:hint="eastAsia" w:ascii="宋体" w:hAnsi="宋体" w:eastAsia="宋体" w:cs="宋体"/>
        </w:rPr>
        <w:t>资格证明材料，包括营业执照、税务登记证、法定代表人授权委托书、法定代表人及委托代理人身份证明、经营业绩等；</w:t>
      </w:r>
    </w:p>
    <w:p>
      <w:pPr>
        <w:spacing w:line="360" w:lineRule="auto"/>
        <w:ind w:left="420"/>
        <w:rPr>
          <w:rFonts w:hint="eastAsia" w:ascii="宋体" w:hAnsi="宋体" w:eastAsia="宋体" w:cs="宋体"/>
        </w:rPr>
      </w:pPr>
      <w:r>
        <w:rPr>
          <w:rFonts w:hint="eastAsia" w:ascii="宋体" w:hAnsi="宋体" w:eastAsia="宋体" w:cs="宋体"/>
        </w:rPr>
        <w:t>10、其它优惠条件或需说明的其他内容。</w:t>
      </w:r>
    </w:p>
    <w:p>
      <w:pPr>
        <w:spacing w:line="360" w:lineRule="auto"/>
        <w:ind w:firstLine="630" w:firstLineChars="300"/>
        <w:rPr>
          <w:rFonts w:hint="eastAsia" w:ascii="宋体" w:hAnsi="宋体" w:eastAsia="宋体" w:cs="宋体"/>
        </w:rPr>
      </w:pPr>
      <w:r>
        <w:rPr>
          <w:rFonts w:hint="eastAsia" w:ascii="宋体" w:hAnsi="宋体" w:eastAsia="宋体" w:cs="宋体"/>
        </w:rPr>
        <w:t>（二）报价¥____元，大写____（人民币）。</w:t>
      </w:r>
    </w:p>
    <w:p>
      <w:pPr>
        <w:spacing w:line="360" w:lineRule="auto"/>
        <w:ind w:firstLine="630" w:firstLineChars="300"/>
        <w:rPr>
          <w:rFonts w:hint="eastAsia" w:ascii="宋体" w:hAnsi="宋体" w:eastAsia="宋体" w:cs="宋体"/>
        </w:rPr>
      </w:pPr>
      <w:r>
        <w:rPr>
          <w:rFonts w:hint="eastAsia" w:ascii="宋体" w:hAnsi="宋体" w:eastAsia="宋体" w:cs="宋体"/>
        </w:rPr>
        <w:t>（三）我方将按采购邀请函的规定履行合同责任和义务。</w:t>
      </w:r>
    </w:p>
    <w:p>
      <w:pPr>
        <w:spacing w:line="360" w:lineRule="auto"/>
        <w:ind w:firstLine="630" w:firstLineChars="300"/>
        <w:rPr>
          <w:rFonts w:hint="eastAsia" w:ascii="宋体" w:hAnsi="宋体" w:eastAsia="宋体" w:cs="宋体"/>
        </w:rPr>
      </w:pPr>
      <w:r>
        <w:rPr>
          <w:rFonts w:hint="eastAsia" w:ascii="宋体" w:hAnsi="宋体" w:eastAsia="宋体" w:cs="宋体"/>
        </w:rPr>
        <w:t>（四）递交谈判文件后我方不撤回谈判文件。</w:t>
      </w:r>
    </w:p>
    <w:p>
      <w:pPr>
        <w:spacing w:line="360" w:lineRule="auto"/>
        <w:ind w:firstLine="630" w:firstLineChars="300"/>
        <w:rPr>
          <w:rFonts w:hint="eastAsia" w:ascii="宋体" w:hAnsi="宋体" w:eastAsia="宋体" w:cs="宋体"/>
        </w:rPr>
      </w:pPr>
      <w:r>
        <w:rPr>
          <w:rFonts w:hint="eastAsia" w:ascii="宋体" w:hAnsi="宋体" w:eastAsia="宋体" w:cs="宋体"/>
        </w:rPr>
        <w:t>（五）与本次谈判有关的一切正式往来通讯请寄：</w:t>
      </w:r>
    </w:p>
    <w:p>
      <w:pPr>
        <w:spacing w:line="360" w:lineRule="auto"/>
        <w:rPr>
          <w:rFonts w:hint="eastAsia" w:ascii="宋体" w:hAnsi="宋体" w:eastAsia="宋体" w:cs="宋体"/>
          <w:u w:val="single"/>
        </w:rPr>
      </w:pPr>
      <w:r>
        <w:rPr>
          <w:rFonts w:hint="eastAsia" w:ascii="宋体" w:hAnsi="宋体" w:eastAsia="宋体" w:cs="宋体"/>
        </w:rPr>
        <w:t>地址：开户行：</w:t>
      </w:r>
    </w:p>
    <w:p>
      <w:pPr>
        <w:spacing w:line="360" w:lineRule="auto"/>
        <w:rPr>
          <w:rFonts w:hint="eastAsia" w:ascii="宋体" w:hAnsi="宋体" w:eastAsia="宋体" w:cs="宋体"/>
          <w:u w:val="single"/>
        </w:rPr>
      </w:pPr>
      <w:r>
        <w:rPr>
          <w:rFonts w:hint="eastAsia" w:ascii="宋体" w:hAnsi="宋体" w:eastAsia="宋体" w:cs="宋体"/>
        </w:rPr>
        <w:t>电话：帐户名称：</w:t>
      </w:r>
    </w:p>
    <w:p>
      <w:pPr>
        <w:spacing w:line="360" w:lineRule="auto"/>
        <w:rPr>
          <w:rFonts w:hint="eastAsia" w:ascii="宋体" w:hAnsi="宋体" w:eastAsia="宋体" w:cs="宋体"/>
          <w:u w:val="single"/>
        </w:rPr>
      </w:pPr>
      <w:r>
        <w:rPr>
          <w:rFonts w:hint="eastAsia" w:ascii="宋体" w:hAnsi="宋体" w:eastAsia="宋体" w:cs="宋体"/>
        </w:rPr>
        <w:t>传真：帐号：</w:t>
      </w:r>
    </w:p>
    <w:p>
      <w:pPr>
        <w:spacing w:line="360" w:lineRule="auto"/>
        <w:rPr>
          <w:rFonts w:hint="eastAsia" w:ascii="宋体" w:hAnsi="宋体" w:eastAsia="宋体" w:cs="宋体"/>
        </w:rPr>
      </w:pPr>
      <w:r>
        <w:rPr>
          <w:rFonts w:hint="eastAsia" w:ascii="宋体" w:hAnsi="宋体" w:eastAsia="宋体" w:cs="宋体"/>
        </w:rPr>
        <w:t>电子函件：</w:t>
      </w:r>
    </w:p>
    <w:p>
      <w:pPr>
        <w:spacing w:line="360" w:lineRule="auto"/>
        <w:rPr>
          <w:rFonts w:hint="eastAsia" w:ascii="宋体" w:hAnsi="宋体" w:eastAsia="宋体" w:cs="宋体"/>
          <w:u w:val="single"/>
        </w:rPr>
      </w:pPr>
      <w:r>
        <w:rPr>
          <w:rFonts w:hint="eastAsia" w:ascii="宋体" w:hAnsi="宋体" w:eastAsia="宋体" w:cs="宋体"/>
        </w:rPr>
        <w:t>供应商名称：</w:t>
      </w:r>
    </w:p>
    <w:p>
      <w:pPr>
        <w:spacing w:line="360" w:lineRule="auto"/>
        <w:rPr>
          <w:rFonts w:hint="eastAsia" w:ascii="宋体" w:hAnsi="宋体" w:eastAsia="宋体" w:cs="宋体"/>
          <w:u w:val="single"/>
        </w:rPr>
      </w:pPr>
      <w:r>
        <w:rPr>
          <w:rFonts w:hint="eastAsia" w:ascii="宋体" w:hAnsi="宋体" w:eastAsia="宋体" w:cs="宋体"/>
        </w:rPr>
        <w:t>法定代表人或委托代理人签字：</w:t>
      </w:r>
    </w:p>
    <w:p>
      <w:pPr>
        <w:spacing w:line="360" w:lineRule="auto"/>
        <w:ind w:firstLine="1260" w:firstLineChars="600"/>
        <w:rPr>
          <w:rFonts w:hint="eastAsia" w:ascii="宋体" w:hAnsi="宋体" w:eastAsia="宋体" w:cs="宋体"/>
        </w:rPr>
      </w:pPr>
      <w:r>
        <w:rPr>
          <w:rFonts w:hint="eastAsia" w:ascii="宋体" w:hAnsi="宋体" w:eastAsia="宋体" w:cs="宋体"/>
        </w:rPr>
        <w:t>（公章）</w:t>
      </w:r>
    </w:p>
    <w:p>
      <w:pPr>
        <w:spacing w:line="360" w:lineRule="auto"/>
        <w:ind w:firstLine="4830" w:firstLineChars="2300"/>
        <w:rPr>
          <w:rFonts w:hint="eastAsia" w:ascii="宋体" w:hAnsi="宋体" w:eastAsia="宋体" w:cs="宋体"/>
          <w:u w:val="single"/>
        </w:rPr>
      </w:pPr>
      <w:r>
        <w:rPr>
          <w:rFonts w:hint="eastAsia" w:ascii="宋体" w:hAnsi="宋体" w:eastAsia="宋体" w:cs="宋体"/>
        </w:rPr>
        <w:t>日期：</w:t>
      </w:r>
    </w:p>
    <w:p>
      <w:pPr>
        <w:spacing w:line="360" w:lineRule="auto"/>
        <w:ind w:firstLine="4830" w:firstLineChars="2300"/>
        <w:rPr>
          <w:rFonts w:hint="eastAsia" w:ascii="宋体" w:hAnsi="宋体" w:eastAsia="宋体" w:cs="宋体"/>
          <w:u w:val="single"/>
        </w:rPr>
      </w:pPr>
    </w:p>
    <w:p>
      <w:pPr>
        <w:spacing w:line="360" w:lineRule="auto"/>
        <w:ind w:firstLine="4830" w:firstLineChars="2300"/>
        <w:rPr>
          <w:rFonts w:hint="eastAsia" w:ascii="宋体" w:hAnsi="宋体" w:eastAsia="宋体" w:cs="宋体"/>
          <w:u w:val="single"/>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格式二商务技术条款偏离表</w:t>
      </w:r>
    </w:p>
    <w:p>
      <w:pPr>
        <w:spacing w:line="360" w:lineRule="auto"/>
        <w:rPr>
          <w:rFonts w:hint="eastAsia" w:ascii="宋体" w:hAnsi="宋体" w:eastAsia="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招标文件内容</w:t>
            </w:r>
          </w:p>
        </w:tc>
        <w:tc>
          <w:tcPr>
            <w:tcW w:w="1705"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招标文件条款</w:t>
            </w:r>
          </w:p>
        </w:tc>
        <w:tc>
          <w:tcPr>
            <w:tcW w:w="1706"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投标文件条款</w:t>
            </w:r>
          </w:p>
        </w:tc>
        <w:tc>
          <w:tcPr>
            <w:tcW w:w="1706"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偏离情况</w:t>
            </w:r>
          </w:p>
        </w:tc>
        <w:tc>
          <w:tcPr>
            <w:tcW w:w="1706"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资格条件</w:t>
            </w:r>
          </w:p>
        </w:tc>
        <w:tc>
          <w:tcPr>
            <w:tcW w:w="1705"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交货日期</w:t>
            </w:r>
          </w:p>
        </w:tc>
        <w:tc>
          <w:tcPr>
            <w:tcW w:w="1705"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付款方式</w:t>
            </w:r>
          </w:p>
        </w:tc>
        <w:tc>
          <w:tcPr>
            <w:tcW w:w="1705"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5" w:type="dxa"/>
            <w:noWrap w:val="0"/>
            <w:vAlign w:val="top"/>
          </w:tcPr>
          <w:p>
            <w:pPr>
              <w:spacing w:line="360" w:lineRule="auto"/>
              <w:jc w:val="center"/>
              <w:rPr>
                <w:rFonts w:hint="eastAsia" w:ascii="宋体" w:hAnsi="宋体" w:eastAsia="宋体" w:cs="宋体"/>
                <w:b/>
                <w:bCs/>
              </w:rPr>
            </w:pPr>
            <w:r>
              <w:rPr>
                <w:rFonts w:hint="eastAsia" w:ascii="宋体" w:hAnsi="宋体" w:eastAsia="宋体" w:cs="宋体"/>
                <w:b/>
                <w:bCs/>
              </w:rPr>
              <w:t>用户需求</w:t>
            </w:r>
          </w:p>
        </w:tc>
        <w:tc>
          <w:tcPr>
            <w:tcW w:w="1705"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c>
          <w:tcPr>
            <w:tcW w:w="1706" w:type="dxa"/>
            <w:noWrap w:val="0"/>
            <w:vAlign w:val="top"/>
          </w:tcPr>
          <w:p>
            <w:pPr>
              <w:spacing w:line="360" w:lineRule="auto"/>
              <w:jc w:val="center"/>
              <w:rPr>
                <w:rFonts w:hint="eastAsia" w:ascii="宋体" w:hAnsi="宋体" w:eastAsia="宋体" w:cs="宋体"/>
                <w:b/>
                <w:bCs/>
              </w:rPr>
            </w:pPr>
          </w:p>
        </w:tc>
      </w:tr>
    </w:tbl>
    <w:p>
      <w:pPr>
        <w:pStyle w:val="11"/>
        <w:ind w:left="840"/>
        <w:rPr>
          <w:rFonts w:hint="eastAsia" w:ascii="宋体" w:hAnsi="宋体" w:eastAsia="宋体" w:cs="宋体"/>
          <w:szCs w:val="21"/>
        </w:rPr>
      </w:pPr>
      <w:r>
        <w:rPr>
          <w:rFonts w:hint="eastAsia" w:ascii="宋体" w:hAnsi="宋体" w:eastAsia="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hint="eastAsia" w:ascii="宋体" w:hAnsi="宋体" w:eastAsia="宋体" w:cs="宋体"/>
          <w:sz w:val="24"/>
        </w:rPr>
      </w:pPr>
    </w:p>
    <w:p>
      <w:pPr>
        <w:pStyle w:val="7"/>
        <w:spacing w:after="0" w:line="440" w:lineRule="exact"/>
        <w:jc w:val="left"/>
        <w:rPr>
          <w:rFonts w:hint="eastAsia" w:ascii="宋体" w:hAnsi="宋体" w:eastAsia="宋体" w:cs="宋体"/>
          <w:sz w:val="24"/>
        </w:rPr>
      </w:pP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投标人名称（盖公章）：</w:t>
      </w: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投标人法定代表人或受委托人（签名）：</w:t>
      </w:r>
    </w:p>
    <w:p>
      <w:pPr>
        <w:spacing w:line="440" w:lineRule="exact"/>
        <w:rPr>
          <w:rFonts w:hint="eastAsia" w:ascii="宋体" w:hAnsi="宋体" w:eastAsia="宋体" w:cs="宋体"/>
          <w:sz w:val="24"/>
        </w:rPr>
      </w:pPr>
      <w:r>
        <w:rPr>
          <w:rFonts w:hint="eastAsia" w:ascii="宋体" w:hAnsi="宋体" w:eastAsia="宋体" w:cs="宋体"/>
          <w:sz w:val="24"/>
        </w:rPr>
        <w:t>日期：</w:t>
      </w:r>
    </w:p>
    <w:p>
      <w:pPr>
        <w:spacing w:line="360" w:lineRule="auto"/>
        <w:rPr>
          <w:rFonts w:hint="eastAsia" w:ascii="宋体" w:hAnsi="宋体" w:eastAsia="宋体" w:cs="宋体"/>
          <w:u w:val="single"/>
        </w:rPr>
      </w:pPr>
    </w:p>
    <w:p>
      <w:pPr>
        <w:spacing w:line="360" w:lineRule="auto"/>
        <w:ind w:firstLine="4830" w:firstLineChars="2300"/>
        <w:rPr>
          <w:rFonts w:hint="eastAsia" w:ascii="宋体" w:hAnsi="宋体" w:eastAsia="宋体" w:cs="宋体"/>
        </w:rPr>
      </w:pPr>
    </w:p>
    <w:p>
      <w:pPr>
        <w:rPr>
          <w:rFonts w:hint="eastAsia" w:ascii="宋体" w:hAnsi="宋体" w:eastAsia="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格式三报价总表</w:t>
      </w:r>
    </w:p>
    <w:p>
      <w:pPr>
        <w:spacing w:line="360" w:lineRule="auto"/>
        <w:rPr>
          <w:rFonts w:hint="eastAsia" w:ascii="宋体" w:hAnsi="宋体" w:eastAsia="宋体" w:cs="宋体"/>
          <w:sz w:val="28"/>
          <w:szCs w:val="28"/>
        </w:rPr>
      </w:pPr>
      <w:r>
        <w:rPr>
          <w:rFonts w:hint="eastAsia" w:ascii="宋体" w:hAnsi="宋体" w:eastAsia="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23" w:hRule="atLeast"/>
        </w:trPr>
        <w:tc>
          <w:tcPr>
            <w:tcW w:w="900" w:type="dxa"/>
            <w:vMerge w:val="restart"/>
            <w:tcBorders>
              <w:top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r>
              <w:rPr>
                <w:rFonts w:hint="eastAsia" w:ascii="宋体" w:hAnsi="宋体" w:eastAsia="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其中</w:t>
            </w:r>
          </w:p>
        </w:tc>
        <w:tc>
          <w:tcPr>
            <w:tcW w:w="1620" w:type="dxa"/>
            <w:vMerge w:val="restart"/>
            <w:tcBorders>
              <w:top w:val="single" w:color="auto" w:sz="4" w:space="0"/>
              <w:left w:val="single" w:color="auto" w:sz="4" w:space="0"/>
              <w:bottom w:val="single" w:color="auto" w:sz="4" w:space="0"/>
            </w:tcBorders>
            <w:noWrap w:val="0"/>
            <w:vAlign w:val="top"/>
          </w:tcPr>
          <w:p>
            <w:pPr>
              <w:spacing w:line="360" w:lineRule="auto"/>
              <w:rPr>
                <w:rFonts w:hint="eastAsia" w:ascii="宋体" w:hAnsi="宋体" w:eastAsia="宋体" w:cs="宋体"/>
                <w:sz w:val="32"/>
                <w:szCs w:val="32"/>
              </w:rPr>
            </w:pP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cantSplit/>
          <w:trHeight w:val="622" w:hRule="atLeast"/>
        </w:trPr>
        <w:tc>
          <w:tcPr>
            <w:tcW w:w="900" w:type="dxa"/>
            <w:vMerge w:val="continue"/>
            <w:tcBorders>
              <w:top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r>
              <w:rPr>
                <w:rFonts w:hint="eastAsia" w:ascii="宋体" w:hAnsi="宋体" w:eastAsia="宋体" w:cs="宋体"/>
                <w:sz w:val="32"/>
                <w:szCs w:val="32"/>
              </w:rPr>
              <w:t>设备及软件</w:t>
            </w:r>
          </w:p>
          <w:p>
            <w:pPr>
              <w:spacing w:line="360" w:lineRule="auto"/>
              <w:rPr>
                <w:rFonts w:hint="eastAsia" w:ascii="宋体" w:hAnsi="宋体" w:eastAsia="宋体" w:cs="宋体"/>
                <w:sz w:val="32"/>
                <w:szCs w:val="32"/>
              </w:rPr>
            </w:pPr>
            <w:r>
              <w:rPr>
                <w:rFonts w:hint="eastAsia" w:ascii="宋体" w:hAnsi="宋体" w:eastAsia="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r>
              <w:rPr>
                <w:rFonts w:hint="eastAsia" w:ascii="宋体" w:hAnsi="宋体" w:eastAsia="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r>
              <w:rPr>
                <w:rFonts w:hint="eastAsia" w:ascii="宋体" w:hAnsi="宋体" w:eastAsia="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r>
              <w:rPr>
                <w:rFonts w:hint="eastAsia" w:ascii="宋体" w:hAnsi="宋体" w:eastAsia="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r>
              <w:rPr>
                <w:rFonts w:hint="eastAsia" w:ascii="宋体" w:hAnsi="宋体" w:eastAsia="宋体" w:cs="宋体"/>
                <w:sz w:val="32"/>
                <w:szCs w:val="32"/>
              </w:rPr>
              <w:t>其它费用</w:t>
            </w:r>
          </w:p>
        </w:tc>
        <w:tc>
          <w:tcPr>
            <w:tcW w:w="1620" w:type="dxa"/>
            <w:vMerge w:val="continue"/>
            <w:tcBorders>
              <w:top w:val="single" w:color="auto" w:sz="4" w:space="0"/>
              <w:left w:val="single" w:color="auto" w:sz="4" w:space="0"/>
              <w:bottom w:val="single" w:color="auto" w:sz="4" w:space="0"/>
            </w:tcBorders>
            <w:noWrap w:val="0"/>
            <w:vAlign w:val="center"/>
          </w:tcPr>
          <w:p>
            <w:pPr>
              <w:widowControl/>
              <w:jc w:val="left"/>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tcBorders>
              <w:top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620" w:type="dxa"/>
            <w:tcBorders>
              <w:top w:val="single" w:color="auto" w:sz="4" w:space="0"/>
              <w:left w:val="single" w:color="auto" w:sz="4" w:space="0"/>
              <w:bottom w:val="single" w:color="auto" w:sz="4" w:space="0"/>
            </w:tcBorders>
            <w:noWrap w:val="0"/>
            <w:vAlign w:val="top"/>
          </w:tcPr>
          <w:p>
            <w:pPr>
              <w:spacing w:line="360" w:lineRule="auto"/>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tcBorders>
              <w:top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620" w:type="dxa"/>
            <w:tcBorders>
              <w:top w:val="single" w:color="auto" w:sz="4" w:space="0"/>
              <w:left w:val="single" w:color="auto" w:sz="4" w:space="0"/>
              <w:bottom w:val="single" w:color="auto" w:sz="4" w:space="0"/>
            </w:tcBorders>
            <w:noWrap w:val="0"/>
            <w:vAlign w:val="top"/>
          </w:tcPr>
          <w:p>
            <w:pPr>
              <w:spacing w:line="360" w:lineRule="auto"/>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tcBorders>
              <w:top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32"/>
                <w:szCs w:val="32"/>
              </w:rPr>
            </w:pPr>
          </w:p>
        </w:tc>
        <w:tc>
          <w:tcPr>
            <w:tcW w:w="1620" w:type="dxa"/>
            <w:tcBorders>
              <w:top w:val="single" w:color="auto" w:sz="4" w:space="0"/>
              <w:left w:val="single" w:color="auto" w:sz="4" w:space="0"/>
              <w:bottom w:val="single" w:color="auto" w:sz="4" w:space="0"/>
            </w:tcBorders>
            <w:noWrap w:val="0"/>
            <w:vAlign w:val="top"/>
          </w:tcPr>
          <w:p>
            <w:pPr>
              <w:spacing w:line="360" w:lineRule="auto"/>
              <w:rPr>
                <w:rFonts w:hint="eastAsia"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35" w:hRule="atLeast"/>
        </w:trPr>
        <w:tc>
          <w:tcPr>
            <w:tcW w:w="14580" w:type="dxa"/>
            <w:gridSpan w:val="8"/>
            <w:tcBorders>
              <w:top w:val="single" w:color="auto" w:sz="4" w:space="0"/>
              <w:bottom w:val="single" w:color="auto" w:sz="4" w:space="0"/>
            </w:tcBorders>
            <w:noWrap w:val="0"/>
            <w:vAlign w:val="top"/>
          </w:tcPr>
          <w:p>
            <w:pPr>
              <w:spacing w:line="360" w:lineRule="auto"/>
              <w:rPr>
                <w:rFonts w:hint="eastAsia" w:ascii="宋体" w:hAnsi="宋体" w:eastAsia="宋体" w:cs="宋体"/>
                <w:sz w:val="32"/>
                <w:szCs w:val="32"/>
              </w:rPr>
            </w:pPr>
            <w:r>
              <w:rPr>
                <w:rFonts w:hint="eastAsia" w:ascii="宋体" w:hAnsi="宋体" w:eastAsia="宋体" w:cs="宋体"/>
                <w:sz w:val="32"/>
                <w:szCs w:val="32"/>
              </w:rPr>
              <w:t>投标总价￥大写：</w:t>
            </w:r>
          </w:p>
        </w:tc>
      </w:tr>
    </w:tbl>
    <w:p>
      <w:pPr>
        <w:pStyle w:val="7"/>
        <w:spacing w:after="0" w:line="440" w:lineRule="exact"/>
        <w:jc w:val="left"/>
        <w:rPr>
          <w:rFonts w:hint="eastAsia" w:ascii="宋体" w:hAnsi="宋体" w:eastAsia="宋体" w:cs="宋体"/>
          <w:b/>
          <w:sz w:val="24"/>
        </w:rPr>
      </w:pPr>
      <w:r>
        <w:rPr>
          <w:rFonts w:hint="eastAsia" w:ascii="宋体" w:hAnsi="宋体" w:eastAsia="宋体" w:cs="宋体"/>
          <w:b/>
          <w:sz w:val="24"/>
        </w:rPr>
        <w:t>备注：软硬件分开报价</w:t>
      </w:r>
    </w:p>
    <w:p>
      <w:pPr>
        <w:pStyle w:val="7"/>
        <w:spacing w:after="0" w:line="440" w:lineRule="exact"/>
        <w:jc w:val="left"/>
        <w:rPr>
          <w:rFonts w:hint="eastAsia" w:ascii="宋体" w:hAnsi="宋体" w:eastAsia="宋体" w:cs="宋体"/>
          <w:sz w:val="24"/>
        </w:rPr>
      </w:pP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投标人名称（盖公章）：</w:t>
      </w: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投标人法定代表人或受委托人（签名）：</w:t>
      </w:r>
    </w:p>
    <w:p>
      <w:pPr>
        <w:spacing w:line="440" w:lineRule="exact"/>
        <w:rPr>
          <w:rFonts w:hint="eastAsia" w:ascii="宋体" w:hAnsi="宋体" w:eastAsia="宋体" w:cs="宋体"/>
          <w:sz w:val="24"/>
        </w:rPr>
      </w:pPr>
      <w:r>
        <w:rPr>
          <w:rFonts w:hint="eastAsia" w:ascii="宋体" w:hAnsi="宋体" w:eastAsia="宋体" w:cs="宋体"/>
          <w:sz w:val="24"/>
        </w:rPr>
        <w:t>日期：</w:t>
      </w:r>
    </w:p>
    <w:p>
      <w:pPr>
        <w:spacing w:line="360" w:lineRule="auto"/>
        <w:rPr>
          <w:rFonts w:hint="eastAsia" w:ascii="宋体" w:hAnsi="宋体" w:eastAsia="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hint="eastAsia" w:ascii="宋体" w:hAnsi="宋体" w:eastAsia="宋体" w:cs="宋体"/>
          <w:b/>
          <w:bCs/>
          <w:sz w:val="28"/>
          <w:szCs w:val="28"/>
        </w:rPr>
      </w:pPr>
      <w:r>
        <w:rPr>
          <w:rFonts w:hint="eastAsia" w:ascii="宋体" w:hAnsi="宋体" w:eastAsia="宋体" w:cs="宋体"/>
          <w:b/>
          <w:bCs/>
          <w:sz w:val="30"/>
          <w:szCs w:val="30"/>
        </w:rPr>
        <w:t>格式四</w:t>
      </w:r>
      <w:r>
        <w:rPr>
          <w:rFonts w:hint="eastAsia" w:ascii="宋体" w:hAnsi="宋体" w:eastAsia="宋体" w:cs="宋体"/>
          <w:b/>
          <w:bCs/>
          <w:sz w:val="28"/>
          <w:szCs w:val="28"/>
        </w:rPr>
        <w:t>报价明细表</w:t>
      </w:r>
    </w:p>
    <w:p>
      <w:pPr>
        <w:jc w:val="center"/>
        <w:rPr>
          <w:rFonts w:hint="eastAsia" w:ascii="宋体" w:hAnsi="宋体" w:eastAsia="宋体" w:cs="宋体"/>
          <w:b/>
          <w:bCs/>
          <w:sz w:val="28"/>
          <w:szCs w:val="28"/>
        </w:rPr>
      </w:pPr>
    </w:p>
    <w:p>
      <w:pPr>
        <w:rPr>
          <w:rFonts w:hint="eastAsia" w:ascii="宋体" w:hAnsi="宋体" w:eastAsia="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1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645" w:type="dxa"/>
            <w:noWrap w:val="0"/>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418" w:type="dxa"/>
            <w:noWrap w:val="0"/>
            <w:vAlign w:val="center"/>
          </w:tcPr>
          <w:p>
            <w:pPr>
              <w:jc w:val="center"/>
              <w:rPr>
                <w:rFonts w:hint="eastAsia" w:ascii="宋体" w:hAnsi="宋体" w:eastAsia="宋体" w:cs="宋体"/>
                <w:sz w:val="24"/>
              </w:rPr>
            </w:pPr>
            <w:r>
              <w:rPr>
                <w:rFonts w:hint="eastAsia" w:ascii="宋体" w:hAnsi="宋体" w:eastAsia="宋体" w:cs="宋体"/>
                <w:sz w:val="24"/>
              </w:rPr>
              <w:t>品牌</w:t>
            </w:r>
          </w:p>
        </w:tc>
        <w:tc>
          <w:tcPr>
            <w:tcW w:w="1418" w:type="dxa"/>
            <w:noWrap w:val="0"/>
            <w:vAlign w:val="center"/>
          </w:tcPr>
          <w:p>
            <w:pPr>
              <w:jc w:val="center"/>
              <w:rPr>
                <w:rFonts w:hint="eastAsia" w:ascii="宋体" w:hAnsi="宋体" w:eastAsia="宋体" w:cs="宋体"/>
                <w:sz w:val="24"/>
              </w:rPr>
            </w:pPr>
            <w:r>
              <w:rPr>
                <w:rFonts w:hint="eastAsia" w:ascii="宋体" w:hAnsi="宋体" w:eastAsia="宋体" w:cs="宋体"/>
                <w:sz w:val="24"/>
              </w:rPr>
              <w:t>型号/规格</w:t>
            </w:r>
          </w:p>
        </w:tc>
        <w:tc>
          <w:tcPr>
            <w:tcW w:w="850"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417" w:type="dxa"/>
            <w:noWrap w:val="0"/>
            <w:vAlign w:val="center"/>
          </w:tcPr>
          <w:p>
            <w:pPr>
              <w:jc w:val="center"/>
              <w:rPr>
                <w:rFonts w:hint="eastAsia" w:ascii="宋体" w:hAnsi="宋体" w:eastAsia="宋体" w:cs="宋体"/>
                <w:sz w:val="24"/>
              </w:rPr>
            </w:pPr>
            <w:r>
              <w:rPr>
                <w:rFonts w:hint="eastAsia" w:ascii="宋体" w:hAnsi="宋体" w:eastAsia="宋体" w:cs="宋体"/>
                <w:sz w:val="24"/>
              </w:rPr>
              <w:t>单价</w:t>
            </w:r>
          </w:p>
        </w:tc>
        <w:tc>
          <w:tcPr>
            <w:tcW w:w="1135" w:type="dxa"/>
            <w:noWrap w:val="0"/>
            <w:vAlign w:val="center"/>
          </w:tcPr>
          <w:p>
            <w:pPr>
              <w:jc w:val="center"/>
              <w:rPr>
                <w:rFonts w:hint="eastAsia" w:ascii="宋体" w:hAnsi="宋体" w:eastAsia="宋体" w:cs="宋体"/>
                <w:sz w:val="24"/>
              </w:rPr>
            </w:pPr>
            <w:r>
              <w:rPr>
                <w:rFonts w:hint="eastAsia" w:ascii="宋体" w:hAnsi="宋体" w:eastAsia="宋体" w:cs="宋体"/>
                <w:sz w:val="24"/>
              </w:rPr>
              <w:t>总价</w:t>
            </w:r>
          </w:p>
        </w:tc>
        <w:tc>
          <w:tcPr>
            <w:tcW w:w="758"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18" w:type="dxa"/>
            <w:noWrap w:val="0"/>
            <w:vAlign w:val="center"/>
          </w:tcPr>
          <w:p>
            <w:pPr>
              <w:jc w:val="left"/>
              <w:rPr>
                <w:rFonts w:hint="eastAsia" w:ascii="宋体" w:hAnsi="宋体" w:eastAsia="宋体" w:cs="宋体"/>
                <w:sz w:val="24"/>
              </w:rPr>
            </w:pPr>
          </w:p>
        </w:tc>
        <w:tc>
          <w:tcPr>
            <w:tcW w:w="1645" w:type="dxa"/>
            <w:noWrap w:val="0"/>
            <w:vAlign w:val="center"/>
          </w:tcPr>
          <w:p>
            <w:pPr>
              <w:jc w:val="left"/>
              <w:rPr>
                <w:rFonts w:hint="eastAsia" w:ascii="宋体" w:hAnsi="宋体" w:eastAsia="宋体" w:cs="宋体"/>
                <w:sz w:val="24"/>
              </w:rPr>
            </w:pPr>
          </w:p>
        </w:tc>
        <w:tc>
          <w:tcPr>
            <w:tcW w:w="1418" w:type="dxa"/>
            <w:noWrap w:val="0"/>
            <w:vAlign w:val="top"/>
          </w:tcPr>
          <w:p>
            <w:pPr>
              <w:ind w:firstLine="480" w:firstLineChars="200"/>
              <w:jc w:val="left"/>
              <w:rPr>
                <w:rFonts w:hint="eastAsia" w:ascii="宋体" w:hAnsi="宋体" w:eastAsia="宋体" w:cs="宋体"/>
                <w:sz w:val="24"/>
              </w:rPr>
            </w:pPr>
          </w:p>
        </w:tc>
        <w:tc>
          <w:tcPr>
            <w:tcW w:w="1418" w:type="dxa"/>
            <w:noWrap w:val="0"/>
            <w:vAlign w:val="center"/>
          </w:tcPr>
          <w:p>
            <w:pPr>
              <w:ind w:firstLine="480" w:firstLineChars="200"/>
              <w:jc w:val="left"/>
              <w:rPr>
                <w:rFonts w:hint="eastAsia" w:ascii="宋体" w:hAnsi="宋体" w:eastAsia="宋体" w:cs="宋体"/>
                <w:sz w:val="24"/>
              </w:rPr>
            </w:pPr>
          </w:p>
        </w:tc>
        <w:tc>
          <w:tcPr>
            <w:tcW w:w="850" w:type="dxa"/>
            <w:noWrap w:val="0"/>
            <w:vAlign w:val="center"/>
          </w:tcPr>
          <w:p>
            <w:pPr>
              <w:ind w:firstLine="480" w:firstLineChars="200"/>
              <w:jc w:val="left"/>
              <w:rPr>
                <w:rFonts w:hint="eastAsia" w:ascii="宋体" w:hAnsi="宋体" w:eastAsia="宋体" w:cs="宋体"/>
                <w:sz w:val="24"/>
              </w:rPr>
            </w:pPr>
          </w:p>
        </w:tc>
        <w:tc>
          <w:tcPr>
            <w:tcW w:w="1417" w:type="dxa"/>
            <w:noWrap w:val="0"/>
            <w:vAlign w:val="center"/>
          </w:tcPr>
          <w:p>
            <w:pPr>
              <w:ind w:firstLine="480" w:firstLineChars="200"/>
              <w:jc w:val="left"/>
              <w:rPr>
                <w:rFonts w:hint="eastAsia" w:ascii="宋体" w:hAnsi="宋体" w:eastAsia="宋体" w:cs="宋体"/>
                <w:sz w:val="24"/>
              </w:rPr>
            </w:pPr>
          </w:p>
        </w:tc>
        <w:tc>
          <w:tcPr>
            <w:tcW w:w="1135" w:type="dxa"/>
            <w:noWrap w:val="0"/>
            <w:vAlign w:val="center"/>
          </w:tcPr>
          <w:p>
            <w:pPr>
              <w:ind w:firstLine="480" w:firstLineChars="200"/>
              <w:jc w:val="left"/>
              <w:rPr>
                <w:rFonts w:hint="eastAsia" w:ascii="宋体" w:hAnsi="宋体" w:eastAsia="宋体" w:cs="宋体"/>
                <w:sz w:val="24"/>
              </w:rPr>
            </w:pPr>
          </w:p>
        </w:tc>
        <w:tc>
          <w:tcPr>
            <w:tcW w:w="758" w:type="dxa"/>
            <w:noWrap w:val="0"/>
            <w:vAlign w:val="center"/>
          </w:tcPr>
          <w:p>
            <w:pPr>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18" w:type="dxa"/>
            <w:noWrap w:val="0"/>
            <w:vAlign w:val="center"/>
          </w:tcPr>
          <w:p>
            <w:pPr>
              <w:jc w:val="left"/>
              <w:rPr>
                <w:rFonts w:hint="eastAsia" w:ascii="宋体" w:hAnsi="宋体" w:eastAsia="宋体" w:cs="宋体"/>
                <w:sz w:val="24"/>
              </w:rPr>
            </w:pPr>
          </w:p>
        </w:tc>
        <w:tc>
          <w:tcPr>
            <w:tcW w:w="1645" w:type="dxa"/>
            <w:noWrap w:val="0"/>
            <w:vAlign w:val="center"/>
          </w:tcPr>
          <w:p>
            <w:pPr>
              <w:jc w:val="left"/>
              <w:rPr>
                <w:rFonts w:hint="eastAsia" w:ascii="宋体" w:hAnsi="宋体" w:eastAsia="宋体" w:cs="宋体"/>
                <w:sz w:val="24"/>
              </w:rPr>
            </w:pPr>
          </w:p>
        </w:tc>
        <w:tc>
          <w:tcPr>
            <w:tcW w:w="1418" w:type="dxa"/>
            <w:noWrap w:val="0"/>
            <w:vAlign w:val="top"/>
          </w:tcPr>
          <w:p>
            <w:pPr>
              <w:ind w:firstLine="480" w:firstLineChars="200"/>
              <w:jc w:val="left"/>
              <w:rPr>
                <w:rFonts w:hint="eastAsia" w:ascii="宋体" w:hAnsi="宋体" w:eastAsia="宋体" w:cs="宋体"/>
                <w:sz w:val="24"/>
              </w:rPr>
            </w:pPr>
          </w:p>
        </w:tc>
        <w:tc>
          <w:tcPr>
            <w:tcW w:w="1418" w:type="dxa"/>
            <w:noWrap w:val="0"/>
            <w:vAlign w:val="center"/>
          </w:tcPr>
          <w:p>
            <w:pPr>
              <w:ind w:firstLine="480" w:firstLineChars="200"/>
              <w:jc w:val="left"/>
              <w:rPr>
                <w:rFonts w:hint="eastAsia" w:ascii="宋体" w:hAnsi="宋体" w:eastAsia="宋体" w:cs="宋体"/>
                <w:sz w:val="24"/>
              </w:rPr>
            </w:pPr>
          </w:p>
        </w:tc>
        <w:tc>
          <w:tcPr>
            <w:tcW w:w="850" w:type="dxa"/>
            <w:noWrap w:val="0"/>
            <w:vAlign w:val="center"/>
          </w:tcPr>
          <w:p>
            <w:pPr>
              <w:ind w:firstLine="480" w:firstLineChars="200"/>
              <w:jc w:val="left"/>
              <w:rPr>
                <w:rFonts w:hint="eastAsia" w:ascii="宋体" w:hAnsi="宋体" w:eastAsia="宋体" w:cs="宋体"/>
                <w:sz w:val="24"/>
              </w:rPr>
            </w:pPr>
          </w:p>
        </w:tc>
        <w:tc>
          <w:tcPr>
            <w:tcW w:w="1417" w:type="dxa"/>
            <w:noWrap w:val="0"/>
            <w:vAlign w:val="center"/>
          </w:tcPr>
          <w:p>
            <w:pPr>
              <w:ind w:firstLine="480" w:firstLineChars="200"/>
              <w:jc w:val="left"/>
              <w:rPr>
                <w:rFonts w:hint="eastAsia" w:ascii="宋体" w:hAnsi="宋体" w:eastAsia="宋体" w:cs="宋体"/>
                <w:sz w:val="24"/>
              </w:rPr>
            </w:pPr>
          </w:p>
        </w:tc>
        <w:tc>
          <w:tcPr>
            <w:tcW w:w="1135" w:type="dxa"/>
            <w:noWrap w:val="0"/>
            <w:vAlign w:val="center"/>
          </w:tcPr>
          <w:p>
            <w:pPr>
              <w:ind w:firstLine="480" w:firstLineChars="200"/>
              <w:jc w:val="left"/>
              <w:rPr>
                <w:rFonts w:hint="eastAsia" w:ascii="宋体" w:hAnsi="宋体" w:eastAsia="宋体" w:cs="宋体"/>
                <w:sz w:val="24"/>
              </w:rPr>
            </w:pPr>
          </w:p>
        </w:tc>
        <w:tc>
          <w:tcPr>
            <w:tcW w:w="758" w:type="dxa"/>
            <w:noWrap w:val="0"/>
            <w:vAlign w:val="center"/>
          </w:tcPr>
          <w:p>
            <w:pPr>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jc w:val="center"/>
        </w:trPr>
        <w:tc>
          <w:tcPr>
            <w:tcW w:w="618" w:type="dxa"/>
            <w:noWrap w:val="0"/>
            <w:vAlign w:val="center"/>
          </w:tcPr>
          <w:p>
            <w:pPr>
              <w:jc w:val="left"/>
              <w:rPr>
                <w:rFonts w:hint="eastAsia" w:ascii="宋体" w:hAnsi="宋体" w:eastAsia="宋体" w:cs="宋体"/>
                <w:sz w:val="24"/>
              </w:rPr>
            </w:pPr>
          </w:p>
        </w:tc>
        <w:tc>
          <w:tcPr>
            <w:tcW w:w="1645" w:type="dxa"/>
            <w:noWrap w:val="0"/>
            <w:vAlign w:val="center"/>
          </w:tcPr>
          <w:p>
            <w:pPr>
              <w:jc w:val="left"/>
              <w:rPr>
                <w:rFonts w:hint="eastAsia" w:ascii="宋体" w:hAnsi="宋体" w:eastAsia="宋体" w:cs="宋体"/>
                <w:sz w:val="24"/>
              </w:rPr>
            </w:pPr>
          </w:p>
        </w:tc>
        <w:tc>
          <w:tcPr>
            <w:tcW w:w="1418" w:type="dxa"/>
            <w:noWrap w:val="0"/>
            <w:vAlign w:val="top"/>
          </w:tcPr>
          <w:p>
            <w:pPr>
              <w:ind w:firstLine="480" w:firstLineChars="200"/>
              <w:jc w:val="left"/>
              <w:rPr>
                <w:rFonts w:hint="eastAsia" w:ascii="宋体" w:hAnsi="宋体" w:eastAsia="宋体" w:cs="宋体"/>
                <w:sz w:val="24"/>
              </w:rPr>
            </w:pPr>
          </w:p>
        </w:tc>
        <w:tc>
          <w:tcPr>
            <w:tcW w:w="1418" w:type="dxa"/>
            <w:noWrap w:val="0"/>
            <w:vAlign w:val="center"/>
          </w:tcPr>
          <w:p>
            <w:pPr>
              <w:ind w:firstLine="480" w:firstLineChars="200"/>
              <w:jc w:val="left"/>
              <w:rPr>
                <w:rFonts w:hint="eastAsia" w:ascii="宋体" w:hAnsi="宋体" w:eastAsia="宋体" w:cs="宋体"/>
                <w:sz w:val="24"/>
              </w:rPr>
            </w:pPr>
          </w:p>
        </w:tc>
        <w:tc>
          <w:tcPr>
            <w:tcW w:w="850" w:type="dxa"/>
            <w:noWrap w:val="0"/>
            <w:vAlign w:val="center"/>
          </w:tcPr>
          <w:p>
            <w:pPr>
              <w:ind w:firstLine="480" w:firstLineChars="200"/>
              <w:jc w:val="left"/>
              <w:rPr>
                <w:rFonts w:hint="eastAsia" w:ascii="宋体" w:hAnsi="宋体" w:eastAsia="宋体" w:cs="宋体"/>
                <w:sz w:val="24"/>
              </w:rPr>
            </w:pPr>
          </w:p>
        </w:tc>
        <w:tc>
          <w:tcPr>
            <w:tcW w:w="1417" w:type="dxa"/>
            <w:noWrap w:val="0"/>
            <w:vAlign w:val="center"/>
          </w:tcPr>
          <w:p>
            <w:pPr>
              <w:ind w:firstLine="480" w:firstLineChars="200"/>
              <w:jc w:val="left"/>
              <w:rPr>
                <w:rFonts w:hint="eastAsia" w:ascii="宋体" w:hAnsi="宋体" w:eastAsia="宋体" w:cs="宋体"/>
                <w:sz w:val="24"/>
              </w:rPr>
            </w:pPr>
            <w:r>
              <w:rPr>
                <w:rFonts w:hint="eastAsia" w:ascii="宋体" w:hAnsi="宋体" w:eastAsia="宋体" w:cs="宋体"/>
                <w:sz w:val="24"/>
              </w:rPr>
              <w:t>总价</w:t>
            </w:r>
          </w:p>
        </w:tc>
        <w:tc>
          <w:tcPr>
            <w:tcW w:w="1135" w:type="dxa"/>
            <w:noWrap w:val="0"/>
            <w:vAlign w:val="center"/>
          </w:tcPr>
          <w:p>
            <w:pPr>
              <w:ind w:firstLine="480" w:firstLineChars="200"/>
              <w:jc w:val="left"/>
              <w:rPr>
                <w:rFonts w:hint="eastAsia" w:ascii="宋体" w:hAnsi="宋体" w:eastAsia="宋体" w:cs="宋体"/>
                <w:sz w:val="24"/>
              </w:rPr>
            </w:pPr>
          </w:p>
        </w:tc>
        <w:tc>
          <w:tcPr>
            <w:tcW w:w="758" w:type="dxa"/>
            <w:noWrap w:val="0"/>
            <w:vAlign w:val="center"/>
          </w:tcPr>
          <w:p>
            <w:pPr>
              <w:ind w:firstLine="480" w:firstLineChars="200"/>
              <w:jc w:val="left"/>
              <w:rPr>
                <w:rFonts w:hint="eastAsia" w:ascii="宋体" w:hAnsi="宋体" w:eastAsia="宋体" w:cs="宋体"/>
                <w:sz w:val="24"/>
              </w:rPr>
            </w:pPr>
          </w:p>
        </w:tc>
      </w:tr>
    </w:tbl>
    <w:p>
      <w:pPr>
        <w:pStyle w:val="7"/>
        <w:spacing w:after="0" w:line="440" w:lineRule="exact"/>
        <w:ind w:firstLine="480" w:firstLineChars="200"/>
        <w:jc w:val="left"/>
        <w:rPr>
          <w:rFonts w:hint="eastAsia" w:ascii="宋体" w:hAnsi="宋体" w:eastAsia="宋体" w:cs="宋体"/>
          <w:sz w:val="24"/>
        </w:rPr>
      </w:pPr>
    </w:p>
    <w:p>
      <w:pPr>
        <w:spacing w:line="440" w:lineRule="exact"/>
        <w:jc w:val="left"/>
        <w:rPr>
          <w:rFonts w:hint="eastAsia" w:ascii="宋体" w:hAnsi="宋体" w:eastAsia="宋体" w:cs="宋体"/>
          <w:sz w:val="24"/>
        </w:rPr>
      </w:pPr>
      <w:r>
        <w:rPr>
          <w:rFonts w:hint="eastAsia" w:ascii="宋体" w:hAnsi="宋体" w:eastAsia="宋体" w:cs="宋体"/>
          <w:sz w:val="24"/>
        </w:rPr>
        <w:t>注：1、详细分项报价必须提供相应的品牌、规格型号、产地、单价、数量、小计、合计等详细信息。</w:t>
      </w:r>
    </w:p>
    <w:p>
      <w:pPr>
        <w:pStyle w:val="7"/>
        <w:spacing w:after="0" w:line="440" w:lineRule="exact"/>
        <w:ind w:firstLine="480" w:firstLineChars="200"/>
        <w:jc w:val="left"/>
        <w:rPr>
          <w:rFonts w:hint="eastAsia" w:ascii="宋体" w:hAnsi="宋体" w:eastAsia="宋体" w:cs="宋体"/>
          <w:sz w:val="24"/>
        </w:rPr>
      </w:pPr>
      <w:r>
        <w:rPr>
          <w:rFonts w:hint="eastAsia" w:ascii="宋体" w:hAnsi="宋体" w:eastAsia="宋体" w:cs="宋体"/>
          <w:sz w:val="24"/>
        </w:rPr>
        <w:t>2、如果单价和总价不符时，以单价为准，修正总价。</w:t>
      </w:r>
    </w:p>
    <w:p>
      <w:pPr>
        <w:pStyle w:val="7"/>
        <w:spacing w:after="0" w:line="440" w:lineRule="exact"/>
        <w:ind w:firstLine="480" w:firstLineChars="200"/>
        <w:jc w:val="left"/>
        <w:rPr>
          <w:rFonts w:hint="eastAsia" w:ascii="宋体" w:hAnsi="宋体" w:eastAsia="宋体" w:cs="宋体"/>
          <w:sz w:val="24"/>
        </w:rPr>
      </w:pPr>
    </w:p>
    <w:p>
      <w:pPr>
        <w:pStyle w:val="7"/>
        <w:spacing w:after="0" w:line="440" w:lineRule="exact"/>
        <w:ind w:firstLine="480" w:firstLineChars="200"/>
        <w:jc w:val="left"/>
        <w:rPr>
          <w:rFonts w:hint="eastAsia" w:ascii="宋体" w:hAnsi="宋体" w:eastAsia="宋体" w:cs="宋体"/>
          <w:sz w:val="24"/>
        </w:rPr>
      </w:pPr>
    </w:p>
    <w:p>
      <w:pPr>
        <w:pStyle w:val="7"/>
        <w:spacing w:after="0" w:line="440" w:lineRule="exact"/>
        <w:ind w:firstLine="480" w:firstLineChars="200"/>
        <w:jc w:val="left"/>
        <w:rPr>
          <w:rFonts w:hint="eastAsia" w:ascii="宋体" w:hAnsi="宋体" w:eastAsia="宋体" w:cs="宋体"/>
          <w:sz w:val="24"/>
        </w:rPr>
      </w:pP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投标人名称（盖公章）：</w:t>
      </w: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投标人法定代表人或受委托人（签名）：</w:t>
      </w:r>
    </w:p>
    <w:p>
      <w:pPr>
        <w:spacing w:line="440" w:lineRule="exact"/>
        <w:rPr>
          <w:rFonts w:hint="eastAsia" w:ascii="宋体" w:hAnsi="宋体" w:eastAsia="宋体" w:cs="宋体"/>
          <w:sz w:val="24"/>
        </w:rPr>
      </w:pPr>
      <w:r>
        <w:rPr>
          <w:rFonts w:hint="eastAsia" w:ascii="宋体" w:hAnsi="宋体" w:eastAsia="宋体" w:cs="宋体"/>
          <w:sz w:val="24"/>
        </w:rPr>
        <w:t>日期：</w:t>
      </w: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jc w:val="center"/>
        <w:rPr>
          <w:rFonts w:hint="eastAsia" w:ascii="宋体" w:hAnsi="宋体" w:eastAsia="宋体" w:cs="宋体"/>
          <w:b/>
          <w:bCs/>
          <w:sz w:val="30"/>
          <w:szCs w:val="30"/>
        </w:rPr>
      </w:pPr>
    </w:p>
    <w:p>
      <w:pPr>
        <w:widowControl/>
        <w:jc w:val="left"/>
        <w:rPr>
          <w:rFonts w:hint="eastAsia" w:ascii="宋体" w:hAnsi="宋体" w:eastAsia="宋体" w:cs="宋体"/>
          <w:b/>
          <w:bCs/>
          <w:sz w:val="30"/>
          <w:szCs w:val="30"/>
        </w:rPr>
      </w:pPr>
      <w:r>
        <w:rPr>
          <w:rFonts w:hint="eastAsia" w:ascii="宋体" w:hAnsi="宋体" w:eastAsia="宋体" w:cs="宋体"/>
          <w:b/>
          <w:bCs/>
          <w:sz w:val="30"/>
          <w:szCs w:val="30"/>
        </w:rPr>
        <w:br w:type="page"/>
      </w:r>
    </w:p>
    <w:p>
      <w:pPr>
        <w:jc w:val="center"/>
        <w:rPr>
          <w:rFonts w:hint="eastAsia" w:ascii="宋体" w:hAnsi="宋体" w:eastAsia="宋体" w:cs="宋体"/>
          <w:b/>
          <w:bCs/>
          <w:sz w:val="30"/>
          <w:szCs w:val="30"/>
        </w:rPr>
      </w:pPr>
      <w:r>
        <w:rPr>
          <w:rFonts w:hint="eastAsia" w:ascii="宋体" w:hAnsi="宋体" w:eastAsia="宋体" w:cs="宋体"/>
          <w:b/>
          <w:bCs/>
          <w:sz w:val="30"/>
          <w:szCs w:val="30"/>
        </w:rPr>
        <w:t>格式五售后服务措施和承诺</w:t>
      </w:r>
    </w:p>
    <w:p>
      <w:pPr>
        <w:rPr>
          <w:rFonts w:hint="eastAsia" w:ascii="宋体" w:hAnsi="宋体" w:eastAsia="宋体" w:cs="宋体"/>
        </w:rPr>
      </w:pPr>
      <w:r>
        <w:rPr>
          <w:rFonts w:hint="eastAsia" w:ascii="宋体" w:hAnsi="宋体" w:eastAsia="宋体" w:cs="宋体"/>
        </w:rPr>
        <w:t>供应商名称（公章）：</w:t>
      </w:r>
    </w:p>
    <w:p>
      <w:pPr>
        <w:rPr>
          <w:rFonts w:hint="eastAsia" w:ascii="宋体" w:hAnsi="宋体" w:eastAsia="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607" w:hRule="atLeast"/>
        </w:trPr>
        <w:tc>
          <w:tcPr>
            <w:tcW w:w="534" w:type="dxa"/>
            <w:noWrap w:val="0"/>
            <w:vAlign w:val="top"/>
          </w:tcPr>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安</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装</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调</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试</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售</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后</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技</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术</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维</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护</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服</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务</w:t>
            </w:r>
          </w:p>
        </w:tc>
        <w:tc>
          <w:tcPr>
            <w:tcW w:w="7994"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985" w:hRule="atLeast"/>
        </w:trPr>
        <w:tc>
          <w:tcPr>
            <w:tcW w:w="534" w:type="dxa"/>
            <w:noWrap w:val="0"/>
            <w:vAlign w:val="top"/>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交</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货</w:t>
            </w:r>
          </w:p>
          <w:p>
            <w:pPr>
              <w:jc w:val="cente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rPr>
              <w:t>期</w:t>
            </w:r>
          </w:p>
        </w:tc>
        <w:tc>
          <w:tcPr>
            <w:tcW w:w="7994" w:type="dxa"/>
            <w:noWrap w:val="0"/>
            <w:vAlign w:val="top"/>
          </w:tcPr>
          <w:p>
            <w:pPr>
              <w:rPr>
                <w:rFonts w:hint="eastAsia" w:ascii="宋体" w:hAnsi="宋体" w:eastAsia="宋体" w:cs="宋体"/>
              </w:rPr>
            </w:pPr>
          </w:p>
        </w:tc>
      </w:tr>
    </w:tbl>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法定代表人或委托代理人签字：</w:t>
      </w:r>
    </w:p>
    <w:p>
      <w:pPr>
        <w:rPr>
          <w:rFonts w:hint="eastAsia" w:ascii="宋体" w:hAnsi="宋体" w:eastAsia="宋体" w:cs="宋体"/>
        </w:rPr>
      </w:pPr>
      <w:r>
        <w:rPr>
          <w:rFonts w:hint="eastAsia" w:ascii="宋体" w:hAnsi="宋体" w:eastAsia="宋体" w:cs="宋体"/>
        </w:rPr>
        <w:t>日期：年月日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格式六从业人员及其技术资格一览表</w:t>
      </w:r>
    </w:p>
    <w:p>
      <w:pPr>
        <w:rPr>
          <w:rFonts w:hint="eastAsia" w:ascii="宋体" w:hAnsi="宋体" w:eastAsia="宋体" w:cs="宋体"/>
        </w:rPr>
      </w:pPr>
      <w:r>
        <w:rPr>
          <w:rFonts w:hint="eastAsia" w:ascii="宋体" w:hAnsi="宋体" w:eastAsia="宋体" w:cs="宋体"/>
        </w:rPr>
        <w:t>供应商名称（公章）：</w:t>
      </w:r>
    </w:p>
    <w:p>
      <w:pPr>
        <w:rPr>
          <w:rFonts w:hint="eastAsia" w:ascii="宋体" w:hAnsi="宋体" w:eastAsia="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r>
              <w:rPr>
                <w:rFonts w:hint="eastAsia" w:ascii="宋体" w:hAnsi="宋体" w:eastAsia="宋体" w:cs="宋体"/>
              </w:rPr>
              <w:t>序号</w:t>
            </w:r>
          </w:p>
        </w:tc>
        <w:tc>
          <w:tcPr>
            <w:tcW w:w="986" w:type="dxa"/>
            <w:noWrap w:val="0"/>
            <w:vAlign w:val="top"/>
          </w:tcPr>
          <w:p>
            <w:pPr>
              <w:ind w:firstLine="210" w:firstLineChars="100"/>
              <w:rPr>
                <w:rFonts w:hint="eastAsia" w:ascii="宋体" w:hAnsi="宋体" w:eastAsia="宋体" w:cs="宋体"/>
              </w:rPr>
            </w:pPr>
            <w:r>
              <w:rPr>
                <w:rFonts w:hint="eastAsia" w:ascii="宋体" w:hAnsi="宋体" w:eastAsia="宋体" w:cs="宋体"/>
              </w:rPr>
              <w:t>姓名</w:t>
            </w:r>
          </w:p>
        </w:tc>
        <w:tc>
          <w:tcPr>
            <w:tcW w:w="986" w:type="dxa"/>
            <w:noWrap w:val="0"/>
            <w:vAlign w:val="top"/>
          </w:tcPr>
          <w:p>
            <w:pPr>
              <w:ind w:firstLine="210" w:firstLineChars="100"/>
              <w:rPr>
                <w:rFonts w:hint="eastAsia" w:ascii="宋体" w:hAnsi="宋体" w:eastAsia="宋体" w:cs="宋体"/>
              </w:rPr>
            </w:pPr>
            <w:r>
              <w:rPr>
                <w:rFonts w:hint="eastAsia" w:ascii="宋体" w:hAnsi="宋体" w:eastAsia="宋体" w:cs="宋体"/>
              </w:rPr>
              <w:t>职位</w:t>
            </w:r>
          </w:p>
        </w:tc>
        <w:tc>
          <w:tcPr>
            <w:tcW w:w="1859" w:type="dxa"/>
            <w:noWrap w:val="0"/>
            <w:vAlign w:val="top"/>
          </w:tcPr>
          <w:p>
            <w:pPr>
              <w:rPr>
                <w:rFonts w:hint="eastAsia" w:ascii="宋体" w:hAnsi="宋体" w:eastAsia="宋体" w:cs="宋体"/>
              </w:rPr>
            </w:pPr>
            <w:r>
              <w:rPr>
                <w:rFonts w:hint="eastAsia" w:ascii="宋体" w:hAnsi="宋体" w:eastAsia="宋体" w:cs="宋体"/>
              </w:rPr>
              <w:t>持何种资格文件</w:t>
            </w:r>
          </w:p>
        </w:tc>
        <w:tc>
          <w:tcPr>
            <w:tcW w:w="1943" w:type="dxa"/>
            <w:noWrap w:val="0"/>
            <w:vAlign w:val="top"/>
          </w:tcPr>
          <w:p>
            <w:pPr>
              <w:rPr>
                <w:rFonts w:hint="eastAsia" w:ascii="宋体" w:hAnsi="宋体" w:eastAsia="宋体" w:cs="宋体"/>
              </w:rPr>
            </w:pPr>
            <w:r>
              <w:rPr>
                <w:rFonts w:hint="eastAsia" w:ascii="宋体" w:hAnsi="宋体" w:eastAsia="宋体" w:cs="宋体"/>
              </w:rPr>
              <w:t>发证日期及部门</w:t>
            </w:r>
          </w:p>
        </w:tc>
        <w:tc>
          <w:tcPr>
            <w:tcW w:w="1791" w:type="dxa"/>
            <w:noWrap w:val="0"/>
            <w:vAlign w:val="top"/>
          </w:tcPr>
          <w:p>
            <w:pPr>
              <w:rPr>
                <w:rFonts w:hint="eastAsia" w:ascii="宋体" w:hAnsi="宋体" w:eastAsia="宋体" w:cs="宋体"/>
              </w:rPr>
            </w:pPr>
            <w:r>
              <w:rPr>
                <w:rFonts w:hint="eastAsia" w:ascii="宋体" w:hAnsi="宋体" w:eastAsia="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5" w:hRule="atLeast"/>
        </w:trPr>
        <w:tc>
          <w:tcPr>
            <w:tcW w:w="669"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986" w:type="dxa"/>
            <w:noWrap w:val="0"/>
            <w:vAlign w:val="top"/>
          </w:tcPr>
          <w:p>
            <w:pPr>
              <w:rPr>
                <w:rFonts w:hint="eastAsia" w:ascii="宋体" w:hAnsi="宋体" w:eastAsia="宋体" w:cs="宋体"/>
              </w:rPr>
            </w:pPr>
          </w:p>
        </w:tc>
        <w:tc>
          <w:tcPr>
            <w:tcW w:w="1859" w:type="dxa"/>
            <w:noWrap w:val="0"/>
            <w:vAlign w:val="top"/>
          </w:tcPr>
          <w:p>
            <w:pPr>
              <w:rPr>
                <w:rFonts w:hint="eastAsia" w:ascii="宋体" w:hAnsi="宋体" w:eastAsia="宋体" w:cs="宋体"/>
              </w:rPr>
            </w:pPr>
          </w:p>
        </w:tc>
        <w:tc>
          <w:tcPr>
            <w:tcW w:w="1943" w:type="dxa"/>
            <w:noWrap w:val="0"/>
            <w:vAlign w:val="top"/>
          </w:tcPr>
          <w:p>
            <w:pPr>
              <w:rPr>
                <w:rFonts w:hint="eastAsia" w:ascii="宋体" w:hAnsi="宋体" w:eastAsia="宋体" w:cs="宋体"/>
              </w:rPr>
            </w:pPr>
          </w:p>
        </w:tc>
        <w:tc>
          <w:tcPr>
            <w:tcW w:w="1791" w:type="dxa"/>
            <w:noWrap w:val="0"/>
            <w:vAlign w:val="top"/>
          </w:tcPr>
          <w:p>
            <w:pPr>
              <w:rPr>
                <w:rFonts w:hint="eastAsia" w:ascii="宋体" w:hAnsi="宋体" w:eastAsia="宋体" w:cs="宋体"/>
              </w:rPr>
            </w:pPr>
          </w:p>
        </w:tc>
      </w:tr>
    </w:tbl>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投标人名称（盖公章）：</w:t>
      </w: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投标人法定代表人或受委托人（签名）：</w:t>
      </w:r>
    </w:p>
    <w:p>
      <w:pPr>
        <w:spacing w:line="440" w:lineRule="exact"/>
        <w:rPr>
          <w:rFonts w:hint="eastAsia" w:ascii="宋体" w:hAnsi="宋体" w:eastAsia="宋体" w:cs="宋体"/>
          <w:sz w:val="24"/>
        </w:rPr>
      </w:pPr>
      <w:r>
        <w:rPr>
          <w:rFonts w:hint="eastAsia" w:ascii="宋体" w:hAnsi="宋体" w:eastAsia="宋体" w:cs="宋体"/>
          <w:sz w:val="24"/>
        </w:rPr>
        <w:t>日期：</w:t>
      </w: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b/>
          <w:bCs/>
          <w:sz w:val="28"/>
          <w:szCs w:val="28"/>
        </w:rPr>
        <w:t>格式七其它资格证明材料</w:t>
      </w:r>
    </w:p>
    <w:p>
      <w:pPr>
        <w:tabs>
          <w:tab w:val="left" w:pos="2310"/>
        </w:tabs>
        <w:spacing w:line="360" w:lineRule="auto"/>
        <w:ind w:firstLine="420" w:firstLineChars="200"/>
        <w:rPr>
          <w:rFonts w:hint="eastAsia" w:ascii="宋体" w:hAnsi="宋体" w:eastAsia="宋体" w:cs="宋体"/>
        </w:rPr>
      </w:pPr>
      <w:r>
        <w:rPr>
          <w:rFonts w:hint="eastAsia" w:ascii="宋体" w:hAnsi="宋体" w:eastAsia="宋体" w:cs="宋体"/>
        </w:rPr>
        <w:t>其它资格证明材料，包括营业执照、税务登记证、法定代表人授权委托书、法定代表人及委托代理人身份证明、经营业绩等；其它优惠条件或需说明的其他内容。</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投标人名称（盖公章）：</w:t>
      </w:r>
    </w:p>
    <w:p>
      <w:pPr>
        <w:pStyle w:val="7"/>
        <w:spacing w:after="0" w:line="440" w:lineRule="exact"/>
        <w:jc w:val="left"/>
        <w:rPr>
          <w:rFonts w:hint="eastAsia" w:ascii="宋体" w:hAnsi="宋体" w:eastAsia="宋体" w:cs="宋体"/>
          <w:sz w:val="24"/>
        </w:rPr>
      </w:pPr>
      <w:r>
        <w:rPr>
          <w:rFonts w:hint="eastAsia" w:ascii="宋体" w:hAnsi="宋体" w:eastAsia="宋体" w:cs="宋体"/>
          <w:sz w:val="24"/>
        </w:rPr>
        <w:t>投标人法定代表人或受委托人（签名）：</w:t>
      </w:r>
    </w:p>
    <w:p>
      <w:pPr>
        <w:spacing w:line="440" w:lineRule="exact"/>
        <w:jc w:val="left"/>
        <w:rPr>
          <w:rFonts w:hint="eastAsia" w:ascii="宋体" w:hAnsi="宋体" w:eastAsia="宋体" w:cs="宋体"/>
          <w:sz w:val="24"/>
        </w:rPr>
      </w:pPr>
      <w:r>
        <w:rPr>
          <w:rFonts w:hint="eastAsia" w:ascii="宋体" w:hAnsi="宋体" w:eastAsia="宋体" w:cs="宋体"/>
          <w:sz w:val="24"/>
        </w:rPr>
        <w:t>日期：</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bookmarkStart w:id="16" w:name="_GoBack"/>
      <w:bookmarkEnd w:id="16"/>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32"/>
          <w:szCs w:val="24"/>
        </w:rPr>
      </w:pPr>
      <w:r>
        <w:rPr>
          <w:rFonts w:hint="eastAsia" w:ascii="宋体" w:hAnsi="宋体" w:eastAsia="宋体" w:cs="宋体"/>
          <w:b/>
          <w:bCs/>
          <w:sz w:val="28"/>
          <w:szCs w:val="28"/>
        </w:rPr>
        <w:t xml:space="preserve">格式八 </w:t>
      </w:r>
      <w:bookmarkStart w:id="1" w:name="_GoBack"/>
      <w:bookmarkEnd w:id="1"/>
      <w:r>
        <w:rPr>
          <w:rFonts w:hint="eastAsia" w:ascii="宋体" w:hAnsi="宋体" w:eastAsia="宋体" w:cs="宋体"/>
          <w:b/>
          <w:bCs/>
          <w:sz w:val="28"/>
          <w:szCs w:val="28"/>
        </w:rPr>
        <w:t>诚信投标承诺函</w:t>
      </w:r>
    </w:p>
    <w:p>
      <w:pPr>
        <w:spacing w:line="480" w:lineRule="auto"/>
        <w:rPr>
          <w:rFonts w:hint="eastAsia" w:ascii="宋体" w:hAnsi="宋体" w:eastAsia="宋体" w:cs="宋体"/>
          <w:sz w:val="24"/>
          <w:szCs w:val="24"/>
        </w:rPr>
      </w:pPr>
      <w:r>
        <w:rPr>
          <w:rFonts w:hint="eastAsia" w:ascii="宋体" w:hAnsi="宋体" w:eastAsia="宋体" w:cs="宋体"/>
          <w:sz w:val="24"/>
          <w:szCs w:val="24"/>
        </w:rPr>
        <w:t>本公司郑重承诺：</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一、将遵循公开、公平、公正和诚实信用的原则参加（ 采购项目：   ）的投标；</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二、本次投标所提供的一切材料都是真实、有效、合法的；</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四、不与采购人串通投标，不损害国家利益、社会公共利益或者他人的合法权益；</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五、不向采购人或评标委会成员行贿以牟取中标；</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七、不扰乱招标人采购市场秩序；</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八、不在开标后进行虚假恶意投诉；</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九、中标后不得将招标文件规定不予转包、分包的项目转包、分包于他人。</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投标人（项目负责人）：</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p>
    <w:p>
      <w:pPr>
        <w:spacing w:line="480" w:lineRule="auto"/>
        <w:ind w:firstLine="480" w:firstLineChars="200"/>
        <w:rPr>
          <w:rFonts w:hint="eastAsia" w:ascii="宋体" w:hAnsi="宋体" w:eastAsia="宋体" w:cs="宋体"/>
          <w:sz w:val="32"/>
          <w:szCs w:val="32"/>
        </w:rPr>
      </w:pPr>
      <w:r>
        <w:rPr>
          <w:rFonts w:hint="eastAsia" w:ascii="宋体" w:hAnsi="宋体" w:eastAsia="宋体" w:cs="宋体"/>
          <w:sz w:val="24"/>
          <w:szCs w:val="24"/>
        </w:rPr>
        <w:t>公司（盖章）：</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pPr>
        <w:tabs>
          <w:tab w:val="left" w:pos="1860"/>
        </w:tabs>
        <w:ind w:firstLine="723" w:firstLineChars="200"/>
        <w:rPr>
          <w:rFonts w:hint="eastAsia" w:ascii="宋体" w:hAnsi="宋体" w:eastAsia="宋体" w:cs="宋体"/>
          <w:b/>
          <w:sz w:val="36"/>
        </w:rPr>
      </w:pPr>
      <w:r>
        <w:rPr>
          <w:rFonts w:hint="eastAsia" w:ascii="宋体" w:hAnsi="宋体" w:eastAsia="宋体" w:cs="宋体"/>
          <w:b/>
          <w:sz w:val="36"/>
        </w:rPr>
        <w:t>附件三       合同样式</w:t>
      </w:r>
    </w:p>
    <w:p>
      <w:pPr>
        <w:spacing w:line="400" w:lineRule="atLeast"/>
        <w:rPr>
          <w:rFonts w:hint="eastAsia" w:ascii="宋体" w:hAnsi="宋体" w:eastAsia="宋体" w:cs="宋体"/>
          <w:sz w:val="22"/>
          <w:szCs w:val="22"/>
        </w:rPr>
      </w:pPr>
      <w:r>
        <w:rPr>
          <w:rFonts w:hint="eastAsia" w:ascii="宋体" w:hAnsi="宋体" w:eastAsia="宋体" w:cs="宋体"/>
          <w:sz w:val="22"/>
          <w:szCs w:val="22"/>
        </w:rPr>
        <w:t>合同编号：</w:t>
      </w:r>
    </w:p>
    <w:p>
      <w:pPr>
        <w:spacing w:line="400" w:lineRule="atLeast"/>
        <w:rPr>
          <w:rFonts w:hint="eastAsia" w:ascii="宋体" w:hAnsi="宋体" w:eastAsia="宋体" w:cs="宋体"/>
          <w:sz w:val="22"/>
          <w:szCs w:val="22"/>
        </w:rPr>
      </w:pPr>
      <w:r>
        <w:rPr>
          <w:rFonts w:hint="eastAsia" w:ascii="宋体" w:hAnsi="宋体" w:eastAsia="宋体" w:cs="宋体"/>
          <w:sz w:val="22"/>
          <w:szCs w:val="22"/>
        </w:rPr>
        <w:t>甲方：乙方：</w:t>
      </w:r>
    </w:p>
    <w:p>
      <w:pPr>
        <w:spacing w:line="400" w:lineRule="atLeast"/>
        <w:rPr>
          <w:rFonts w:hint="eastAsia" w:ascii="宋体" w:hAnsi="宋体" w:eastAsia="宋体" w:cs="宋体"/>
          <w:sz w:val="22"/>
          <w:szCs w:val="22"/>
        </w:rPr>
      </w:pPr>
      <w:r>
        <w:rPr>
          <w:rFonts w:hint="eastAsia" w:ascii="宋体" w:hAnsi="宋体" w:eastAsia="宋体" w:cs="宋体"/>
          <w:sz w:val="22"/>
          <w:szCs w:val="22"/>
        </w:rPr>
        <w:t>地址：地址：</w:t>
      </w:r>
    </w:p>
    <w:p>
      <w:pPr>
        <w:spacing w:line="400" w:lineRule="atLeast"/>
        <w:rPr>
          <w:rFonts w:hint="eastAsia" w:ascii="宋体" w:hAnsi="宋体" w:eastAsia="宋体" w:cs="宋体"/>
          <w:sz w:val="22"/>
          <w:szCs w:val="22"/>
        </w:rPr>
      </w:pPr>
      <w:r>
        <w:rPr>
          <w:rFonts w:hint="eastAsia" w:ascii="宋体" w:hAnsi="宋体" w:eastAsia="宋体" w:cs="宋体"/>
          <w:sz w:val="22"/>
          <w:szCs w:val="22"/>
        </w:rPr>
        <w:t>电话：电话：</w:t>
      </w:r>
    </w:p>
    <w:p>
      <w:pPr>
        <w:spacing w:line="400" w:lineRule="atLeast"/>
        <w:rPr>
          <w:rFonts w:hint="eastAsia" w:ascii="宋体" w:hAnsi="宋体" w:eastAsia="宋体" w:cs="宋体"/>
          <w:sz w:val="22"/>
          <w:szCs w:val="22"/>
        </w:rPr>
      </w:pPr>
      <w:r>
        <w:rPr>
          <w:rFonts w:hint="eastAsia" w:ascii="宋体" w:hAnsi="宋体" w:eastAsia="宋体" w:cs="宋体"/>
          <w:sz w:val="22"/>
          <w:szCs w:val="22"/>
        </w:rPr>
        <w:t>传真：传真：</w:t>
      </w:r>
    </w:p>
    <w:p>
      <w:pPr>
        <w:spacing w:line="400" w:lineRule="atLeast"/>
        <w:rPr>
          <w:rFonts w:hint="eastAsia" w:ascii="宋体" w:hAnsi="宋体" w:eastAsia="宋体" w:cs="宋体"/>
          <w:sz w:val="22"/>
          <w:szCs w:val="22"/>
        </w:rPr>
      </w:pPr>
      <w:r>
        <w:rPr>
          <w:rFonts w:hint="eastAsia" w:ascii="宋体" w:hAnsi="宋体" w:eastAsia="宋体" w:cs="宋体"/>
          <w:sz w:val="22"/>
          <w:szCs w:val="22"/>
        </w:rPr>
        <w:t>邮编：　　　　　　　　　　　邮编：</w:t>
      </w:r>
    </w:p>
    <w:p>
      <w:pPr>
        <w:spacing w:line="400" w:lineRule="atLeast"/>
        <w:rPr>
          <w:rFonts w:hint="eastAsia" w:ascii="宋体" w:hAnsi="宋体" w:eastAsia="宋体" w:cs="宋体"/>
          <w:sz w:val="22"/>
          <w:szCs w:val="22"/>
        </w:rPr>
      </w:pPr>
      <w:r>
        <w:rPr>
          <w:rFonts w:hint="eastAsia" w:ascii="宋体" w:hAnsi="宋体" w:eastAsia="宋体" w:cs="宋体"/>
          <w:sz w:val="22"/>
          <w:szCs w:val="22"/>
        </w:rPr>
        <w:t>甲方：</w:t>
      </w:r>
    </w:p>
    <w:p>
      <w:pPr>
        <w:spacing w:line="400" w:lineRule="atLeast"/>
        <w:rPr>
          <w:rFonts w:hint="eastAsia" w:ascii="宋体" w:hAnsi="宋体" w:eastAsia="宋体" w:cs="宋体"/>
          <w:sz w:val="22"/>
          <w:szCs w:val="22"/>
        </w:rPr>
      </w:pPr>
      <w:r>
        <w:rPr>
          <w:rFonts w:hint="eastAsia" w:ascii="宋体" w:hAnsi="宋体" w:eastAsia="宋体" w:cs="宋体"/>
          <w:sz w:val="22"/>
          <w:szCs w:val="22"/>
        </w:rPr>
        <w:t>乙方：</w:t>
      </w:r>
    </w:p>
    <w:p>
      <w:pPr>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根据《中华人民共和国合同法》及（采购编号：号）的招标文件和中标通知书的要求，甲方向乙方订购下列设备，经双方协商一致，签订本合同，共同遵守如下条款：</w:t>
      </w:r>
    </w:p>
    <w:p>
      <w:pPr>
        <w:spacing w:line="400" w:lineRule="atLeast"/>
        <w:rPr>
          <w:rFonts w:hint="eastAsia" w:ascii="宋体" w:hAnsi="宋体" w:eastAsia="宋体" w:cs="宋体"/>
          <w:b/>
          <w:sz w:val="22"/>
          <w:szCs w:val="22"/>
        </w:rPr>
      </w:pPr>
      <w:r>
        <w:rPr>
          <w:rFonts w:hint="eastAsia" w:ascii="宋体" w:hAnsi="宋体" w:eastAsia="宋体" w:cs="宋体"/>
          <w:b/>
          <w:sz w:val="22"/>
          <w:szCs w:val="22"/>
        </w:rPr>
        <w:t>一、合同项目</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1、乙方在投标书所列的设备的供应、安装、调试责任；</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2、乙方完成在投标书中所列的设备、服务的全部承诺；</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3、乙方在投标书中承诺的维护、保养服务。</w:t>
      </w:r>
    </w:p>
    <w:p>
      <w:pPr>
        <w:spacing w:line="400" w:lineRule="atLeast"/>
        <w:rPr>
          <w:rFonts w:hint="eastAsia" w:ascii="宋体" w:hAnsi="宋体" w:eastAsia="宋体" w:cs="宋体"/>
          <w:b/>
          <w:sz w:val="22"/>
          <w:szCs w:val="22"/>
        </w:rPr>
      </w:pPr>
      <w:bookmarkStart w:id="2" w:name="_Toc86481557"/>
      <w:r>
        <w:rPr>
          <w:rFonts w:hint="eastAsia" w:ascii="宋体" w:hAnsi="宋体" w:eastAsia="宋体" w:cs="宋体"/>
          <w:b/>
          <w:sz w:val="22"/>
          <w:szCs w:val="22"/>
        </w:rPr>
        <w:t>二、货物名称、品牌、型号、规格、制造商、数量及交货时间</w:t>
      </w:r>
      <w:bookmarkEnd w:id="2"/>
      <w:r>
        <w:rPr>
          <w:rFonts w:hint="eastAsia" w:ascii="宋体" w:hAnsi="宋体" w:eastAsia="宋体" w:cs="宋体"/>
          <w:b/>
          <w:sz w:val="22"/>
          <w:szCs w:val="22"/>
        </w:rPr>
        <w:t xml:space="preserve"> (可在附件中体现) </w:t>
      </w:r>
    </w:p>
    <w:tbl>
      <w:tblPr>
        <w:tblStyle w:val="2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82"/>
        <w:gridCol w:w="1382"/>
        <w:gridCol w:w="1039"/>
        <w:gridCol w:w="868"/>
        <w:gridCol w:w="697"/>
        <w:gridCol w:w="697"/>
        <w:gridCol w:w="697"/>
        <w:gridCol w:w="103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序号</w:t>
            </w:r>
          </w:p>
        </w:tc>
        <w:tc>
          <w:tcPr>
            <w:tcW w:w="1382"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货物名称</w:t>
            </w:r>
          </w:p>
        </w:tc>
        <w:tc>
          <w:tcPr>
            <w:tcW w:w="1382"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型号规格</w:t>
            </w:r>
          </w:p>
        </w:tc>
        <w:tc>
          <w:tcPr>
            <w:tcW w:w="1039"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制造商</w:t>
            </w:r>
          </w:p>
        </w:tc>
        <w:tc>
          <w:tcPr>
            <w:tcW w:w="868"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单位</w:t>
            </w:r>
          </w:p>
        </w:tc>
        <w:tc>
          <w:tcPr>
            <w:tcW w:w="697"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数量</w:t>
            </w:r>
          </w:p>
        </w:tc>
        <w:tc>
          <w:tcPr>
            <w:tcW w:w="697"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单价</w:t>
            </w:r>
          </w:p>
        </w:tc>
        <w:tc>
          <w:tcPr>
            <w:tcW w:w="697"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金额</w:t>
            </w:r>
          </w:p>
        </w:tc>
        <w:tc>
          <w:tcPr>
            <w:tcW w:w="1039"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交货期</w:t>
            </w:r>
          </w:p>
        </w:tc>
        <w:tc>
          <w:tcPr>
            <w:tcW w:w="869" w:type="dxa"/>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spacing w:line="400" w:lineRule="atLeast"/>
              <w:rPr>
                <w:rFonts w:hint="eastAsia" w:ascii="宋体" w:hAnsi="宋体" w:eastAsia="宋体" w:cs="宋体"/>
                <w:sz w:val="22"/>
              </w:rPr>
            </w:pPr>
          </w:p>
        </w:tc>
        <w:tc>
          <w:tcPr>
            <w:tcW w:w="1382" w:type="dxa"/>
            <w:noWrap w:val="0"/>
            <w:vAlign w:val="top"/>
          </w:tcPr>
          <w:p>
            <w:pPr>
              <w:spacing w:line="400" w:lineRule="atLeast"/>
              <w:rPr>
                <w:rFonts w:hint="eastAsia" w:ascii="宋体" w:hAnsi="宋体" w:eastAsia="宋体" w:cs="宋体"/>
                <w:sz w:val="22"/>
              </w:rPr>
            </w:pPr>
          </w:p>
        </w:tc>
        <w:tc>
          <w:tcPr>
            <w:tcW w:w="1382" w:type="dxa"/>
            <w:noWrap w:val="0"/>
            <w:vAlign w:val="top"/>
          </w:tcPr>
          <w:p>
            <w:pPr>
              <w:spacing w:line="400" w:lineRule="atLeast"/>
              <w:rPr>
                <w:rFonts w:hint="eastAsia" w:ascii="宋体" w:hAnsi="宋体" w:eastAsia="宋体" w:cs="宋体"/>
                <w:sz w:val="22"/>
              </w:rPr>
            </w:pPr>
          </w:p>
        </w:tc>
        <w:tc>
          <w:tcPr>
            <w:tcW w:w="1039" w:type="dxa"/>
            <w:noWrap w:val="0"/>
            <w:vAlign w:val="top"/>
          </w:tcPr>
          <w:p>
            <w:pPr>
              <w:spacing w:line="400" w:lineRule="atLeast"/>
              <w:rPr>
                <w:rFonts w:hint="eastAsia" w:ascii="宋体" w:hAnsi="宋体" w:eastAsia="宋体" w:cs="宋体"/>
                <w:sz w:val="22"/>
              </w:rPr>
            </w:pPr>
          </w:p>
        </w:tc>
        <w:tc>
          <w:tcPr>
            <w:tcW w:w="868" w:type="dxa"/>
            <w:noWrap w:val="0"/>
            <w:vAlign w:val="top"/>
          </w:tcPr>
          <w:p>
            <w:pPr>
              <w:spacing w:line="400" w:lineRule="atLeast"/>
              <w:rPr>
                <w:rFonts w:hint="eastAsia" w:ascii="宋体" w:hAnsi="宋体" w:eastAsia="宋体" w:cs="宋体"/>
                <w:sz w:val="22"/>
              </w:rPr>
            </w:pPr>
          </w:p>
        </w:tc>
        <w:tc>
          <w:tcPr>
            <w:tcW w:w="697" w:type="dxa"/>
            <w:noWrap w:val="0"/>
            <w:vAlign w:val="top"/>
          </w:tcPr>
          <w:p>
            <w:pPr>
              <w:spacing w:line="400" w:lineRule="atLeast"/>
              <w:rPr>
                <w:rFonts w:hint="eastAsia" w:ascii="宋体" w:hAnsi="宋体" w:eastAsia="宋体" w:cs="宋体"/>
                <w:sz w:val="22"/>
              </w:rPr>
            </w:pPr>
          </w:p>
        </w:tc>
        <w:tc>
          <w:tcPr>
            <w:tcW w:w="697" w:type="dxa"/>
            <w:noWrap w:val="0"/>
            <w:vAlign w:val="top"/>
          </w:tcPr>
          <w:p>
            <w:pPr>
              <w:spacing w:line="400" w:lineRule="atLeast"/>
              <w:rPr>
                <w:rFonts w:hint="eastAsia" w:ascii="宋体" w:hAnsi="宋体" w:eastAsia="宋体" w:cs="宋体"/>
                <w:sz w:val="22"/>
              </w:rPr>
            </w:pPr>
          </w:p>
        </w:tc>
        <w:tc>
          <w:tcPr>
            <w:tcW w:w="697" w:type="dxa"/>
            <w:noWrap w:val="0"/>
            <w:vAlign w:val="top"/>
          </w:tcPr>
          <w:p>
            <w:pPr>
              <w:spacing w:line="400" w:lineRule="atLeast"/>
              <w:rPr>
                <w:rFonts w:hint="eastAsia" w:ascii="宋体" w:hAnsi="宋体" w:eastAsia="宋体" w:cs="宋体"/>
                <w:sz w:val="22"/>
              </w:rPr>
            </w:pPr>
          </w:p>
        </w:tc>
        <w:tc>
          <w:tcPr>
            <w:tcW w:w="1039" w:type="dxa"/>
            <w:noWrap w:val="0"/>
            <w:vAlign w:val="top"/>
          </w:tcPr>
          <w:p>
            <w:pPr>
              <w:spacing w:line="400" w:lineRule="atLeast"/>
              <w:rPr>
                <w:rFonts w:hint="eastAsia" w:ascii="宋体" w:hAnsi="宋体" w:eastAsia="宋体" w:cs="宋体"/>
                <w:sz w:val="22"/>
              </w:rPr>
            </w:pPr>
          </w:p>
        </w:tc>
        <w:tc>
          <w:tcPr>
            <w:tcW w:w="869" w:type="dxa"/>
            <w:noWrap w:val="0"/>
            <w:vAlign w:val="top"/>
          </w:tcPr>
          <w:p>
            <w:pPr>
              <w:spacing w:line="400" w:lineRule="atLeast"/>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98" w:type="dxa"/>
            <w:noWrap w:val="0"/>
            <w:vAlign w:val="top"/>
          </w:tcPr>
          <w:p>
            <w:pPr>
              <w:spacing w:line="400" w:lineRule="atLeast"/>
              <w:rPr>
                <w:rFonts w:hint="eastAsia" w:ascii="宋体" w:hAnsi="宋体" w:eastAsia="宋体" w:cs="宋体"/>
                <w:sz w:val="22"/>
              </w:rPr>
            </w:pPr>
          </w:p>
        </w:tc>
        <w:tc>
          <w:tcPr>
            <w:tcW w:w="6065" w:type="dxa"/>
            <w:gridSpan w:val="6"/>
            <w:noWrap w:val="0"/>
            <w:vAlign w:val="top"/>
          </w:tcPr>
          <w:p>
            <w:pPr>
              <w:spacing w:line="400" w:lineRule="atLeast"/>
              <w:rPr>
                <w:rFonts w:hint="eastAsia" w:ascii="宋体" w:hAnsi="宋体" w:eastAsia="宋体" w:cs="宋体"/>
                <w:sz w:val="22"/>
              </w:rPr>
            </w:pPr>
            <w:r>
              <w:rPr>
                <w:rFonts w:hint="eastAsia" w:ascii="宋体" w:hAnsi="宋体" w:eastAsia="宋体" w:cs="宋体"/>
                <w:sz w:val="22"/>
                <w:szCs w:val="22"/>
              </w:rPr>
              <w:t>金额合计</w:t>
            </w:r>
          </w:p>
        </w:tc>
        <w:tc>
          <w:tcPr>
            <w:tcW w:w="697" w:type="dxa"/>
            <w:noWrap w:val="0"/>
            <w:vAlign w:val="top"/>
          </w:tcPr>
          <w:p>
            <w:pPr>
              <w:spacing w:line="400" w:lineRule="atLeast"/>
              <w:rPr>
                <w:rFonts w:hint="eastAsia" w:ascii="宋体" w:hAnsi="宋体" w:eastAsia="宋体" w:cs="宋体"/>
                <w:sz w:val="22"/>
              </w:rPr>
            </w:pPr>
          </w:p>
        </w:tc>
        <w:tc>
          <w:tcPr>
            <w:tcW w:w="1039" w:type="dxa"/>
            <w:noWrap w:val="0"/>
            <w:vAlign w:val="top"/>
          </w:tcPr>
          <w:p>
            <w:pPr>
              <w:spacing w:line="400" w:lineRule="atLeast"/>
              <w:rPr>
                <w:rFonts w:hint="eastAsia" w:ascii="宋体" w:hAnsi="宋体" w:eastAsia="宋体" w:cs="宋体"/>
                <w:sz w:val="22"/>
              </w:rPr>
            </w:pPr>
          </w:p>
        </w:tc>
        <w:tc>
          <w:tcPr>
            <w:tcW w:w="869" w:type="dxa"/>
            <w:noWrap w:val="0"/>
            <w:vAlign w:val="top"/>
          </w:tcPr>
          <w:p>
            <w:pPr>
              <w:spacing w:line="400" w:lineRule="atLeast"/>
              <w:rPr>
                <w:rFonts w:hint="eastAsia" w:ascii="宋体" w:hAnsi="宋体" w:eastAsia="宋体" w:cs="宋体"/>
                <w:sz w:val="22"/>
              </w:rPr>
            </w:pPr>
          </w:p>
        </w:tc>
      </w:tr>
    </w:tbl>
    <w:p>
      <w:pPr>
        <w:spacing w:line="400" w:lineRule="atLeast"/>
        <w:rPr>
          <w:rFonts w:hint="eastAsia" w:ascii="宋体" w:hAnsi="宋体" w:eastAsia="宋体" w:cs="宋体"/>
          <w:b/>
          <w:sz w:val="22"/>
          <w:szCs w:val="22"/>
        </w:rPr>
      </w:pPr>
      <w:bookmarkStart w:id="3" w:name="_Toc86481558"/>
      <w:r>
        <w:rPr>
          <w:rFonts w:hint="eastAsia" w:ascii="宋体" w:hAnsi="宋体" w:eastAsia="宋体" w:cs="宋体"/>
          <w:b/>
          <w:sz w:val="22"/>
          <w:szCs w:val="22"/>
        </w:rPr>
        <w:t>三、价格</w:t>
      </w:r>
      <w:bookmarkEnd w:id="3"/>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1、合同总价：</w:t>
      </w:r>
    </w:p>
    <w:p>
      <w:pPr>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（人民币）大写出（¥）。</w:t>
      </w:r>
    </w:p>
    <w:p>
      <w:pPr>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其中：货物总价：</w:t>
      </w:r>
    </w:p>
    <w:p>
      <w:pPr>
        <w:spacing w:line="400" w:lineRule="atLeast"/>
        <w:rPr>
          <w:rFonts w:hint="eastAsia" w:ascii="宋体" w:hAnsi="宋体" w:eastAsia="宋体" w:cs="宋体"/>
          <w:sz w:val="22"/>
          <w:szCs w:val="22"/>
        </w:rPr>
      </w:pPr>
      <w:r>
        <w:rPr>
          <w:rFonts w:hint="eastAsia" w:ascii="宋体" w:hAnsi="宋体" w:eastAsia="宋体" w:cs="宋体"/>
          <w:sz w:val="22"/>
          <w:szCs w:val="22"/>
        </w:rPr>
        <w:t>（人民币）大写出（¥）。</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2、总价包括了设备及所需附件、包装、运费、安装调试、税费、资料、质保期内等的全部费用。</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3、本合同价为固定不变价。</w:t>
      </w:r>
    </w:p>
    <w:p>
      <w:pPr>
        <w:spacing w:line="400" w:lineRule="atLeast"/>
        <w:rPr>
          <w:rFonts w:hint="eastAsia" w:ascii="宋体" w:hAnsi="宋体" w:eastAsia="宋体" w:cs="宋体"/>
          <w:b/>
          <w:sz w:val="22"/>
          <w:szCs w:val="22"/>
        </w:rPr>
      </w:pPr>
      <w:bookmarkStart w:id="4" w:name="_Toc86481559"/>
      <w:r>
        <w:rPr>
          <w:rFonts w:hint="eastAsia" w:ascii="宋体" w:hAnsi="宋体" w:eastAsia="宋体" w:cs="宋体"/>
          <w:b/>
          <w:sz w:val="22"/>
          <w:szCs w:val="22"/>
        </w:rPr>
        <w:t>四、货物产地及标准</w:t>
      </w:r>
      <w:bookmarkEnd w:id="4"/>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1、货物为（填写制造商名称）全新的（原装）产品（含零部件、配件、随机工具等），表面无划伤、无碰撞。</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2、标准</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3、进口产品必须具备原产地证明和商检局的检验证明及合法进货渠道证明。</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4、国内产品或合资厂的产品必须具备出厂合格证。</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5、乙方应将所供物品的原厂售后服务承诺书或证明、用户手册、保修手册、有关资料及配件、随机工具等交付给甲方。</w:t>
      </w:r>
    </w:p>
    <w:p>
      <w:pPr>
        <w:spacing w:line="400" w:lineRule="atLeast"/>
        <w:rPr>
          <w:rFonts w:hint="eastAsia" w:ascii="宋体" w:hAnsi="宋体" w:eastAsia="宋体" w:cs="宋体"/>
          <w:b/>
          <w:sz w:val="22"/>
          <w:szCs w:val="22"/>
        </w:rPr>
      </w:pPr>
      <w:bookmarkStart w:id="5" w:name="_Toc86481560"/>
      <w:r>
        <w:rPr>
          <w:rFonts w:hint="eastAsia" w:ascii="宋体" w:hAnsi="宋体" w:eastAsia="宋体" w:cs="宋体"/>
          <w:b/>
          <w:sz w:val="22"/>
          <w:szCs w:val="22"/>
        </w:rPr>
        <w:t>五、交货</w:t>
      </w:r>
      <w:bookmarkEnd w:id="5"/>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1、合同签订后20天内交货，并负责设备的安装调试并交付使用。</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2、交货地点：东莞理工学院城市学院（用户指定地点）</w:t>
      </w:r>
      <w:bookmarkStart w:id="6" w:name="_Toc86481561"/>
    </w:p>
    <w:p>
      <w:pPr>
        <w:spacing w:line="400" w:lineRule="atLeast"/>
        <w:rPr>
          <w:rFonts w:hint="eastAsia" w:ascii="宋体" w:hAnsi="宋体" w:eastAsia="宋体" w:cs="宋体"/>
          <w:b/>
          <w:sz w:val="22"/>
          <w:szCs w:val="22"/>
        </w:rPr>
      </w:pPr>
      <w:r>
        <w:rPr>
          <w:rFonts w:hint="eastAsia" w:ascii="宋体" w:hAnsi="宋体" w:eastAsia="宋体" w:cs="宋体"/>
          <w:b/>
          <w:sz w:val="22"/>
          <w:szCs w:val="22"/>
        </w:rPr>
        <w:t>六、包装</w:t>
      </w:r>
      <w:bookmarkEnd w:id="6"/>
    </w:p>
    <w:p>
      <w:pPr>
        <w:spacing w:line="400" w:lineRule="atLeast"/>
        <w:rPr>
          <w:rFonts w:hint="eastAsia" w:ascii="宋体" w:hAnsi="宋体" w:eastAsia="宋体" w:cs="宋体"/>
          <w:b/>
          <w:sz w:val="22"/>
          <w:szCs w:val="22"/>
        </w:rPr>
      </w:pPr>
      <w:r>
        <w:rPr>
          <w:rFonts w:hint="eastAsia" w:ascii="宋体" w:hAnsi="宋体" w:eastAsia="宋体" w:cs="宋体"/>
          <w:bCs/>
          <w:sz w:val="22"/>
          <w:szCs w:val="22"/>
        </w:rPr>
        <w:t>1.</w:t>
      </w:r>
      <w:r>
        <w:rPr>
          <w:rFonts w:hint="eastAsia" w:ascii="宋体" w:hAnsi="宋体" w:eastAsia="宋体" w:cs="宋体"/>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2.乙方所供货物应为制造商原装出厂包装箱号与设备出厂批号一致。</w:t>
      </w:r>
    </w:p>
    <w:p>
      <w:pPr>
        <w:spacing w:line="400" w:lineRule="atLeast"/>
        <w:rPr>
          <w:rFonts w:hint="eastAsia" w:ascii="宋体" w:hAnsi="宋体" w:eastAsia="宋体" w:cs="宋体"/>
          <w:b/>
          <w:sz w:val="22"/>
          <w:szCs w:val="22"/>
        </w:rPr>
      </w:pPr>
      <w:r>
        <w:rPr>
          <w:rFonts w:hint="eastAsia" w:ascii="宋体" w:hAnsi="宋体" w:eastAsia="宋体" w:cs="宋体"/>
          <w:b/>
          <w:sz w:val="22"/>
          <w:szCs w:val="22"/>
        </w:rPr>
        <w:t>七、索赔</w:t>
      </w:r>
    </w:p>
    <w:p>
      <w:pPr>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安装调试后未能达到乙方在投标书中所承诺的效果，经乙方一再努力仍未能达到投标效果的，甲方有权提出索赔，并可由下列方式之一解决。</w:t>
      </w:r>
    </w:p>
    <w:p>
      <w:pPr>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乙方重新安装、调试，直至达到要求为止，如甲方认为乙方实在无能力完成的，有权单方中止合同，所发生的费用由乙方自行解决。</w:t>
      </w:r>
    </w:p>
    <w:p>
      <w:pPr>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由乙方收回该货物的全套设备，所发生的费用由甲方在乙方履约保证金中扣除。</w:t>
      </w:r>
    </w:p>
    <w:p>
      <w:pPr>
        <w:spacing w:line="400" w:lineRule="atLeast"/>
        <w:rPr>
          <w:rFonts w:hint="eastAsia" w:ascii="宋体" w:hAnsi="宋体" w:eastAsia="宋体" w:cs="宋体"/>
          <w:b/>
          <w:sz w:val="22"/>
          <w:szCs w:val="22"/>
        </w:rPr>
      </w:pPr>
      <w:bookmarkStart w:id="7" w:name="_Toc86481562"/>
      <w:r>
        <w:rPr>
          <w:rFonts w:hint="eastAsia" w:ascii="宋体" w:hAnsi="宋体" w:eastAsia="宋体" w:cs="宋体"/>
          <w:b/>
          <w:sz w:val="22"/>
          <w:szCs w:val="22"/>
        </w:rPr>
        <w:t>八、付款</w:t>
      </w:r>
      <w:bookmarkEnd w:id="7"/>
    </w:p>
    <w:p>
      <w:pPr>
        <w:spacing w:line="400" w:lineRule="atLeast"/>
        <w:ind w:firstLine="440" w:firstLineChars="200"/>
        <w:rPr>
          <w:rFonts w:hint="eastAsia" w:ascii="宋体" w:hAnsi="宋体" w:eastAsia="宋体" w:cs="宋体"/>
          <w:sz w:val="22"/>
          <w:szCs w:val="22"/>
        </w:rPr>
      </w:pPr>
      <w:r>
        <w:rPr>
          <w:rFonts w:hint="eastAsia" w:ascii="宋体" w:hAnsi="宋体" w:eastAsia="宋体" w:cs="宋体"/>
          <w:sz w:val="22"/>
          <w:szCs w:val="22"/>
        </w:rPr>
        <w:t>货物到达招标人指定的地点且安装、调试完毕，经招标人验收合格、办理完全部验收手续后，凭全额增值税普通发票在15个工作日内向中标供应商支付合同总价的95%，履约保证金随95%的款项一起支付,余款待三年质保期满再支付。</w:t>
      </w:r>
    </w:p>
    <w:p>
      <w:pPr>
        <w:spacing w:line="400" w:lineRule="atLeast"/>
        <w:rPr>
          <w:rFonts w:hint="eastAsia" w:ascii="宋体" w:hAnsi="宋体" w:eastAsia="宋体" w:cs="宋体"/>
          <w:b/>
          <w:sz w:val="22"/>
          <w:szCs w:val="22"/>
        </w:rPr>
      </w:pPr>
      <w:r>
        <w:rPr>
          <w:rFonts w:hint="eastAsia" w:ascii="宋体" w:hAnsi="宋体" w:eastAsia="宋体" w:cs="宋体"/>
          <w:b/>
          <w:sz w:val="22"/>
          <w:szCs w:val="22"/>
        </w:rPr>
        <w:t>九、其他服务</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乙方为甲方提供下述免费服务：</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1、提供各分项货物所必需的维修工具；</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2、提供各分项货物的操作、维护手册；</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3、为甲方培训操作维护人员。</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4、凡设置了权限的产品，必须向建设方提供密码。</w:t>
      </w:r>
    </w:p>
    <w:p>
      <w:pPr>
        <w:spacing w:line="400" w:lineRule="atLeast"/>
        <w:rPr>
          <w:rFonts w:hint="eastAsia" w:ascii="宋体" w:hAnsi="宋体" w:eastAsia="宋体" w:cs="宋体"/>
          <w:b/>
          <w:sz w:val="22"/>
          <w:szCs w:val="22"/>
        </w:rPr>
      </w:pPr>
      <w:r>
        <w:rPr>
          <w:rFonts w:hint="eastAsia" w:ascii="宋体" w:hAnsi="宋体" w:eastAsia="宋体" w:cs="宋体"/>
          <w:b/>
          <w:sz w:val="22"/>
          <w:szCs w:val="22"/>
        </w:rPr>
        <w:t>十、合同的转让和分包</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1、本合同为总承包合同，不能以任何形式进行分包；</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2、乙方不得部分转让或全部转让其应履行的合同义务。如甲方发现乙方转包或分包证据，乙方立刻失去继续供货资格，乙方不得破坏现场与施工效果，甲方不再付款。</w:t>
      </w:r>
    </w:p>
    <w:p>
      <w:pPr>
        <w:spacing w:line="400" w:lineRule="atLeast"/>
        <w:rPr>
          <w:rFonts w:hint="eastAsia" w:ascii="宋体" w:hAnsi="宋体" w:eastAsia="宋体" w:cs="宋体"/>
          <w:b/>
          <w:sz w:val="22"/>
          <w:szCs w:val="22"/>
        </w:rPr>
      </w:pPr>
      <w:bookmarkStart w:id="8" w:name="_Toc86481563"/>
      <w:r>
        <w:rPr>
          <w:rFonts w:hint="eastAsia" w:ascii="宋体" w:hAnsi="宋体" w:eastAsia="宋体" w:cs="宋体"/>
          <w:b/>
          <w:sz w:val="22"/>
          <w:szCs w:val="22"/>
        </w:rPr>
        <w:t>十一、安装与调试</w:t>
      </w:r>
      <w:bookmarkEnd w:id="8"/>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乙方必须在交货的同时，向甲方提供按本合同的技术规格、技术规范的要求进行安装调试，并将设备调试到最佳状态。未经甲方同意，不得更换合同内签订的货物。</w:t>
      </w:r>
    </w:p>
    <w:p>
      <w:pPr>
        <w:spacing w:line="400" w:lineRule="atLeast"/>
        <w:rPr>
          <w:rFonts w:hint="eastAsia" w:ascii="宋体" w:hAnsi="宋体" w:eastAsia="宋体" w:cs="宋体"/>
          <w:b/>
          <w:sz w:val="22"/>
          <w:szCs w:val="22"/>
        </w:rPr>
      </w:pPr>
      <w:bookmarkStart w:id="9" w:name="_Toc86481564"/>
      <w:r>
        <w:rPr>
          <w:rFonts w:hint="eastAsia" w:ascii="宋体" w:hAnsi="宋体" w:eastAsia="宋体" w:cs="宋体"/>
          <w:b/>
          <w:sz w:val="22"/>
          <w:szCs w:val="22"/>
        </w:rPr>
        <w:t>十二、验收方式及质保期、售后服务要求</w:t>
      </w:r>
      <w:bookmarkEnd w:id="9"/>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1、甲乙双方按用户需求书及本合同的有关规定验收。</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2、因物品的质量问题发生争议，由广东省或东莞市质量技术监督部门进行质量鉴定。物品符合质量标准的，鉴定费由甲方承担；物品不符合质量标准的，鉴定费由乙方承担。</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4、乙方不能在限期内按以上要求替代、维修问题设备，甲方有权自行修复，费用由乙方支付。</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5、乙方应提供交货地点所在地的设备报修电话及联系人。</w:t>
      </w:r>
    </w:p>
    <w:p>
      <w:pPr>
        <w:spacing w:line="400" w:lineRule="atLeast"/>
        <w:rPr>
          <w:rFonts w:hint="eastAsia" w:ascii="宋体" w:hAnsi="宋体" w:eastAsia="宋体" w:cs="宋体"/>
          <w:b/>
          <w:sz w:val="22"/>
          <w:szCs w:val="22"/>
        </w:rPr>
      </w:pPr>
      <w:bookmarkStart w:id="10" w:name="_Toc86481565"/>
      <w:r>
        <w:rPr>
          <w:rFonts w:hint="eastAsia" w:ascii="宋体" w:hAnsi="宋体" w:eastAsia="宋体" w:cs="宋体"/>
          <w:b/>
          <w:sz w:val="22"/>
          <w:szCs w:val="22"/>
        </w:rPr>
        <w:t>十三、违约责任</w:t>
      </w:r>
      <w:bookmarkEnd w:id="10"/>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1、乙方交付的货物不符合合同规定的，甲方有权拒收，乙方向甲方支付货款总金额20%的违约金。</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2、甲方逾期付款，则每日按未付款金额的1‰向对方偿付违约金。</w:t>
      </w:r>
    </w:p>
    <w:p>
      <w:pPr>
        <w:spacing w:line="400" w:lineRule="atLeast"/>
        <w:rPr>
          <w:rFonts w:hint="eastAsia" w:ascii="宋体" w:hAnsi="宋体" w:eastAsia="宋体" w:cs="宋体"/>
          <w:b/>
          <w:sz w:val="22"/>
          <w:szCs w:val="22"/>
        </w:rPr>
      </w:pPr>
      <w:bookmarkStart w:id="11" w:name="_Toc86481566"/>
      <w:r>
        <w:rPr>
          <w:rFonts w:hint="eastAsia" w:ascii="宋体" w:hAnsi="宋体" w:eastAsia="宋体" w:cs="宋体"/>
          <w:b/>
          <w:sz w:val="22"/>
          <w:szCs w:val="22"/>
        </w:rPr>
        <w:t>十四、争议的解决</w:t>
      </w:r>
      <w:bookmarkEnd w:id="11"/>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 xml:space="preserve">1、凡与本合同有关而引起的一切争议，甲乙双方应首先通过友好协商解决，如经协商后仍不能达成协议时，任何一方可以向法院提出诉讼。 </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2、本合同发生的诉讼管辖地为东莞市有管辖权的法院。</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3、在进行法院审理期间，除提交法院审理的事项外，合同其他部分仍继续履行。</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4、本合同按照中华人民共和国的法律进行解释。</w:t>
      </w:r>
    </w:p>
    <w:p>
      <w:pPr>
        <w:spacing w:line="400" w:lineRule="atLeast"/>
        <w:rPr>
          <w:rFonts w:hint="eastAsia" w:ascii="宋体" w:hAnsi="宋体" w:eastAsia="宋体" w:cs="宋体"/>
          <w:b/>
          <w:sz w:val="22"/>
          <w:szCs w:val="22"/>
        </w:rPr>
      </w:pPr>
      <w:bookmarkStart w:id="12" w:name="_Toc86481567"/>
      <w:r>
        <w:rPr>
          <w:rFonts w:hint="eastAsia" w:ascii="宋体" w:hAnsi="宋体" w:eastAsia="宋体" w:cs="宋体"/>
          <w:b/>
          <w:sz w:val="22"/>
          <w:szCs w:val="22"/>
        </w:rPr>
        <w:t>十五、知识产权</w:t>
      </w:r>
      <w:bookmarkEnd w:id="12"/>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1、乙方应保证，甲方在中华人民共和国使用货物或货物的任何一部分时，买方免受第三方提出侵其专利权、商标权或其它知识产权的起诉。</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2、投标价应包括所有应支付的对专利权和版权、设计或其他知识产权而需要向其他方支付的版税。</w:t>
      </w:r>
    </w:p>
    <w:p>
      <w:pPr>
        <w:spacing w:line="400" w:lineRule="atLeast"/>
        <w:rPr>
          <w:rFonts w:hint="eastAsia" w:ascii="宋体" w:hAnsi="宋体" w:eastAsia="宋体" w:cs="宋体"/>
          <w:b/>
          <w:sz w:val="22"/>
          <w:szCs w:val="22"/>
        </w:rPr>
      </w:pPr>
      <w:bookmarkStart w:id="13" w:name="_Toc86481568"/>
      <w:r>
        <w:rPr>
          <w:rFonts w:hint="eastAsia" w:ascii="宋体" w:hAnsi="宋体" w:eastAsia="宋体" w:cs="宋体"/>
          <w:b/>
          <w:sz w:val="22"/>
          <w:szCs w:val="22"/>
        </w:rPr>
        <w:t>十六、税</w:t>
      </w:r>
      <w:bookmarkEnd w:id="13"/>
      <w:r>
        <w:rPr>
          <w:rFonts w:hint="eastAsia" w:ascii="宋体" w:hAnsi="宋体" w:eastAsia="宋体" w:cs="宋体"/>
          <w:b/>
          <w:sz w:val="22"/>
          <w:szCs w:val="22"/>
        </w:rPr>
        <w:t>费</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1、在中国境外发生的与本合同执行有关的一切税费均应由乙方负担。</w:t>
      </w:r>
    </w:p>
    <w:p>
      <w:pPr>
        <w:spacing w:line="400" w:lineRule="atLeast"/>
        <w:rPr>
          <w:rFonts w:hint="eastAsia" w:ascii="宋体" w:hAnsi="宋体" w:eastAsia="宋体" w:cs="宋体"/>
          <w:b/>
          <w:sz w:val="22"/>
          <w:szCs w:val="22"/>
        </w:rPr>
      </w:pPr>
      <w:r>
        <w:rPr>
          <w:rFonts w:hint="eastAsia" w:ascii="宋体" w:hAnsi="宋体" w:eastAsia="宋体" w:cs="宋体"/>
          <w:b/>
          <w:sz w:val="22"/>
          <w:szCs w:val="22"/>
        </w:rPr>
        <w:t>十七、合同工期</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开工日期：</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竣工日期：</w:t>
      </w:r>
    </w:p>
    <w:p>
      <w:pPr>
        <w:spacing w:line="400" w:lineRule="atLeast"/>
        <w:rPr>
          <w:rFonts w:hint="eastAsia" w:ascii="宋体" w:hAnsi="宋体" w:eastAsia="宋体" w:cs="宋体"/>
          <w:b/>
          <w:sz w:val="22"/>
          <w:szCs w:val="22"/>
        </w:rPr>
      </w:pPr>
      <w:bookmarkStart w:id="14" w:name="_Toc86481569"/>
      <w:r>
        <w:rPr>
          <w:rFonts w:hint="eastAsia" w:ascii="宋体" w:hAnsi="宋体" w:eastAsia="宋体" w:cs="宋体"/>
          <w:b/>
          <w:sz w:val="22"/>
          <w:szCs w:val="22"/>
        </w:rPr>
        <w:t>十八、合同生效</w:t>
      </w:r>
      <w:bookmarkEnd w:id="14"/>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本合同经双方授权代表签字盖章后生效，生效日以最后一个签字日为准。</w:t>
      </w:r>
    </w:p>
    <w:p>
      <w:pPr>
        <w:spacing w:line="400" w:lineRule="atLeast"/>
        <w:rPr>
          <w:rFonts w:hint="eastAsia" w:ascii="宋体" w:hAnsi="宋体" w:eastAsia="宋体" w:cs="宋体"/>
          <w:b/>
          <w:sz w:val="22"/>
          <w:szCs w:val="22"/>
        </w:rPr>
      </w:pPr>
      <w:bookmarkStart w:id="15" w:name="_Toc86481570"/>
      <w:r>
        <w:rPr>
          <w:rFonts w:hint="eastAsia" w:ascii="宋体" w:hAnsi="宋体" w:eastAsia="宋体" w:cs="宋体"/>
          <w:b/>
          <w:sz w:val="22"/>
          <w:szCs w:val="22"/>
        </w:rPr>
        <w:t>十九、其它</w:t>
      </w:r>
      <w:bookmarkEnd w:id="15"/>
    </w:p>
    <w:p>
      <w:pPr>
        <w:spacing w:line="400" w:lineRule="atLeast"/>
        <w:ind w:firstLine="330" w:firstLineChars="150"/>
        <w:rPr>
          <w:rFonts w:hint="eastAsia" w:ascii="宋体" w:hAnsi="宋体" w:eastAsia="宋体" w:cs="宋体"/>
          <w:kern w:val="0"/>
          <w:sz w:val="22"/>
        </w:rPr>
      </w:pPr>
      <w:r>
        <w:rPr>
          <w:rFonts w:hint="eastAsia" w:ascii="宋体" w:hAnsi="宋体" w:eastAsia="宋体" w:cs="宋体"/>
          <w:kern w:val="0"/>
          <w:sz w:val="22"/>
        </w:rPr>
        <w:t xml:space="preserve"> 1、本合同所包括的招标文件、投标文件、中标通知书等附件，是本合同不可分割的一部分，具有同等的法律效力。</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2、在执行本合同的过程中，所有经甲乙双方签署确认的文件（包括会议纪要、补充协议、往来信函）即成为本合同的有效组成部分，其生效日期为双方签字盖章或确认之日期。</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3、除甲方事先书面同意外，乙方不得部分或全部转让其应履行的合同项下的义务。</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4、本合同一式陆份，具有同等法律效力。甲方执肆份,乙方执贰份。</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本合同合计  页A4纸张，缺页之合同为无效合同。</w:t>
      </w:r>
    </w:p>
    <w:p>
      <w:pPr>
        <w:spacing w:line="400" w:lineRule="atLeast"/>
        <w:ind w:firstLine="330" w:firstLineChars="150"/>
        <w:rPr>
          <w:rFonts w:hint="eastAsia" w:ascii="宋体" w:hAnsi="宋体" w:eastAsia="宋体" w:cs="宋体"/>
          <w:sz w:val="22"/>
          <w:szCs w:val="22"/>
        </w:rPr>
      </w:pPr>
      <w:r>
        <w:rPr>
          <w:rFonts w:hint="eastAsia" w:ascii="宋体" w:hAnsi="宋体" w:eastAsia="宋体" w:cs="宋体"/>
          <w:sz w:val="22"/>
          <w:szCs w:val="22"/>
        </w:rPr>
        <w:t>5、合同附件(合同编号)</w:t>
      </w:r>
    </w:p>
    <w:p>
      <w:pPr>
        <w:spacing w:line="400" w:lineRule="atLeast"/>
        <w:rPr>
          <w:rFonts w:hint="eastAsia" w:ascii="宋体" w:hAnsi="宋体" w:eastAsia="宋体" w:cs="宋体"/>
          <w:sz w:val="22"/>
          <w:szCs w:val="22"/>
        </w:rPr>
      </w:pPr>
      <w:r>
        <w:rPr>
          <w:rFonts w:hint="eastAsia" w:ascii="宋体" w:hAnsi="宋体" w:eastAsia="宋体" w:cs="宋体"/>
          <w:sz w:val="22"/>
          <w:szCs w:val="22"/>
        </w:rPr>
        <w:t>备注： 1.本合同所有附件均在签订合同时编制，其编制依据是招标文件“用户需求书”中的要求和中标人的投标文件中的相应内容；</w:t>
      </w:r>
    </w:p>
    <w:p>
      <w:pPr>
        <w:numPr>
          <w:ilvl w:val="1"/>
          <w:numId w:val="10"/>
        </w:numPr>
        <w:spacing w:line="400" w:lineRule="atLeast"/>
        <w:rPr>
          <w:rFonts w:hint="eastAsia" w:ascii="宋体" w:hAnsi="宋体" w:eastAsia="宋体" w:cs="宋体"/>
          <w:sz w:val="22"/>
          <w:szCs w:val="22"/>
        </w:rPr>
      </w:pPr>
      <w:r>
        <w:rPr>
          <w:rFonts w:hint="eastAsia" w:ascii="宋体" w:hAnsi="宋体" w:eastAsia="宋体" w:cs="宋体"/>
          <w:sz w:val="22"/>
          <w:szCs w:val="22"/>
        </w:rPr>
        <w:t>合同附件的具体内容由双方在签订合同时确定。</w:t>
      </w:r>
    </w:p>
    <w:p>
      <w:pPr>
        <w:spacing w:line="400" w:lineRule="atLeast"/>
        <w:rPr>
          <w:rFonts w:hint="eastAsia" w:ascii="宋体" w:hAnsi="宋体" w:eastAsia="宋体" w:cs="宋体"/>
          <w:sz w:val="22"/>
          <w:szCs w:val="22"/>
        </w:rPr>
      </w:pPr>
    </w:p>
    <w:p>
      <w:pPr>
        <w:spacing w:line="400" w:lineRule="atLeast"/>
        <w:rPr>
          <w:rFonts w:hint="eastAsia" w:ascii="宋体" w:hAnsi="宋体" w:eastAsia="宋体" w:cs="宋体"/>
          <w:sz w:val="22"/>
          <w:szCs w:val="22"/>
        </w:rPr>
      </w:pPr>
    </w:p>
    <w:p>
      <w:pPr>
        <w:pStyle w:val="38"/>
        <w:ind w:firstLine="0" w:firstLineChars="0"/>
        <w:rPr>
          <w:rFonts w:hint="eastAsia" w:ascii="宋体" w:hAnsi="宋体" w:eastAsia="宋体" w:cs="宋体"/>
          <w:sz w:val="22"/>
          <w:szCs w:val="22"/>
        </w:rPr>
      </w:pPr>
      <w:r>
        <w:rPr>
          <w:rFonts w:hint="eastAsia" w:ascii="宋体" w:hAnsi="宋体" w:eastAsia="宋体" w:cs="宋体"/>
          <w:sz w:val="22"/>
          <w:szCs w:val="22"/>
        </w:rPr>
        <w:t>甲方（盖章）：                          乙方（盖章）：</w:t>
      </w:r>
    </w:p>
    <w:p>
      <w:pPr>
        <w:spacing w:line="400" w:lineRule="atLeast"/>
        <w:rPr>
          <w:rFonts w:hint="eastAsia" w:ascii="宋体" w:hAnsi="宋体" w:eastAsia="宋体" w:cs="宋体"/>
          <w:sz w:val="22"/>
          <w:szCs w:val="22"/>
        </w:rPr>
      </w:pPr>
      <w:r>
        <w:rPr>
          <w:rFonts w:hint="eastAsia" w:ascii="宋体" w:hAnsi="宋体" w:eastAsia="宋体" w:cs="宋体"/>
          <w:sz w:val="22"/>
          <w:szCs w:val="22"/>
        </w:rPr>
        <w:t>法定代表(签字)：                       法定代表(签字)：</w:t>
      </w:r>
    </w:p>
    <w:p>
      <w:pPr>
        <w:spacing w:line="400" w:lineRule="atLeast"/>
        <w:rPr>
          <w:rFonts w:hint="eastAsia" w:ascii="宋体" w:hAnsi="宋体" w:eastAsia="宋体" w:cs="宋体"/>
          <w:sz w:val="22"/>
          <w:szCs w:val="22"/>
        </w:rPr>
      </w:pPr>
      <w:r>
        <w:rPr>
          <w:rFonts w:hint="eastAsia" w:ascii="宋体" w:hAnsi="宋体" w:eastAsia="宋体" w:cs="宋体"/>
          <w:sz w:val="22"/>
          <w:szCs w:val="22"/>
        </w:rPr>
        <w:t>地址：                                地址：</w:t>
      </w:r>
    </w:p>
    <w:p>
      <w:pPr>
        <w:spacing w:line="400" w:lineRule="atLeast"/>
        <w:rPr>
          <w:rFonts w:hint="eastAsia" w:ascii="宋体" w:hAnsi="宋体" w:eastAsia="宋体" w:cs="宋体"/>
          <w:sz w:val="22"/>
          <w:szCs w:val="22"/>
        </w:rPr>
      </w:pPr>
      <w:r>
        <w:rPr>
          <w:rFonts w:hint="eastAsia" w:ascii="宋体" w:hAnsi="宋体" w:eastAsia="宋体" w:cs="宋体"/>
          <w:sz w:val="22"/>
          <w:szCs w:val="22"/>
        </w:rPr>
        <w:t>电话：                                电话：</w:t>
      </w:r>
    </w:p>
    <w:p>
      <w:pPr>
        <w:spacing w:line="400" w:lineRule="atLeast"/>
        <w:rPr>
          <w:rFonts w:hint="eastAsia" w:ascii="宋体" w:hAnsi="宋体" w:eastAsia="宋体" w:cs="宋体"/>
          <w:sz w:val="22"/>
          <w:szCs w:val="22"/>
        </w:rPr>
      </w:pPr>
      <w:r>
        <w:rPr>
          <w:rFonts w:hint="eastAsia" w:ascii="宋体" w:hAnsi="宋体" w:eastAsia="宋体" w:cs="宋体"/>
          <w:sz w:val="22"/>
          <w:szCs w:val="22"/>
        </w:rPr>
        <w:t>传真：</w:t>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ab/>
      </w:r>
      <w:r>
        <w:rPr>
          <w:rFonts w:hint="eastAsia" w:ascii="宋体" w:hAnsi="宋体" w:eastAsia="宋体" w:cs="宋体"/>
          <w:sz w:val="22"/>
          <w:szCs w:val="22"/>
        </w:rPr>
        <w:t xml:space="preserve">       传真：</w:t>
      </w:r>
    </w:p>
    <w:p>
      <w:pPr>
        <w:spacing w:line="400" w:lineRule="atLeast"/>
        <w:rPr>
          <w:rFonts w:hint="eastAsia" w:ascii="宋体" w:hAnsi="宋体" w:eastAsia="宋体" w:cs="宋体"/>
          <w:sz w:val="22"/>
          <w:szCs w:val="22"/>
        </w:rPr>
      </w:pPr>
      <w:r>
        <w:rPr>
          <w:rFonts w:hint="eastAsia" w:ascii="宋体" w:hAnsi="宋体" w:eastAsia="宋体" w:cs="宋体"/>
          <w:sz w:val="22"/>
          <w:szCs w:val="22"/>
        </w:rPr>
        <w:t>开户银行：</w:t>
      </w:r>
      <w:r>
        <w:rPr>
          <w:rFonts w:hint="eastAsia" w:ascii="宋体" w:hAnsi="宋体" w:eastAsia="宋体" w:cs="宋体"/>
          <w:sz w:val="22"/>
          <w:szCs w:val="22"/>
        </w:rPr>
        <w:tab/>
      </w:r>
      <w:r>
        <w:rPr>
          <w:rFonts w:hint="eastAsia" w:ascii="宋体" w:hAnsi="宋体" w:eastAsia="宋体" w:cs="宋体"/>
          <w:sz w:val="22"/>
          <w:szCs w:val="22"/>
        </w:rPr>
        <w:t xml:space="preserve">                          开户银行：</w:t>
      </w:r>
    </w:p>
    <w:p>
      <w:pPr>
        <w:spacing w:line="400" w:lineRule="atLeast"/>
        <w:rPr>
          <w:rFonts w:hint="eastAsia" w:ascii="宋体" w:hAnsi="宋体" w:eastAsia="宋体" w:cs="宋体"/>
          <w:sz w:val="22"/>
          <w:szCs w:val="22"/>
        </w:rPr>
      </w:pPr>
      <w:r>
        <w:rPr>
          <w:rFonts w:hint="eastAsia" w:ascii="宋体" w:hAnsi="宋体" w:eastAsia="宋体" w:cs="宋体"/>
          <w:sz w:val="22"/>
          <w:szCs w:val="22"/>
        </w:rPr>
        <w:t>账号：                                账号：</w:t>
      </w:r>
    </w:p>
    <w:p>
      <w:pPr>
        <w:spacing w:line="400" w:lineRule="atLeast"/>
        <w:rPr>
          <w:rFonts w:hint="eastAsia" w:ascii="宋体" w:hAnsi="宋体" w:eastAsia="宋体" w:cs="宋体"/>
          <w:sz w:val="22"/>
          <w:szCs w:val="22"/>
        </w:rPr>
      </w:pPr>
      <w:r>
        <w:rPr>
          <w:rFonts w:hint="eastAsia" w:ascii="宋体" w:hAnsi="宋体" w:eastAsia="宋体" w:cs="宋体"/>
          <w:sz w:val="22"/>
          <w:szCs w:val="22"/>
        </w:rPr>
        <w:t>签约时间：                            签约时间：</w:t>
      </w:r>
    </w:p>
    <w:p>
      <w:pPr>
        <w:spacing w:line="400" w:lineRule="exact"/>
        <w:jc w:val="center"/>
        <w:rPr>
          <w:rFonts w:hint="eastAsia" w:ascii="宋体" w:hAnsi="宋体" w:eastAsia="宋体" w:cs="宋体"/>
          <w:b/>
          <w:sz w:val="24"/>
        </w:rPr>
      </w:pPr>
    </w:p>
    <w:p>
      <w:pPr>
        <w:rPr>
          <w:rFonts w:hint="eastAsia" w:ascii="宋体" w:hAnsi="宋体" w:eastAsia="宋体" w:cs="宋体"/>
        </w:rPr>
      </w:pPr>
    </w:p>
    <w:p>
      <w:pPr>
        <w:rPr>
          <w:rFonts w:hint="eastAsia" w:ascii="宋体" w:hAnsi="宋体" w:eastAsia="宋体" w:cs="宋体"/>
        </w:rPr>
      </w:pPr>
    </w:p>
    <w:p>
      <w:pPr>
        <w:tabs>
          <w:tab w:val="left" w:pos="1860"/>
        </w:tabs>
        <w:jc w:val="center"/>
        <w:rPr>
          <w:rFonts w:hint="eastAsia" w:ascii="宋体" w:hAnsi="宋体" w:eastAsia="宋体" w:cs="宋体"/>
          <w:b/>
          <w:sz w:val="36"/>
        </w:rPr>
      </w:pPr>
    </w:p>
    <w:p>
      <w:pPr>
        <w:tabs>
          <w:tab w:val="left" w:pos="1860"/>
        </w:tabs>
        <w:jc w:val="center"/>
        <w:rPr>
          <w:rFonts w:hint="eastAsia" w:ascii="宋体" w:hAnsi="宋体" w:eastAsia="宋体" w:cs="宋体"/>
          <w:b/>
          <w:sz w:val="36"/>
        </w:rPr>
      </w:pPr>
    </w:p>
    <w:p>
      <w:pPr>
        <w:tabs>
          <w:tab w:val="left" w:pos="1860"/>
        </w:tabs>
        <w:jc w:val="center"/>
        <w:rPr>
          <w:rFonts w:hint="eastAsia" w:ascii="宋体" w:hAnsi="宋体" w:eastAsia="宋体" w:cs="宋体"/>
          <w:b/>
          <w:sz w:val="36"/>
        </w:rPr>
      </w:pPr>
    </w:p>
    <w:p>
      <w:pPr>
        <w:tabs>
          <w:tab w:val="left" w:pos="1860"/>
        </w:tabs>
        <w:jc w:val="center"/>
        <w:rPr>
          <w:rFonts w:hint="eastAsia" w:ascii="宋体" w:hAnsi="宋体" w:eastAsia="宋体" w:cs="宋体"/>
          <w:b/>
          <w:sz w:val="36"/>
        </w:rPr>
      </w:pPr>
    </w:p>
    <w:p>
      <w:pPr>
        <w:tabs>
          <w:tab w:val="left" w:pos="1860"/>
        </w:tabs>
        <w:rPr>
          <w:rFonts w:hint="eastAsia" w:ascii="宋体" w:hAnsi="宋体" w:eastAsia="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2010600030101010101"/>
    <w:charset w:val="86"/>
    <w:family w:val="auto"/>
    <w:pitch w:val="default"/>
    <w:sig w:usb0="00000000" w:usb1="38CF7CFA" w:usb2="00000016" w:usb3="00000000" w:csb0="0004000F" w:csb1="00000000"/>
  </w:font>
  <w:font w:name="Arial Unicode MS">
    <w:altName w:val="宋体"/>
    <w:panose1 w:val="020B0604020202020204"/>
    <w:charset w:val="86"/>
    <w:family w:val="swiss"/>
    <w:pitch w:val="default"/>
    <w:sig w:usb0="F7FFAFFF" w:usb1="E9DFFFFF" w:usb2="0000003F" w:usb3="00000000" w:csb0="003F01F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lang/>
      </w:rPr>
      <w:t>5</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2">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810"/>
        </w:tabs>
        <w:ind w:left="810" w:hanging="39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0">
      <w:startOverride w:val="0"/>
    </w:lvlOverride>
    <w:lvlOverride w:ilvl="1">
      <w:startOverride w:val="1"/>
    </w:lvlOverride>
  </w:num>
  <w:num w:numId="4">
    <w:abstractNumId w:val="4"/>
    <w:lvlOverride w:ilvl="0">
      <w:startOverride w:val="0"/>
    </w:lvlOverride>
    <w:lvlOverride w:ilvl="1">
      <w:startOverride w:val="0"/>
    </w:lvlOverride>
    <w:lvlOverride w:ilvl="2">
      <w:startOverride w:val="1"/>
    </w:lvlOverride>
  </w:num>
  <w:num w:numId="5">
    <w:abstractNumId w:val="6"/>
  </w:num>
  <w:num w:numId="6">
    <w:abstractNumId w:val="0"/>
    <w:lvlOverride w:ilvl="0">
      <w:startOverride w:val="1"/>
    </w:lvlOverride>
  </w:num>
  <w:num w:numId="7">
    <w:abstractNumId w:val="0"/>
    <w:lvlOverride w:ilvl="0">
      <w:startOverride w:val="0"/>
    </w:lvlOverride>
    <w:lvlOverride w:ilvl="1">
      <w:startOverride w:val="0"/>
    </w:lvlOverride>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B4353F"/>
    <w:rsid w:val="26B43D6F"/>
    <w:rsid w:val="2BEC5448"/>
    <w:rsid w:val="2FE77792"/>
    <w:rsid w:val="33AF39D2"/>
    <w:rsid w:val="3B5C2CE5"/>
    <w:rsid w:val="3BEA56AA"/>
    <w:rsid w:val="3C141BC3"/>
    <w:rsid w:val="43A043C5"/>
    <w:rsid w:val="45806593"/>
    <w:rsid w:val="45F24C02"/>
    <w:rsid w:val="4C35695B"/>
    <w:rsid w:val="4CF06924"/>
    <w:rsid w:val="4EB57E9D"/>
    <w:rsid w:val="4F040248"/>
    <w:rsid w:val="4F625365"/>
    <w:rsid w:val="5570735D"/>
    <w:rsid w:val="57D609A7"/>
    <w:rsid w:val="57D82FCF"/>
    <w:rsid w:val="57E8020C"/>
    <w:rsid w:val="587C6AF1"/>
    <w:rsid w:val="5A511A8B"/>
    <w:rsid w:val="60BE20C2"/>
    <w:rsid w:val="616F095A"/>
    <w:rsid w:val="653F493C"/>
    <w:rsid w:val="66106083"/>
    <w:rsid w:val="66280C45"/>
    <w:rsid w:val="668A4F9B"/>
    <w:rsid w:val="686E02C5"/>
    <w:rsid w:val="6C0945E1"/>
    <w:rsid w:val="6D5E5A20"/>
    <w:rsid w:val="6F8F1BD8"/>
    <w:rsid w:val="6FBE6DCB"/>
    <w:rsid w:val="70C911EE"/>
    <w:rsid w:val="7168266A"/>
    <w:rsid w:val="727B7DB8"/>
    <w:rsid w:val="73B3325E"/>
    <w:rsid w:val="75E6366F"/>
    <w:rsid w:val="7FB318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unhideWhenUsed/>
    <w:uiPriority w:val="1"/>
  </w:style>
  <w:style w:type="table" w:default="1" w:styleId="22">
    <w:name w:val="Normal Table"/>
    <w:unhideWhenUsed/>
    <w:uiPriority w:val="99"/>
    <w:tblPr>
      <w:tblStyle w:val="22"/>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val="none"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uiPriority w:val="99"/>
    <w:rPr>
      <w:kern w:val="2"/>
      <w:sz w:val="21"/>
      <w:szCs w:val="22"/>
    </w:rPr>
  </w:style>
  <w:style w:type="character" w:customStyle="1" w:styleId="50">
    <w:name w:val="font51"/>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19</Pages>
  <Words>1241</Words>
  <Characters>7076</Characters>
  <Lines>58</Lines>
  <Paragraphs>16</Paragraphs>
  <TotalTime>4</TotalTime>
  <ScaleCrop>false</ScaleCrop>
  <LinksUpToDate>false</LinksUpToDate>
  <CharactersWithSpaces>8301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2020-07-02T03:17:46Z</dcterms:modified>
  <dc:title>项目名称：东莞理工学院松山湖校区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_DocHome">
    <vt:r8>-1750864559</vt:r8>
  </property>
</Properties>
</file>