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F5" w:rsidRDefault="00BF22F5">
      <w:pPr>
        <w:spacing w:line="780" w:lineRule="exact"/>
        <w:jc w:val="center"/>
        <w:rPr>
          <w:rFonts w:ascii="华文中宋" w:eastAsia="华文中宋" w:hAnsi="宋体" w:hint="eastAsia"/>
          <w:b/>
          <w:bCs/>
          <w:sz w:val="52"/>
          <w:szCs w:val="52"/>
        </w:rPr>
      </w:pPr>
    </w:p>
    <w:p w:rsidR="00BF22F5" w:rsidRDefault="00BF22F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BF22F5" w:rsidRDefault="00BF22F5">
      <w:pPr>
        <w:spacing w:line="1000" w:lineRule="exact"/>
        <w:jc w:val="center"/>
        <w:rPr>
          <w:rFonts w:ascii="仿宋_GB2312" w:eastAsia="仿宋_GB2312" w:hAnsi="宋体"/>
          <w:sz w:val="30"/>
          <w:szCs w:val="30"/>
        </w:rPr>
      </w:pP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BF22F5" w:rsidRDefault="00BF22F5">
      <w:pPr>
        <w:spacing w:line="600" w:lineRule="exact"/>
        <w:jc w:val="center"/>
        <w:rPr>
          <w:rFonts w:ascii="仿宋_GB2312" w:eastAsia="仿宋_GB2312" w:hAnsi="宋体"/>
          <w:sz w:val="80"/>
          <w:szCs w:val="80"/>
        </w:rPr>
      </w:pPr>
    </w:p>
    <w:p w:rsidR="00BF22F5" w:rsidRDefault="00BF22F5">
      <w:pPr>
        <w:spacing w:line="600" w:lineRule="exact"/>
        <w:jc w:val="center"/>
        <w:rPr>
          <w:rFonts w:ascii="仿宋_GB2312" w:eastAsia="仿宋_GB2312" w:hAnsi="宋体"/>
          <w:b/>
          <w:bCs/>
          <w:color w:val="000000"/>
          <w:sz w:val="28"/>
          <w:szCs w:val="28"/>
        </w:rPr>
      </w:pPr>
    </w:p>
    <w:p w:rsidR="00BF22F5" w:rsidRDefault="00BF22F5">
      <w:pPr>
        <w:spacing w:line="600" w:lineRule="exact"/>
        <w:jc w:val="center"/>
        <w:rPr>
          <w:rFonts w:ascii="仿宋_GB2312" w:eastAsia="仿宋_GB2312" w:hAnsi="华文中宋"/>
          <w:b/>
          <w:bCs/>
          <w:color w:val="FF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sz w:val="31"/>
          <w:szCs w:val="31"/>
        </w:rPr>
        <w:t>DGUT-CY-201</w:t>
      </w:r>
      <w:r>
        <w:rPr>
          <w:rFonts w:ascii="仿宋_GB2312" w:eastAsia="仿宋_GB2312" w:hAnsi="华文中宋" w:cs="仿宋_GB2312" w:hint="eastAsia"/>
          <w:b/>
          <w:bCs/>
          <w:sz w:val="31"/>
          <w:szCs w:val="31"/>
        </w:rPr>
        <w:t>91</w:t>
      </w:r>
      <w:r w:rsidR="00EA12B2">
        <w:rPr>
          <w:rFonts w:ascii="仿宋_GB2312" w:eastAsia="仿宋_GB2312" w:hAnsi="华文中宋" w:cs="仿宋_GB2312" w:hint="eastAsia"/>
          <w:b/>
          <w:bCs/>
          <w:sz w:val="31"/>
          <w:szCs w:val="31"/>
        </w:rPr>
        <w:t>220</w:t>
      </w:r>
    </w:p>
    <w:p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公共机房电脑改造项目设备采购</w:t>
      </w:r>
    </w:p>
    <w:p w:rsidR="00BF22F5" w:rsidRDefault="00BF22F5">
      <w:pPr>
        <w:snapToGrid w:val="0"/>
        <w:spacing w:line="600" w:lineRule="exact"/>
        <w:rPr>
          <w:rFonts w:ascii="仿宋_GB2312" w:eastAsia="仿宋_GB2312" w:hAnsi="华文中宋" w:cs="仿宋_GB2312"/>
          <w:b/>
          <w:bCs/>
          <w:color w:val="000000"/>
          <w:sz w:val="28"/>
          <w:szCs w:val="28"/>
        </w:rPr>
      </w:pPr>
    </w:p>
    <w:p w:rsidR="00BF22F5" w:rsidRDefault="00BF22F5">
      <w:pPr>
        <w:snapToGrid w:val="0"/>
        <w:spacing w:line="600" w:lineRule="exact"/>
        <w:rPr>
          <w:rFonts w:ascii="仿宋_GB2312" w:eastAsia="仿宋_GB2312" w:hAnsi="华文中宋" w:cs="仿宋_GB2312"/>
          <w:b/>
          <w:bCs/>
          <w:color w:val="000000"/>
          <w:sz w:val="28"/>
          <w:szCs w:val="28"/>
        </w:rPr>
      </w:pPr>
    </w:p>
    <w:p w:rsidR="00BF22F5" w:rsidRDefault="00BF22F5">
      <w:pPr>
        <w:snapToGrid w:val="0"/>
        <w:spacing w:line="600" w:lineRule="exact"/>
        <w:rPr>
          <w:rFonts w:ascii="仿宋_GB2312" w:eastAsia="仿宋_GB2312" w:hAnsi="华文中宋"/>
          <w:b/>
          <w:bCs/>
          <w:color w:val="000000"/>
          <w:sz w:val="28"/>
          <w:szCs w:val="28"/>
          <w:u w:val="single"/>
        </w:rPr>
      </w:pPr>
    </w:p>
    <w:p w:rsidR="00BF22F5" w:rsidRDefault="00BF22F5">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Pr>
          <w:rFonts w:ascii="仿宋_GB2312" w:eastAsia="仿宋_GB2312" w:hAnsi="华文中宋" w:cs="仿宋_GB2312" w:hint="eastAsia"/>
          <w:b/>
          <w:bCs/>
          <w:sz w:val="31"/>
          <w:szCs w:val="31"/>
        </w:rPr>
        <w:t>九</w:t>
      </w:r>
      <w:r>
        <w:rPr>
          <w:rFonts w:ascii="仿宋_GB2312" w:eastAsia="仿宋_GB2312" w:hAnsi="华文中宋" w:cs="仿宋_GB2312" w:hint="eastAsia"/>
          <w:b/>
          <w:bCs/>
          <w:color w:val="000000"/>
          <w:sz w:val="31"/>
          <w:szCs w:val="31"/>
        </w:rPr>
        <w:t>年</w:t>
      </w:r>
      <w:r>
        <w:rPr>
          <w:rFonts w:ascii="仿宋_GB2312" w:eastAsia="仿宋_GB2312" w:hAnsi="华文中宋" w:cs="仿宋_GB2312" w:hint="eastAsia"/>
          <w:b/>
          <w:bCs/>
          <w:sz w:val="31"/>
          <w:szCs w:val="31"/>
        </w:rPr>
        <w:t>十</w:t>
      </w:r>
      <w:r w:rsidR="00EA12B2">
        <w:rPr>
          <w:rFonts w:ascii="仿宋_GB2312" w:eastAsia="仿宋_GB2312" w:hAnsi="华文中宋" w:cs="仿宋_GB2312" w:hint="eastAsia"/>
          <w:b/>
          <w:bCs/>
          <w:sz w:val="31"/>
          <w:szCs w:val="31"/>
        </w:rPr>
        <w:t>二</w:t>
      </w:r>
      <w:r>
        <w:rPr>
          <w:rFonts w:ascii="仿宋_GB2312" w:eastAsia="仿宋_GB2312" w:hAnsi="华文中宋" w:cs="仿宋_GB2312" w:hint="eastAsia"/>
          <w:b/>
          <w:bCs/>
          <w:color w:val="000000"/>
          <w:sz w:val="31"/>
          <w:szCs w:val="31"/>
        </w:rPr>
        <w:t>月</w:t>
      </w:r>
    </w:p>
    <w:p w:rsidR="00BF22F5" w:rsidRDefault="00BF22F5">
      <w:pPr>
        <w:tabs>
          <w:tab w:val="left" w:pos="2730"/>
        </w:tabs>
        <w:spacing w:line="360" w:lineRule="auto"/>
        <w:jc w:val="center"/>
        <w:rPr>
          <w:rFonts w:ascii="仿宋_GB2312" w:eastAsia="仿宋_GB2312"/>
          <w:b/>
          <w:bCs/>
          <w:sz w:val="44"/>
          <w:szCs w:val="44"/>
        </w:rPr>
      </w:pPr>
    </w:p>
    <w:p w:rsidR="00BF22F5" w:rsidRDefault="00BF22F5">
      <w:pPr>
        <w:tabs>
          <w:tab w:val="left" w:pos="2730"/>
        </w:tabs>
        <w:spacing w:line="360" w:lineRule="auto"/>
        <w:jc w:val="center"/>
        <w:rPr>
          <w:rFonts w:ascii="仿宋_GB2312" w:eastAsia="仿宋_GB2312"/>
          <w:b/>
          <w:bCs/>
          <w:sz w:val="44"/>
          <w:szCs w:val="44"/>
        </w:rPr>
      </w:pPr>
    </w:p>
    <w:p w:rsidR="00BF22F5" w:rsidRDefault="00BF22F5">
      <w:pPr>
        <w:rPr>
          <w:sz w:val="32"/>
          <w:szCs w:val="32"/>
        </w:rPr>
      </w:pPr>
    </w:p>
    <w:p w:rsidR="00BF22F5" w:rsidRDefault="00BF22F5">
      <w:pPr>
        <w:pStyle w:val="1"/>
        <w:jc w:val="center"/>
        <w:rPr>
          <w:rFonts w:ascii="宋体"/>
          <w:sz w:val="28"/>
        </w:rPr>
      </w:pPr>
      <w:bookmarkStart w:id="0" w:name="_Toc245714877"/>
      <w:r>
        <w:rPr>
          <w:rFonts w:cs="宋体" w:hint="eastAsia"/>
          <w:sz w:val="28"/>
        </w:rPr>
        <w:lastRenderedPageBreak/>
        <w:t>采购邀请函</w:t>
      </w:r>
      <w:bookmarkEnd w:id="0"/>
    </w:p>
    <w:p w:rsidR="00BF22F5" w:rsidRDefault="00BF22F5">
      <w:pPr>
        <w:spacing w:line="360" w:lineRule="auto"/>
        <w:rPr>
          <w:rFonts w:ascii="宋体"/>
        </w:rPr>
      </w:pPr>
      <w:r>
        <w:rPr>
          <w:rFonts w:ascii="宋体" w:hAnsi="宋体" w:cs="宋体" w:hint="eastAsia"/>
        </w:rPr>
        <w:t>各有关供应商：</w:t>
      </w:r>
    </w:p>
    <w:p w:rsidR="00BF22F5" w:rsidRDefault="00BF22F5">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u w:val="single"/>
        </w:rPr>
        <w:t>公共机房电脑改造项目</w:t>
      </w:r>
      <w:r>
        <w:rPr>
          <w:rFonts w:ascii="宋体" w:hAnsi="宋体" w:cs="宋体" w:hint="eastAsia"/>
        </w:rPr>
        <w:t>设备采购项目（采购编号</w:t>
      </w:r>
      <w:r>
        <w:rPr>
          <w:rFonts w:ascii="宋体" w:hAnsi="宋体" w:cs="宋体"/>
        </w:rPr>
        <w:t>DGUT-CY-201</w:t>
      </w:r>
      <w:r>
        <w:rPr>
          <w:rFonts w:ascii="宋体" w:hAnsi="宋体" w:cs="宋体" w:hint="eastAsia"/>
        </w:rPr>
        <w:t>91</w:t>
      </w:r>
      <w:r w:rsidR="00F446D5">
        <w:rPr>
          <w:rFonts w:ascii="宋体" w:hAnsi="宋体" w:cs="宋体" w:hint="eastAsia"/>
        </w:rPr>
        <w:t>220</w:t>
      </w:r>
      <w:r>
        <w:rPr>
          <w:rFonts w:ascii="宋体" w:hAnsi="宋体" w:cs="宋体" w:hint="eastAsia"/>
        </w:rPr>
        <w:t>）进行公开招标，欢迎具有相关经营范围资质和能力的国内供应商参加本次采购。</w:t>
      </w:r>
    </w:p>
    <w:p w:rsidR="00BF22F5" w:rsidRDefault="00BF22F5">
      <w:pPr>
        <w:spacing w:line="360" w:lineRule="auto"/>
        <w:rPr>
          <w:rFonts w:ascii="宋体" w:hAnsi="宋体" w:cs="宋体"/>
        </w:rPr>
      </w:pPr>
      <w:r>
        <w:rPr>
          <w:rFonts w:ascii="宋体" w:hAnsi="宋体" w:cs="宋体" w:hint="eastAsia"/>
        </w:rPr>
        <w:t>一、采购货物及要求详细见用户需求。</w:t>
      </w:r>
    </w:p>
    <w:p w:rsidR="00BF22F5" w:rsidRDefault="00BF22F5">
      <w:pPr>
        <w:pStyle w:val="a7"/>
        <w:spacing w:line="360" w:lineRule="auto"/>
        <w:ind w:left="420" w:firstLineChars="0" w:firstLine="0"/>
        <w:rPr>
          <w:rFonts w:ascii="宋体"/>
        </w:rPr>
      </w:pPr>
      <w:r>
        <w:rPr>
          <w:rFonts w:ascii="宋体" w:hAnsi="宋体" w:cs="宋体" w:hint="eastAsia"/>
        </w:rPr>
        <w:t>报名时间：</w:t>
      </w:r>
      <w:r>
        <w:rPr>
          <w:rFonts w:ascii="宋体" w:hAnsi="宋体" w:cs="宋体"/>
        </w:rPr>
        <w:t>201</w:t>
      </w:r>
      <w:r>
        <w:rPr>
          <w:rFonts w:ascii="宋体" w:hAnsi="宋体" w:cs="宋体" w:hint="eastAsia"/>
        </w:rPr>
        <w:t>9年1</w:t>
      </w:r>
      <w:r w:rsidR="00F446D5">
        <w:rPr>
          <w:rFonts w:ascii="宋体" w:hAnsi="宋体" w:cs="宋体" w:hint="eastAsia"/>
        </w:rPr>
        <w:t>2</w:t>
      </w:r>
      <w:r>
        <w:rPr>
          <w:rFonts w:ascii="宋体" w:hAnsi="宋体" w:cs="宋体" w:hint="eastAsia"/>
        </w:rPr>
        <w:t>月2</w:t>
      </w:r>
      <w:r w:rsidR="00C93E50">
        <w:rPr>
          <w:rFonts w:ascii="宋体" w:hAnsi="宋体" w:cs="宋体" w:hint="eastAsia"/>
        </w:rPr>
        <w:t>5</w:t>
      </w:r>
      <w:r>
        <w:rPr>
          <w:rFonts w:ascii="宋体" w:hAnsi="宋体" w:cs="宋体" w:hint="eastAsia"/>
        </w:rPr>
        <w:t>日至</w:t>
      </w:r>
      <w:r w:rsidR="00C93E50">
        <w:rPr>
          <w:rFonts w:ascii="宋体" w:hAnsi="宋体" w:cs="宋体" w:hint="eastAsia"/>
        </w:rPr>
        <w:t>2020年</w:t>
      </w:r>
      <w:r>
        <w:rPr>
          <w:rFonts w:ascii="宋体" w:hAnsi="宋体" w:cs="宋体" w:hint="eastAsia"/>
        </w:rPr>
        <w:t>1月</w:t>
      </w:r>
      <w:r w:rsidR="00C93E50">
        <w:rPr>
          <w:rFonts w:ascii="宋体" w:hAnsi="宋体" w:cs="宋体" w:hint="eastAsia"/>
        </w:rPr>
        <w:t>6</w:t>
      </w:r>
      <w:r>
        <w:rPr>
          <w:rFonts w:ascii="宋体" w:hAnsi="宋体" w:cs="宋体" w:hint="eastAsia"/>
        </w:rPr>
        <w:t>日（节假日除外）。报名地点：东莞市寮步镇文昌路1号，东莞理工学院城市学院行政楼</w:t>
      </w:r>
      <w:r>
        <w:rPr>
          <w:rFonts w:ascii="宋体" w:hAnsi="宋体" w:cs="宋体"/>
        </w:rPr>
        <w:t>315</w:t>
      </w:r>
      <w:r>
        <w:rPr>
          <w:rFonts w:ascii="宋体" w:hAnsi="宋体" w:cs="宋体" w:hint="eastAsia"/>
        </w:rPr>
        <w:t>室。（接受网络报名，报名资料发送采购办电子邮箱，地址：</w:t>
      </w:r>
      <w:r>
        <w:rPr>
          <w:rFonts w:ascii="宋体" w:hAnsi="宋体" w:cs="宋体"/>
        </w:rPr>
        <w:t>chengq@ccdgut.edu.cn</w:t>
      </w:r>
      <w:r>
        <w:rPr>
          <w:rFonts w:ascii="宋体" w:hAnsi="宋体" w:cs="宋体" w:hint="eastAsia"/>
        </w:rPr>
        <w:t>，邮件标题备注投标项目名称及编号）</w:t>
      </w:r>
    </w:p>
    <w:p w:rsidR="00BF22F5" w:rsidRDefault="00BF22F5">
      <w:pPr>
        <w:pStyle w:val="22"/>
        <w:numPr>
          <w:ilvl w:val="0"/>
          <w:numId w:val="1"/>
        </w:numPr>
        <w:spacing w:line="360" w:lineRule="auto"/>
        <w:ind w:firstLineChars="0"/>
      </w:pPr>
      <w:r>
        <w:rPr>
          <w:rFonts w:ascii="宋体" w:hAnsi="宋体" w:cs="宋体" w:hint="eastAsia"/>
        </w:rPr>
        <w:t>索取文件时应提供以下资料：</w:t>
      </w:r>
    </w:p>
    <w:p w:rsidR="00BF22F5" w:rsidRDefault="00BF22F5">
      <w:pPr>
        <w:tabs>
          <w:tab w:val="left" w:pos="1080"/>
        </w:tabs>
        <w:spacing w:line="360" w:lineRule="auto"/>
        <w:ind w:left="360"/>
        <w:rPr>
          <w:rFonts w:ascii="宋体"/>
        </w:rPr>
      </w:pPr>
      <w:r>
        <w:rPr>
          <w:rFonts w:ascii="宋体" w:hAnsi="宋体" w:hint="eastAsia"/>
        </w:rPr>
        <w:t>（一）投标人的条件：</w:t>
      </w:r>
    </w:p>
    <w:p w:rsidR="00BF22F5" w:rsidRDefault="00BF22F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F22F5" w:rsidRDefault="00BF22F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w:t>
      </w:r>
    </w:p>
    <w:p w:rsidR="00BF22F5" w:rsidRDefault="00BF22F5">
      <w:pPr>
        <w:tabs>
          <w:tab w:val="left" w:pos="1080"/>
        </w:tabs>
        <w:spacing w:line="360" w:lineRule="auto"/>
        <w:ind w:firstLineChars="150" w:firstLine="315"/>
        <w:rPr>
          <w:rFonts w:ascii="宋体"/>
        </w:rPr>
      </w:pPr>
      <w:r>
        <w:rPr>
          <w:rFonts w:ascii="宋体" w:hAnsi="宋体"/>
        </w:rPr>
        <w:t>(</w:t>
      </w:r>
      <w:r>
        <w:rPr>
          <w:rFonts w:ascii="宋体" w:hAnsi="宋体" w:hint="eastAsia"/>
        </w:rPr>
        <w:t>二</w:t>
      </w:r>
      <w:r>
        <w:rPr>
          <w:rFonts w:ascii="宋体" w:hAnsi="宋体"/>
        </w:rPr>
        <w:t xml:space="preserve">)  </w:t>
      </w:r>
      <w:r>
        <w:rPr>
          <w:rFonts w:ascii="宋体" w:hAnsi="宋体" w:hint="eastAsia"/>
        </w:rPr>
        <w:t>提供资料</w:t>
      </w:r>
    </w:p>
    <w:p w:rsidR="00BF22F5" w:rsidRDefault="00BF22F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F22F5" w:rsidRDefault="00BF22F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、税务登记证副本原件及正本复印件一份（加盖公章）（三证合一的仅需提供营业执照）。</w:t>
      </w:r>
    </w:p>
    <w:p w:rsidR="00BF22F5" w:rsidRDefault="00BF22F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F22F5" w:rsidRDefault="00BF22F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F22F5" w:rsidRDefault="00BF22F5">
      <w:pPr>
        <w:spacing w:line="360" w:lineRule="auto"/>
        <w:rPr>
          <w:rFonts w:ascii="宋体"/>
        </w:rPr>
      </w:pPr>
      <w:r>
        <w:rPr>
          <w:rFonts w:ascii="宋体" w:hAnsi="宋体" w:cs="宋体" w:hint="eastAsia"/>
        </w:rPr>
        <w:t>四、接受投标文件及标投时间、地点</w:t>
      </w:r>
    </w:p>
    <w:p w:rsidR="00BF22F5" w:rsidRDefault="00BF22F5">
      <w:pPr>
        <w:numPr>
          <w:ilvl w:val="1"/>
          <w:numId w:val="1"/>
        </w:numPr>
        <w:tabs>
          <w:tab w:val="left" w:pos="840"/>
          <w:tab w:val="left" w:pos="1140"/>
        </w:tabs>
        <w:spacing w:line="360" w:lineRule="auto"/>
        <w:ind w:left="900"/>
        <w:rPr>
          <w:rFonts w:ascii="宋体" w:cs="宋体"/>
        </w:rPr>
      </w:pPr>
      <w:r>
        <w:rPr>
          <w:rFonts w:ascii="宋体" w:hAnsi="宋体" w:cs="宋体" w:hint="eastAsia"/>
        </w:rPr>
        <w:t>接受投标文件时间：</w:t>
      </w:r>
      <w:r>
        <w:rPr>
          <w:rFonts w:ascii="宋体" w:hAnsi="宋体" w:cs="宋体"/>
        </w:rPr>
        <w:t>20</w:t>
      </w:r>
      <w:r w:rsidR="00F446D5">
        <w:rPr>
          <w:rFonts w:ascii="宋体" w:hAnsi="宋体" w:cs="宋体" w:hint="eastAsia"/>
        </w:rPr>
        <w:t>20</w:t>
      </w:r>
      <w:r>
        <w:rPr>
          <w:rFonts w:ascii="宋体" w:hAnsi="宋体" w:cs="宋体" w:hint="eastAsia"/>
        </w:rPr>
        <w:t>年</w:t>
      </w:r>
      <w:r w:rsidR="00C93E50">
        <w:rPr>
          <w:rFonts w:ascii="宋体" w:hAnsi="宋体" w:cs="宋体" w:hint="eastAsia"/>
        </w:rPr>
        <w:t>2</w:t>
      </w:r>
      <w:r>
        <w:rPr>
          <w:rFonts w:ascii="宋体" w:hAnsi="宋体" w:cs="宋体" w:hint="eastAsia"/>
        </w:rPr>
        <w:t>月</w:t>
      </w:r>
      <w:r w:rsidR="00C93E50">
        <w:rPr>
          <w:rFonts w:ascii="宋体" w:hAnsi="宋体" w:cs="宋体" w:hint="eastAsia"/>
        </w:rPr>
        <w:t>1</w:t>
      </w:r>
      <w:r w:rsidR="00895A61">
        <w:rPr>
          <w:rFonts w:ascii="宋体" w:hAnsi="宋体" w:cs="宋体" w:hint="eastAsia"/>
        </w:rPr>
        <w:t>7</w:t>
      </w:r>
      <w:r>
        <w:rPr>
          <w:rFonts w:ascii="宋体" w:hAnsi="宋体" w:cs="宋体" w:hint="eastAsia"/>
        </w:rPr>
        <w:t>日</w:t>
      </w:r>
      <w:r>
        <w:rPr>
          <w:rFonts w:ascii="宋体" w:hAnsi="宋体" w:cs="宋体"/>
        </w:rPr>
        <w:t>1</w:t>
      </w:r>
      <w:r>
        <w:rPr>
          <w:rFonts w:ascii="宋体" w:hAnsi="宋体" w:cs="宋体" w:hint="eastAsia"/>
        </w:rPr>
        <w:t>2：</w:t>
      </w:r>
      <w:r>
        <w:rPr>
          <w:rFonts w:ascii="宋体" w:hAnsi="宋体" w:cs="宋体"/>
        </w:rPr>
        <w:t>00</w:t>
      </w:r>
      <w:r>
        <w:rPr>
          <w:rFonts w:ascii="宋体" w:hAnsi="宋体" w:cs="宋体" w:hint="eastAsia"/>
        </w:rPr>
        <w:t>时之前；</w:t>
      </w:r>
    </w:p>
    <w:p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地点：东莞市寮步镇文昌路1号，东莞理工学院城市学院行政楼</w:t>
      </w:r>
      <w:r>
        <w:rPr>
          <w:rFonts w:ascii="宋体" w:hAnsi="宋体" w:cs="宋体"/>
        </w:rPr>
        <w:t>315</w:t>
      </w:r>
      <w:r>
        <w:rPr>
          <w:rFonts w:ascii="宋体" w:hAnsi="宋体" w:cs="宋体" w:hint="eastAsia"/>
        </w:rPr>
        <w:t>室；</w:t>
      </w:r>
    </w:p>
    <w:p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开标时间及地点：另行通知。</w:t>
      </w:r>
    </w:p>
    <w:p w:rsidR="00BF22F5" w:rsidRDefault="00BF22F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 xml:space="preserve">   联系人：陈老师  谢老师</w:t>
      </w:r>
    </w:p>
    <w:p w:rsidR="00BF22F5" w:rsidRDefault="00BF22F5">
      <w:pPr>
        <w:spacing w:line="360" w:lineRule="auto"/>
        <w:rPr>
          <w:rFonts w:ascii="宋体"/>
        </w:rPr>
      </w:pPr>
      <w:r>
        <w:rPr>
          <w:rFonts w:ascii="宋体" w:hAnsi="宋体" w:cs="宋体" w:hint="eastAsia"/>
        </w:rPr>
        <w:t>六、注意事项</w:t>
      </w:r>
    </w:p>
    <w:p w:rsidR="00BF22F5" w:rsidRDefault="00BF22F5">
      <w:pPr>
        <w:numPr>
          <w:ilvl w:val="0"/>
          <w:numId w:val="2"/>
        </w:numPr>
        <w:spacing w:line="360" w:lineRule="auto"/>
        <w:rPr>
          <w:rFonts w:ascii="宋体"/>
          <w:b/>
          <w:bCs/>
        </w:rPr>
      </w:pPr>
      <w:r>
        <w:rPr>
          <w:rFonts w:ascii="宋体" w:hAnsi="宋体" w:cs="宋体" w:hint="eastAsia"/>
          <w:b/>
          <w:bCs/>
        </w:rPr>
        <w:t>本次采购，供应商进行一次性报价。</w:t>
      </w:r>
    </w:p>
    <w:p w:rsidR="00BF22F5" w:rsidRPr="00F446D5" w:rsidRDefault="00F446D5">
      <w:pPr>
        <w:numPr>
          <w:ilvl w:val="0"/>
          <w:numId w:val="2"/>
        </w:numPr>
        <w:spacing w:line="360" w:lineRule="auto"/>
        <w:rPr>
          <w:rFonts w:ascii="宋体"/>
          <w:b/>
          <w:bCs/>
          <w:highlight w:val="yellow"/>
        </w:rPr>
      </w:pPr>
      <w:r w:rsidRPr="00F446D5">
        <w:rPr>
          <w:rFonts w:ascii="宋体" w:hAnsi="宋体" w:cs="宋体" w:hint="eastAsia"/>
          <w:b/>
          <w:bCs/>
          <w:highlight w:val="yellow"/>
        </w:rPr>
        <w:t>本次招标视具体情况再确定是否需要进行测试，如</w:t>
      </w:r>
      <w:r w:rsidR="00BF22F5" w:rsidRPr="00F446D5">
        <w:rPr>
          <w:rFonts w:ascii="宋体" w:hAnsi="宋体" w:cs="宋体" w:hint="eastAsia"/>
          <w:b/>
          <w:bCs/>
          <w:highlight w:val="yellow"/>
        </w:rPr>
        <w:t>须</w:t>
      </w:r>
      <w:r w:rsidRPr="00F446D5">
        <w:rPr>
          <w:rFonts w:ascii="宋体" w:hAnsi="宋体" w:cs="宋体" w:hint="eastAsia"/>
          <w:b/>
          <w:bCs/>
          <w:highlight w:val="yellow"/>
        </w:rPr>
        <w:t>测试则投标人需</w:t>
      </w:r>
      <w:r w:rsidR="00BF22F5" w:rsidRPr="00F446D5">
        <w:rPr>
          <w:rFonts w:ascii="宋体" w:hAnsi="宋体" w:cs="宋体" w:hint="eastAsia"/>
          <w:b/>
          <w:bCs/>
          <w:highlight w:val="yellow"/>
        </w:rPr>
        <w:t>提供至少一台云主机、三台终端机进行测试，测试时间</w:t>
      </w:r>
      <w:r w:rsidRPr="00F446D5">
        <w:rPr>
          <w:rFonts w:ascii="宋体" w:hAnsi="宋体" w:cs="宋体" w:hint="eastAsia"/>
          <w:b/>
          <w:bCs/>
          <w:highlight w:val="yellow"/>
        </w:rPr>
        <w:t>另行通知</w:t>
      </w:r>
      <w:r w:rsidR="00BF22F5" w:rsidRPr="00F446D5">
        <w:rPr>
          <w:rFonts w:ascii="宋体" w:hAnsi="宋体" w:cs="宋体" w:hint="eastAsia"/>
          <w:b/>
          <w:bCs/>
          <w:highlight w:val="yellow"/>
        </w:rPr>
        <w:t>。</w:t>
      </w:r>
    </w:p>
    <w:p w:rsidR="00BF22F5" w:rsidRDefault="00BF22F5">
      <w:pPr>
        <w:numPr>
          <w:ilvl w:val="0"/>
          <w:numId w:val="2"/>
        </w:numPr>
        <w:spacing w:line="360" w:lineRule="auto"/>
        <w:rPr>
          <w:rFonts w:ascii="宋体"/>
        </w:rPr>
      </w:pPr>
      <w:r>
        <w:rPr>
          <w:rFonts w:ascii="宋体" w:hAnsi="宋体" w:cs="宋体" w:hint="eastAsia"/>
        </w:rPr>
        <w:lastRenderedPageBreak/>
        <w:t>中标通知书送达后，成交供应商必须按照招标人的要求于</w:t>
      </w:r>
      <w:r w:rsidR="00F446D5">
        <w:rPr>
          <w:rFonts w:ascii="宋体" w:hAnsi="宋体" w:cs="宋体" w:hint="eastAsia"/>
        </w:rPr>
        <w:t>3</w:t>
      </w:r>
      <w:r>
        <w:rPr>
          <w:rFonts w:ascii="宋体" w:hAnsi="宋体" w:cs="宋体" w:hint="eastAsia"/>
        </w:rPr>
        <w:t>0日内交货并安装完毕。</w:t>
      </w:r>
    </w:p>
    <w:p w:rsidR="00BF22F5" w:rsidRDefault="00BF22F5">
      <w:pPr>
        <w:numPr>
          <w:ilvl w:val="0"/>
          <w:numId w:val="2"/>
        </w:numPr>
        <w:spacing w:line="360" w:lineRule="auto"/>
        <w:rPr>
          <w:rFonts w:ascii="宋体"/>
        </w:rPr>
      </w:pPr>
      <w:r>
        <w:rPr>
          <w:rFonts w:ascii="宋体" w:hAnsi="宋体" w:cs="宋体" w:hint="eastAsia"/>
        </w:rPr>
        <w:t>货物要求</w:t>
      </w:r>
    </w:p>
    <w:p w:rsidR="00BF22F5" w:rsidRDefault="00BF22F5">
      <w:pPr>
        <w:numPr>
          <w:ilvl w:val="1"/>
          <w:numId w:val="3"/>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BF22F5" w:rsidRDefault="00BF22F5">
      <w:pPr>
        <w:numPr>
          <w:ilvl w:val="1"/>
          <w:numId w:val="3"/>
        </w:numPr>
        <w:spacing w:line="360" w:lineRule="auto"/>
        <w:rPr>
          <w:rFonts w:ascii="宋体"/>
        </w:rPr>
      </w:pPr>
      <w:r>
        <w:rPr>
          <w:rFonts w:ascii="宋体" w:hAnsi="宋体" w:cs="宋体" w:hint="eastAsia"/>
        </w:rPr>
        <w:t>所有货物都必须全新、原装。</w:t>
      </w:r>
    </w:p>
    <w:p w:rsidR="00BF22F5" w:rsidRDefault="00BF22F5">
      <w:pPr>
        <w:numPr>
          <w:ilvl w:val="1"/>
          <w:numId w:val="3"/>
        </w:numPr>
        <w:spacing w:line="360" w:lineRule="auto"/>
        <w:rPr>
          <w:rFonts w:ascii="宋体"/>
        </w:rPr>
      </w:pPr>
      <w:r>
        <w:rPr>
          <w:rFonts w:ascii="宋体" w:hAnsi="宋体" w:cs="宋体" w:hint="eastAsia"/>
        </w:rPr>
        <w:t>每件货物包装箱内附一份详细清单及质量合格证。</w:t>
      </w:r>
    </w:p>
    <w:p w:rsidR="00BF22F5" w:rsidRDefault="00BF22F5">
      <w:pPr>
        <w:numPr>
          <w:ilvl w:val="0"/>
          <w:numId w:val="3"/>
        </w:numPr>
        <w:spacing w:line="360" w:lineRule="auto"/>
        <w:rPr>
          <w:rFonts w:ascii="宋体"/>
        </w:rPr>
      </w:pPr>
      <w:r>
        <w:rPr>
          <w:rFonts w:ascii="宋体" w:hAnsi="宋体" w:cs="宋体" w:hint="eastAsia"/>
        </w:rPr>
        <w:t>报价要求</w:t>
      </w:r>
    </w:p>
    <w:p w:rsidR="00BF22F5" w:rsidRDefault="00BF22F5">
      <w:pPr>
        <w:numPr>
          <w:ilvl w:val="1"/>
          <w:numId w:val="3"/>
        </w:numPr>
        <w:spacing w:line="360" w:lineRule="auto"/>
        <w:rPr>
          <w:rFonts w:ascii="宋体"/>
        </w:rPr>
      </w:pPr>
      <w:r>
        <w:rPr>
          <w:rFonts w:ascii="宋体" w:hAnsi="宋体" w:cs="宋体" w:hint="eastAsia"/>
        </w:rPr>
        <w:t>报价应包括：</w:t>
      </w:r>
    </w:p>
    <w:p w:rsidR="00BF22F5" w:rsidRDefault="00BF22F5">
      <w:pPr>
        <w:numPr>
          <w:ilvl w:val="2"/>
          <w:numId w:val="4"/>
        </w:numPr>
        <w:spacing w:line="360" w:lineRule="auto"/>
        <w:rPr>
          <w:rFonts w:ascii="宋体"/>
        </w:rPr>
      </w:pPr>
      <w:r>
        <w:rPr>
          <w:rFonts w:ascii="宋体" w:hAnsi="宋体" w:cs="宋体" w:hint="eastAsia"/>
        </w:rPr>
        <w:t>设备材料购置费（含一切必需辅材）；</w:t>
      </w:r>
    </w:p>
    <w:p w:rsidR="00BF22F5" w:rsidRDefault="00BF22F5">
      <w:pPr>
        <w:numPr>
          <w:ilvl w:val="2"/>
          <w:numId w:val="4"/>
        </w:numPr>
        <w:spacing w:line="360" w:lineRule="auto"/>
        <w:rPr>
          <w:rFonts w:ascii="宋体"/>
        </w:rPr>
      </w:pPr>
      <w:r>
        <w:rPr>
          <w:rFonts w:ascii="宋体" w:hAnsi="宋体" w:cs="宋体" w:hint="eastAsia"/>
        </w:rPr>
        <w:t>安装、施工、调试、运输费；</w:t>
      </w:r>
    </w:p>
    <w:p w:rsidR="00BF22F5" w:rsidRDefault="00BF22F5">
      <w:pPr>
        <w:numPr>
          <w:ilvl w:val="2"/>
          <w:numId w:val="4"/>
        </w:numPr>
        <w:spacing w:line="360" w:lineRule="auto"/>
        <w:rPr>
          <w:rFonts w:ascii="宋体"/>
        </w:rPr>
      </w:pPr>
      <w:r>
        <w:rPr>
          <w:rFonts w:ascii="宋体" w:hAnsi="宋体" w:cs="宋体" w:hint="eastAsia"/>
        </w:rPr>
        <w:t>售后服务费。</w:t>
      </w:r>
    </w:p>
    <w:p w:rsidR="00BF22F5" w:rsidRDefault="00BF22F5">
      <w:pPr>
        <w:numPr>
          <w:ilvl w:val="2"/>
          <w:numId w:val="4"/>
        </w:numPr>
        <w:spacing w:line="360" w:lineRule="auto"/>
        <w:rPr>
          <w:rFonts w:ascii="宋体"/>
        </w:rPr>
      </w:pPr>
      <w:r>
        <w:rPr>
          <w:rFonts w:ascii="宋体" w:hAnsi="宋体" w:cs="宋体" w:hint="eastAsia"/>
        </w:rPr>
        <w:t>供货时间。</w:t>
      </w:r>
    </w:p>
    <w:p w:rsidR="00BF22F5" w:rsidRDefault="00BF22F5">
      <w:pPr>
        <w:numPr>
          <w:ilvl w:val="1"/>
          <w:numId w:val="4"/>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BF22F5" w:rsidRDefault="00BF22F5">
      <w:pPr>
        <w:numPr>
          <w:ilvl w:val="1"/>
          <w:numId w:val="4"/>
        </w:numPr>
        <w:spacing w:line="360" w:lineRule="auto"/>
        <w:rPr>
          <w:rFonts w:ascii="宋体"/>
        </w:rPr>
      </w:pPr>
      <w:r>
        <w:rPr>
          <w:rFonts w:ascii="宋体" w:hAnsi="宋体" w:cs="宋体" w:hint="eastAsia"/>
        </w:rPr>
        <w:t>开出的所有票据（增值税专用发票）应与成交供应商的名称一致。</w:t>
      </w:r>
    </w:p>
    <w:p w:rsidR="00BF22F5" w:rsidRDefault="00BF22F5">
      <w:pPr>
        <w:numPr>
          <w:ilvl w:val="0"/>
          <w:numId w:val="4"/>
        </w:numPr>
        <w:tabs>
          <w:tab w:val="left" w:pos="840"/>
          <w:tab w:val="left" w:pos="900"/>
        </w:tabs>
        <w:spacing w:line="360" w:lineRule="auto"/>
        <w:rPr>
          <w:rFonts w:ascii="宋体" w:hAnsi="宋体" w:cs="宋体"/>
        </w:rPr>
      </w:pPr>
      <w:r>
        <w:rPr>
          <w:rFonts w:ascii="宋体" w:hAnsi="宋体" w:cs="宋体" w:hint="eastAsia"/>
        </w:rPr>
        <w:t>若报价合计与明细不符，以合计为准，小写与大写存在差异，以大写为准。</w:t>
      </w:r>
    </w:p>
    <w:p w:rsidR="00BF22F5" w:rsidRDefault="00BF22F5">
      <w:pPr>
        <w:pStyle w:val="22"/>
        <w:numPr>
          <w:ilvl w:val="0"/>
          <w:numId w:val="4"/>
        </w:numPr>
        <w:spacing w:line="360" w:lineRule="auto"/>
        <w:ind w:firstLineChars="0"/>
        <w:rPr>
          <w:rFonts w:ascii="宋体" w:cs="宋体"/>
        </w:rPr>
      </w:pPr>
      <w:r>
        <w:rPr>
          <w:rFonts w:ascii="宋体" w:hAnsi="宋体" w:cs="宋体" w:hint="eastAsia"/>
        </w:rPr>
        <w:t>投标保证金</w:t>
      </w:r>
    </w:p>
    <w:p w:rsidR="00BF22F5" w:rsidRDefault="00BF22F5">
      <w:pPr>
        <w:pStyle w:val="22"/>
        <w:numPr>
          <w:ilvl w:val="0"/>
          <w:numId w:val="5"/>
        </w:numPr>
        <w:spacing w:line="360" w:lineRule="auto"/>
        <w:ind w:firstLineChars="0"/>
        <w:rPr>
          <w:rFonts w:ascii="宋体"/>
        </w:rPr>
      </w:pPr>
      <w:r>
        <w:rPr>
          <w:rFonts w:ascii="宋体" w:hint="eastAsia"/>
        </w:rPr>
        <w:t>投标人在正式提交投标文件之前，须向招标人以银行转账方式缴纳叁万元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BF22F5" w:rsidRDefault="00BF22F5">
      <w:pPr>
        <w:pStyle w:val="22"/>
        <w:numPr>
          <w:ilvl w:val="0"/>
          <w:numId w:val="5"/>
        </w:numPr>
        <w:spacing w:line="360" w:lineRule="auto"/>
        <w:ind w:firstLineChars="0"/>
        <w:rPr>
          <w:rFonts w:ascii="宋体"/>
        </w:rPr>
      </w:pPr>
      <w:r>
        <w:rPr>
          <w:rFonts w:ascii="宋体" w:hint="eastAsia"/>
        </w:rPr>
        <w:t>投标保证金收款帐户资料如下：</w:t>
      </w:r>
    </w:p>
    <w:p w:rsidR="00BF22F5" w:rsidRDefault="00BF22F5">
      <w:pPr>
        <w:pStyle w:val="22"/>
        <w:spacing w:line="360" w:lineRule="auto"/>
        <w:ind w:left="927" w:firstLineChars="0" w:firstLine="0"/>
        <w:rPr>
          <w:rFonts w:ascii="宋体"/>
        </w:rPr>
      </w:pPr>
      <w:r>
        <w:rPr>
          <w:rFonts w:ascii="宋体" w:hint="eastAsia"/>
        </w:rPr>
        <w:t>收款人名称：东莞理工学院城市学院。</w:t>
      </w:r>
    </w:p>
    <w:p w:rsidR="00BF22F5" w:rsidRDefault="00BF22F5">
      <w:pPr>
        <w:pStyle w:val="22"/>
        <w:spacing w:line="360" w:lineRule="auto"/>
        <w:ind w:left="927" w:firstLineChars="0" w:firstLine="0"/>
        <w:rPr>
          <w:rFonts w:ascii="宋体"/>
        </w:rPr>
      </w:pPr>
      <w:r>
        <w:rPr>
          <w:rFonts w:ascii="宋体" w:hint="eastAsia"/>
        </w:rPr>
        <w:t>开户银行名称：东莞银行松山湖支行。</w:t>
      </w:r>
    </w:p>
    <w:p w:rsidR="00BF22F5" w:rsidRDefault="00BF22F5">
      <w:pPr>
        <w:pStyle w:val="22"/>
        <w:spacing w:line="360" w:lineRule="auto"/>
        <w:ind w:left="927" w:firstLineChars="0" w:firstLine="0"/>
        <w:rPr>
          <w:rFonts w:ascii="宋体"/>
        </w:rPr>
      </w:pPr>
      <w:r>
        <w:rPr>
          <w:rFonts w:ascii="宋体" w:hint="eastAsia"/>
        </w:rPr>
        <w:t>开户银行帐号：</w:t>
      </w:r>
      <w:r>
        <w:rPr>
          <w:rFonts w:ascii="宋体"/>
        </w:rPr>
        <w:t>520000115000698</w:t>
      </w:r>
    </w:p>
    <w:p w:rsidR="00BF22F5" w:rsidRDefault="00BF22F5">
      <w:pPr>
        <w:tabs>
          <w:tab w:val="left" w:pos="900"/>
        </w:tabs>
        <w:spacing w:line="360" w:lineRule="auto"/>
        <w:rPr>
          <w:rFonts w:ascii="宋体"/>
        </w:rPr>
      </w:pPr>
      <w:r>
        <w:rPr>
          <w:rFonts w:ascii="宋体" w:hAnsi="宋体" w:cs="宋体" w:hint="eastAsia"/>
        </w:rPr>
        <w:t>七、投标文件</w:t>
      </w:r>
    </w:p>
    <w:p w:rsidR="00BF22F5" w:rsidRDefault="00BF22F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BF22F5" w:rsidRDefault="00BF22F5">
      <w:pPr>
        <w:numPr>
          <w:ilvl w:val="0"/>
          <w:numId w:val="6"/>
        </w:numPr>
        <w:spacing w:line="360" w:lineRule="auto"/>
      </w:pPr>
      <w:r>
        <w:rPr>
          <w:rFonts w:ascii="宋体" w:hAnsi="宋体" w:cs="宋体" w:hint="eastAsia"/>
        </w:rPr>
        <w:t>投标</w:t>
      </w:r>
      <w:r>
        <w:rPr>
          <w:rFonts w:cs="宋体" w:hint="eastAsia"/>
        </w:rPr>
        <w:t>文件包括以下内容：</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lastRenderedPageBreak/>
        <w:t>投标承诺书；</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报价明细表；</w:t>
      </w:r>
    </w:p>
    <w:p w:rsidR="00BF22F5" w:rsidRDefault="00BF22F5">
      <w:pPr>
        <w:numPr>
          <w:ilvl w:val="2"/>
          <w:numId w:val="7"/>
        </w:numPr>
        <w:tabs>
          <w:tab w:val="left" w:pos="1410"/>
          <w:tab w:val="left" w:pos="2310"/>
        </w:tabs>
        <w:spacing w:line="360" w:lineRule="auto"/>
      </w:pPr>
      <w:r>
        <w:rPr>
          <w:rFonts w:ascii="宋体" w:hAnsi="宋体" w:cs="宋体" w:hint="eastAsia"/>
        </w:rPr>
        <w:t>货物交货期及安装；</w:t>
      </w:r>
    </w:p>
    <w:p w:rsidR="00BF22F5" w:rsidRDefault="00BF22F5">
      <w:pPr>
        <w:numPr>
          <w:ilvl w:val="2"/>
          <w:numId w:val="7"/>
        </w:numPr>
        <w:tabs>
          <w:tab w:val="left" w:pos="1410"/>
          <w:tab w:val="left" w:pos="2310"/>
        </w:tabs>
        <w:spacing w:line="360" w:lineRule="auto"/>
      </w:pPr>
      <w:r>
        <w:rPr>
          <w:rFonts w:ascii="宋体" w:hAnsi="宋体" w:cs="宋体" w:hint="eastAsia"/>
        </w:rPr>
        <w:t>售后服务措施及承诺；</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F446D5" w:rsidRPr="00F446D5" w:rsidRDefault="00F446D5">
      <w:pPr>
        <w:numPr>
          <w:ilvl w:val="2"/>
          <w:numId w:val="7"/>
        </w:numPr>
        <w:tabs>
          <w:tab w:val="left" w:pos="1410"/>
          <w:tab w:val="left" w:pos="1440"/>
          <w:tab w:val="left" w:pos="1620"/>
        </w:tabs>
        <w:spacing w:line="360" w:lineRule="auto"/>
        <w:rPr>
          <w:rFonts w:ascii="宋体"/>
          <w:highlight w:val="yellow"/>
        </w:rPr>
      </w:pPr>
      <w:r w:rsidRPr="00F446D5">
        <w:rPr>
          <w:rFonts w:ascii="宋体" w:hint="eastAsia"/>
          <w:highlight w:val="yellow"/>
        </w:rPr>
        <w:t>投标人需提供云平台厂家关于本项目的投标授权函；</w:t>
      </w:r>
    </w:p>
    <w:p w:rsidR="00F446D5" w:rsidRPr="00F446D5" w:rsidRDefault="00BF22F5" w:rsidP="00F446D5">
      <w:pPr>
        <w:numPr>
          <w:ilvl w:val="2"/>
          <w:numId w:val="7"/>
        </w:numPr>
        <w:tabs>
          <w:tab w:val="left" w:pos="1410"/>
          <w:tab w:val="left" w:pos="1440"/>
          <w:tab w:val="left" w:pos="1620"/>
        </w:tabs>
        <w:spacing w:line="360" w:lineRule="auto"/>
        <w:rPr>
          <w:rFonts w:ascii="宋体"/>
          <w:color w:val="000000"/>
        </w:rPr>
      </w:pPr>
      <w:r w:rsidRPr="00F446D5">
        <w:rPr>
          <w:rFonts w:ascii="宋体" w:hAnsi="宋体" w:cs="宋体" w:hint="eastAsia"/>
        </w:rPr>
        <w:t>其它优惠条件或需说明的其他内容。</w:t>
      </w:r>
    </w:p>
    <w:p w:rsidR="00BF22F5" w:rsidRDefault="00BF22F5">
      <w:pPr>
        <w:numPr>
          <w:ilvl w:val="2"/>
          <w:numId w:val="7"/>
        </w:numPr>
        <w:tabs>
          <w:tab w:val="left" w:pos="1410"/>
          <w:tab w:val="left" w:pos="1440"/>
          <w:tab w:val="left" w:pos="1620"/>
        </w:tabs>
        <w:spacing w:line="360" w:lineRule="auto"/>
        <w:rPr>
          <w:rFonts w:ascii="宋体"/>
          <w:color w:val="000000"/>
        </w:rPr>
      </w:pPr>
      <w:r>
        <w:rPr>
          <w:rFonts w:hint="eastAsia"/>
          <w:color w:val="000000"/>
        </w:rPr>
        <w:t>投标人须根据项目需求实事求是的给出相应云桌面的产品设计方案，中标方中标后需进行产品实机测试，若测试结果与应标参数不符的将作为虚假应标处理，所交投标保证金作为处罚金全部扣除。</w:t>
      </w:r>
    </w:p>
    <w:p w:rsidR="00BF22F5" w:rsidRDefault="00BF22F5">
      <w:pPr>
        <w:numPr>
          <w:ilvl w:val="0"/>
          <w:numId w:val="7"/>
        </w:numPr>
        <w:spacing w:line="360" w:lineRule="auto"/>
        <w:rPr>
          <w:rFonts w:ascii="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rPr>
        <w:t>315</w:t>
      </w:r>
      <w:r>
        <w:rPr>
          <w:rFonts w:ascii="宋体" w:hAnsi="宋体" w:cs="宋体" w:hint="eastAsia"/>
        </w:rPr>
        <w:t>室签收，迟到者拒收。</w:t>
      </w:r>
    </w:p>
    <w:p w:rsidR="00BF22F5" w:rsidRDefault="00BF22F5">
      <w:pPr>
        <w:spacing w:line="360" w:lineRule="auto"/>
        <w:rPr>
          <w:rFonts w:ascii="宋体"/>
        </w:rPr>
      </w:pPr>
      <w:r>
        <w:rPr>
          <w:rFonts w:ascii="宋体" w:hAnsi="宋体" w:cs="宋体" w:hint="eastAsia"/>
        </w:rPr>
        <w:t>八、评标</w:t>
      </w:r>
    </w:p>
    <w:p w:rsidR="00BF22F5" w:rsidRDefault="00BF22F5">
      <w:pPr>
        <w:spacing w:line="360" w:lineRule="auto"/>
        <w:ind w:left="210"/>
        <w:rPr>
          <w:rFonts w:ascii="宋体" w:cs="宋体"/>
          <w:b/>
          <w:bCs/>
        </w:rPr>
      </w:pPr>
      <w:r>
        <w:rPr>
          <w:rFonts w:ascii="宋体" w:hAnsi="宋体" w:cs="宋体" w:hint="eastAsia"/>
          <w:b/>
          <w:bCs/>
        </w:rPr>
        <w:t>（一）</w:t>
      </w:r>
      <w:r w:rsidRPr="0034231A">
        <w:rPr>
          <w:rFonts w:ascii="宋体" w:hAnsi="宋体" w:cs="宋体" w:hint="eastAsia"/>
          <w:b/>
          <w:bCs/>
        </w:rPr>
        <w:t>本次招标，</w:t>
      </w:r>
      <w:r w:rsidR="0034231A" w:rsidRPr="0034231A">
        <w:rPr>
          <w:rFonts w:ascii="宋体" w:hAnsi="宋体" w:cs="宋体" w:hint="eastAsia"/>
          <w:b/>
        </w:rPr>
        <w:t>采用技术参数符合要求前提下最低报价评分法评标</w:t>
      </w:r>
      <w:r>
        <w:rPr>
          <w:rFonts w:ascii="宋体" w:hAnsi="宋体" w:cs="宋体" w:hint="eastAsia"/>
          <w:b/>
          <w:bCs/>
        </w:rPr>
        <w:t>。</w:t>
      </w:r>
    </w:p>
    <w:p w:rsidR="00BF22F5" w:rsidRDefault="00BF22F5">
      <w:pPr>
        <w:spacing w:line="360" w:lineRule="auto"/>
        <w:ind w:left="210"/>
        <w:rPr>
          <w:rFonts w:ascii="宋体"/>
          <w:b/>
        </w:rPr>
      </w:pPr>
      <w:r>
        <w:rPr>
          <w:rFonts w:ascii="宋体" w:hint="eastAsia"/>
        </w:rPr>
        <w:t>（二）确定成交供应商后三个工作日内由东莞理工学院城市学院采购中心发出《中标通知书》。</w:t>
      </w:r>
    </w:p>
    <w:p w:rsidR="00BF22F5" w:rsidRDefault="00BF22F5">
      <w:pPr>
        <w:spacing w:line="360" w:lineRule="auto"/>
        <w:rPr>
          <w:rFonts w:ascii="宋体"/>
        </w:rPr>
      </w:pPr>
      <w:r>
        <w:rPr>
          <w:rFonts w:ascii="宋体" w:hAnsi="宋体" w:cs="宋体" w:hint="eastAsia"/>
        </w:rPr>
        <w:t>九、合同的签订和履行</w:t>
      </w:r>
    </w:p>
    <w:p w:rsidR="00BF22F5" w:rsidRDefault="00BF22F5">
      <w:pPr>
        <w:spacing w:line="360" w:lineRule="auto"/>
        <w:ind w:left="120"/>
        <w:rPr>
          <w:rFonts w:ascii="宋体"/>
        </w:rPr>
      </w:pPr>
      <w:r>
        <w:rPr>
          <w:rFonts w:ascii="宋体" w:hAnsi="宋体" w:cs="宋体" w:hint="eastAsia"/>
        </w:rPr>
        <w:t>（一）成交供应商不得将成交项目转让他人，也不得将成交项目肢解后转让他人。</w:t>
      </w:r>
    </w:p>
    <w:p w:rsidR="00BF22F5" w:rsidRDefault="00BF22F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BF22F5" w:rsidRDefault="00BF22F5">
      <w:pPr>
        <w:pStyle w:val="30"/>
        <w:spacing w:after="0" w:afterAutospacing="0"/>
        <w:ind w:left="718"/>
        <w:rPr>
          <w:sz w:val="21"/>
        </w:rPr>
      </w:pPr>
      <w:r>
        <w:rPr>
          <w:rFonts w:hint="eastAsia"/>
          <w:sz w:val="21"/>
        </w:rPr>
        <w:t>（三）合同签订后，供需双方均应严格按合同履行。</w:t>
      </w:r>
    </w:p>
    <w:p w:rsidR="00BF22F5" w:rsidRDefault="00BF22F5">
      <w:pPr>
        <w:spacing w:line="360" w:lineRule="auto"/>
        <w:rPr>
          <w:rFonts w:ascii="宋体"/>
          <w:b/>
        </w:rPr>
      </w:pPr>
      <w:r>
        <w:rPr>
          <w:rFonts w:ascii="宋体" w:hAnsi="宋体" w:cs="宋体" w:hint="eastAsia"/>
          <w:b/>
        </w:rPr>
        <w:t>十：付款方式</w:t>
      </w:r>
    </w:p>
    <w:p w:rsidR="00BF22F5" w:rsidRDefault="00BF22F5">
      <w:pPr>
        <w:tabs>
          <w:tab w:val="left" w:pos="7920"/>
        </w:tabs>
        <w:spacing w:line="360" w:lineRule="auto"/>
        <w:ind w:firstLineChars="196" w:firstLine="431"/>
        <w:rPr>
          <w:rFonts w:ascii="宋体" w:cs="宋体"/>
        </w:rPr>
      </w:pPr>
      <w:r>
        <w:rPr>
          <w:rFonts w:ascii="宋体" w:hAnsi="宋体" w:hint="eastAsia"/>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sz w:val="22"/>
          <w:szCs w:val="22"/>
        </w:rPr>
        <w:t>95%</w:t>
      </w:r>
      <w:r>
        <w:rPr>
          <w:rFonts w:ascii="宋体" w:hAnsi="宋体" w:hint="eastAsia"/>
          <w:sz w:val="22"/>
          <w:szCs w:val="22"/>
        </w:rPr>
        <w:t>，</w:t>
      </w:r>
      <w:r>
        <w:rPr>
          <w:rFonts w:ascii="宋体" w:hAnsi="宋体" w:hint="eastAsia"/>
          <w:sz w:val="22"/>
          <w:szCs w:val="22"/>
        </w:rPr>
        <w:lastRenderedPageBreak/>
        <w:t>余款待三年质保期满后十五个工作日内支付。</w:t>
      </w:r>
    </w:p>
    <w:p w:rsidR="00BF22F5" w:rsidRDefault="00BF22F5">
      <w:pPr>
        <w:pStyle w:val="1"/>
      </w:pPr>
      <w:r>
        <w:rPr>
          <w:rFonts w:cs="宋体" w:hint="eastAsia"/>
        </w:rPr>
        <w:t>附件：</w:t>
      </w:r>
    </w:p>
    <w:p w:rsidR="00BF22F5" w:rsidRDefault="00BF22F5">
      <w:pPr>
        <w:ind w:firstLineChars="100" w:firstLine="522"/>
        <w:rPr>
          <w:b/>
          <w:bCs/>
          <w:sz w:val="52"/>
          <w:szCs w:val="52"/>
        </w:rPr>
      </w:pPr>
    </w:p>
    <w:p w:rsidR="00BF22F5" w:rsidRDefault="00BF22F5">
      <w:pPr>
        <w:numPr>
          <w:ilvl w:val="0"/>
          <w:numId w:val="8"/>
        </w:numPr>
        <w:rPr>
          <w:sz w:val="44"/>
          <w:szCs w:val="44"/>
        </w:rPr>
      </w:pPr>
      <w:r>
        <w:rPr>
          <w:rFonts w:cs="宋体" w:hint="eastAsia"/>
          <w:sz w:val="44"/>
          <w:szCs w:val="44"/>
        </w:rPr>
        <w:t>用户需求书</w:t>
      </w:r>
    </w:p>
    <w:p w:rsidR="00BF22F5" w:rsidRDefault="00BF22F5">
      <w:pPr>
        <w:numPr>
          <w:ilvl w:val="0"/>
          <w:numId w:val="8"/>
        </w:numPr>
        <w:rPr>
          <w:sz w:val="44"/>
          <w:szCs w:val="44"/>
        </w:rPr>
      </w:pPr>
      <w:r>
        <w:rPr>
          <w:rFonts w:cs="宋体" w:hint="eastAsia"/>
          <w:sz w:val="44"/>
          <w:szCs w:val="44"/>
        </w:rPr>
        <w:t>投标文件格式</w:t>
      </w:r>
    </w:p>
    <w:p w:rsidR="00BF22F5" w:rsidRDefault="00BF22F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BF22F5" w:rsidRDefault="00BF22F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BF22F5" w:rsidRDefault="00BF22F5">
      <w:pPr>
        <w:ind w:left="2180"/>
        <w:rPr>
          <w:rFonts w:cs="宋体"/>
          <w:sz w:val="36"/>
          <w:szCs w:val="36"/>
        </w:rPr>
      </w:pPr>
      <w:r>
        <w:rPr>
          <w:rFonts w:cs="宋体"/>
          <w:sz w:val="36"/>
          <w:szCs w:val="36"/>
        </w:rPr>
        <w:t>3</w:t>
      </w:r>
      <w:r>
        <w:rPr>
          <w:rFonts w:cs="宋体" w:hint="eastAsia"/>
          <w:sz w:val="36"/>
          <w:szCs w:val="36"/>
        </w:rPr>
        <w:t>、报价总表</w:t>
      </w:r>
    </w:p>
    <w:p w:rsidR="00BF22F5" w:rsidRDefault="00BF22F5">
      <w:pPr>
        <w:ind w:left="2180"/>
        <w:rPr>
          <w:sz w:val="36"/>
          <w:szCs w:val="36"/>
        </w:rPr>
      </w:pPr>
      <w:r>
        <w:rPr>
          <w:rFonts w:cs="宋体"/>
          <w:sz w:val="36"/>
          <w:szCs w:val="36"/>
        </w:rPr>
        <w:t>4</w:t>
      </w:r>
      <w:r>
        <w:rPr>
          <w:rFonts w:cs="宋体" w:hint="eastAsia"/>
          <w:sz w:val="36"/>
          <w:szCs w:val="36"/>
        </w:rPr>
        <w:t>、报价明细表</w:t>
      </w:r>
    </w:p>
    <w:p w:rsidR="00BF22F5" w:rsidRDefault="00BF22F5">
      <w:pPr>
        <w:ind w:left="2180"/>
        <w:rPr>
          <w:sz w:val="36"/>
          <w:szCs w:val="36"/>
        </w:rPr>
      </w:pPr>
      <w:r>
        <w:rPr>
          <w:rFonts w:cs="宋体"/>
          <w:sz w:val="36"/>
          <w:szCs w:val="36"/>
        </w:rPr>
        <w:t>5</w:t>
      </w:r>
      <w:r>
        <w:rPr>
          <w:rFonts w:cs="宋体" w:hint="eastAsia"/>
          <w:sz w:val="36"/>
          <w:szCs w:val="36"/>
        </w:rPr>
        <w:t>、售后服务措施和承诺</w:t>
      </w:r>
    </w:p>
    <w:p w:rsidR="00BF22F5" w:rsidRDefault="00BF22F5">
      <w:pPr>
        <w:ind w:left="2180"/>
        <w:rPr>
          <w:sz w:val="36"/>
          <w:szCs w:val="36"/>
        </w:rPr>
      </w:pPr>
      <w:r>
        <w:rPr>
          <w:rFonts w:cs="宋体"/>
          <w:sz w:val="36"/>
          <w:szCs w:val="36"/>
        </w:rPr>
        <w:t>6</w:t>
      </w:r>
      <w:r>
        <w:rPr>
          <w:rFonts w:cs="宋体" w:hint="eastAsia"/>
          <w:sz w:val="36"/>
          <w:szCs w:val="36"/>
        </w:rPr>
        <w:t>、从业人员及其技术资格一览表</w:t>
      </w:r>
    </w:p>
    <w:p w:rsidR="00BF22F5" w:rsidRDefault="00BF22F5">
      <w:pPr>
        <w:tabs>
          <w:tab w:val="left" w:pos="2900"/>
          <w:tab w:val="left" w:pos="6300"/>
        </w:tabs>
        <w:ind w:left="2180"/>
        <w:rPr>
          <w:rFonts w:cs="宋体"/>
          <w:sz w:val="36"/>
          <w:szCs w:val="36"/>
        </w:rPr>
      </w:pPr>
      <w:r>
        <w:rPr>
          <w:rFonts w:cs="宋体"/>
          <w:sz w:val="36"/>
          <w:szCs w:val="36"/>
        </w:rPr>
        <w:t>7</w:t>
      </w:r>
      <w:r>
        <w:rPr>
          <w:rFonts w:cs="宋体" w:hint="eastAsia"/>
          <w:sz w:val="36"/>
          <w:szCs w:val="36"/>
        </w:rPr>
        <w:t>、其它资格证明材料</w:t>
      </w:r>
    </w:p>
    <w:p w:rsidR="00BF22F5" w:rsidRDefault="00BF22F5">
      <w:pPr>
        <w:tabs>
          <w:tab w:val="left" w:pos="2900"/>
          <w:tab w:val="left" w:pos="6300"/>
        </w:tabs>
        <w:ind w:left="2180"/>
        <w:rPr>
          <w:rFonts w:ascii="宋体" w:hAnsi="宋体"/>
          <w:sz w:val="32"/>
          <w:szCs w:val="24"/>
        </w:rPr>
      </w:pPr>
      <w:r>
        <w:rPr>
          <w:rFonts w:cs="宋体"/>
          <w:sz w:val="36"/>
          <w:szCs w:val="36"/>
        </w:rPr>
        <w:t>8</w:t>
      </w:r>
      <w:r>
        <w:rPr>
          <w:rFonts w:cs="宋体" w:hint="eastAsia"/>
          <w:sz w:val="36"/>
          <w:szCs w:val="36"/>
        </w:rPr>
        <w:t>、诚信投标承诺函</w:t>
      </w:r>
    </w:p>
    <w:p w:rsidR="00BF22F5" w:rsidRDefault="00BF22F5">
      <w:pPr>
        <w:tabs>
          <w:tab w:val="left" w:pos="2900"/>
          <w:tab w:val="left" w:pos="6300"/>
        </w:tabs>
        <w:ind w:left="2180"/>
        <w:rPr>
          <w:sz w:val="36"/>
          <w:szCs w:val="36"/>
        </w:rPr>
      </w:pPr>
    </w:p>
    <w:p w:rsidR="00BF22F5" w:rsidRDefault="00BF22F5">
      <w:pPr>
        <w:jc w:val="center"/>
        <w:rPr>
          <w:sz w:val="44"/>
          <w:szCs w:val="44"/>
        </w:rPr>
      </w:pPr>
      <w:r>
        <w:rPr>
          <w:rFonts w:hint="eastAsia"/>
          <w:sz w:val="44"/>
          <w:szCs w:val="44"/>
        </w:rPr>
        <w:t>三、合同格式（供参考）</w:t>
      </w:r>
    </w:p>
    <w:p w:rsidR="00BF22F5" w:rsidRDefault="00BF22F5">
      <w:pPr>
        <w:ind w:firstLineChars="400" w:firstLine="1760"/>
        <w:rPr>
          <w:sz w:val="44"/>
          <w:szCs w:val="44"/>
        </w:rPr>
      </w:pPr>
      <w:r>
        <w:rPr>
          <w:rFonts w:hint="eastAsia"/>
          <w:sz w:val="44"/>
          <w:szCs w:val="44"/>
        </w:rPr>
        <w:t>四、综合评分法</w:t>
      </w:r>
    </w:p>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Pr>
        <w:rPr>
          <w:rFonts w:ascii="黑体" w:eastAsia="黑体"/>
          <w:sz w:val="28"/>
          <w:szCs w:val="28"/>
        </w:rPr>
        <w:sectPr w:rsidR="00BF22F5">
          <w:headerReference w:type="default" r:id="rId7"/>
          <w:footerReference w:type="default" r:id="rId8"/>
          <w:pgSz w:w="11906" w:h="16838"/>
          <w:pgMar w:top="1440" w:right="1800" w:bottom="1440" w:left="1800" w:header="851" w:footer="992" w:gutter="0"/>
          <w:cols w:space="720"/>
          <w:docGrid w:type="lines" w:linePitch="312"/>
        </w:sectPr>
      </w:pPr>
    </w:p>
    <w:p w:rsidR="00BF22F5" w:rsidRDefault="00BF22F5">
      <w:pPr>
        <w:pStyle w:val="22"/>
        <w:tabs>
          <w:tab w:val="left" w:pos="1800"/>
        </w:tabs>
        <w:ind w:left="750" w:firstLineChars="0" w:firstLine="0"/>
        <w:rPr>
          <w:rFonts w:cs="宋体"/>
          <w:b/>
          <w:bCs/>
          <w:sz w:val="36"/>
          <w:szCs w:val="36"/>
        </w:rPr>
      </w:pPr>
      <w:r>
        <w:rPr>
          <w:rFonts w:cs="宋体" w:hint="eastAsia"/>
          <w:b/>
          <w:bCs/>
          <w:sz w:val="36"/>
          <w:szCs w:val="36"/>
        </w:rPr>
        <w:lastRenderedPageBreak/>
        <w:t>附件一用户需求书</w:t>
      </w:r>
    </w:p>
    <w:p w:rsidR="00BF22F5" w:rsidRDefault="00BF22F5" w:rsidP="00895A61">
      <w:pPr>
        <w:numPr>
          <w:ilvl w:val="0"/>
          <w:numId w:val="9"/>
        </w:numPr>
        <w:snapToGrid w:val="0"/>
        <w:spacing w:beforeLines="40" w:afterLines="40" w:line="312" w:lineRule="auto"/>
        <w:rPr>
          <w:rFonts w:ascii="宋体" w:hAnsi="宋体"/>
          <w:b/>
          <w:bCs/>
          <w:sz w:val="28"/>
          <w:szCs w:val="28"/>
        </w:rPr>
      </w:pPr>
      <w:r>
        <w:rPr>
          <w:rFonts w:ascii="宋体" w:hAnsi="宋体" w:hint="eastAsia"/>
          <w:b/>
          <w:bCs/>
          <w:sz w:val="28"/>
          <w:szCs w:val="28"/>
        </w:rPr>
        <w:t>云桌面设备标准</w:t>
      </w:r>
    </w:p>
    <w:p w:rsidR="00BF22F5" w:rsidRDefault="00BF22F5" w:rsidP="00895A61">
      <w:pPr>
        <w:keepNext/>
        <w:keepLines/>
        <w:adjustRightInd w:val="0"/>
        <w:snapToGrid w:val="0"/>
        <w:spacing w:before="156" w:afterLines="50"/>
        <w:ind w:left="420"/>
        <w:outlineLvl w:val="2"/>
        <w:rPr>
          <w:rFonts w:ascii="宋体" w:hAnsi="宋体"/>
          <w:b/>
          <w:bCs/>
          <w:color w:val="FF0000"/>
          <w:kern w:val="44"/>
          <w:sz w:val="24"/>
          <w:szCs w:val="24"/>
        </w:rPr>
      </w:pPr>
      <w:r>
        <w:rPr>
          <w:rFonts w:ascii="宋体" w:hAnsi="宋体" w:hint="eastAsia"/>
          <w:b/>
          <w:bCs/>
          <w:color w:val="0D0D0D"/>
          <w:kern w:val="44"/>
          <w:sz w:val="24"/>
          <w:szCs w:val="24"/>
        </w:rPr>
        <w:t>云主机</w:t>
      </w:r>
      <w:r>
        <w:rPr>
          <w:rFonts w:ascii="宋体" w:hAnsi="宋体" w:hint="eastAsia"/>
          <w:b/>
          <w:bCs/>
          <w:kern w:val="44"/>
          <w:sz w:val="24"/>
          <w:szCs w:val="24"/>
        </w:rPr>
        <w:t>（1台）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7533"/>
      </w:tblGrid>
      <w:tr w:rsidR="00BF22F5">
        <w:trPr>
          <w:trHeight w:val="456"/>
          <w:jc w:val="center"/>
        </w:trPr>
        <w:tc>
          <w:tcPr>
            <w:tcW w:w="1524" w:type="dxa"/>
            <w:shd w:val="clear" w:color="auto" w:fill="auto"/>
            <w:vAlign w:val="center"/>
          </w:tcPr>
          <w:p w:rsidR="00BF22F5" w:rsidRDefault="00BF22F5">
            <w:pPr>
              <w:spacing w:before="156" w:after="156"/>
              <w:contextualSpacing/>
              <w:jc w:val="center"/>
              <w:rPr>
                <w:rFonts w:ascii="宋体" w:hAnsi="宋体"/>
                <w:b/>
                <w:color w:val="0D0D0D"/>
              </w:rPr>
            </w:pPr>
            <w:r>
              <w:rPr>
                <w:rFonts w:ascii="宋体" w:hAnsi="宋体" w:hint="eastAsia"/>
                <w:b/>
                <w:color w:val="0D0D0D"/>
              </w:rPr>
              <w:t>指标</w:t>
            </w:r>
          </w:p>
        </w:tc>
        <w:tc>
          <w:tcPr>
            <w:tcW w:w="7533" w:type="dxa"/>
            <w:shd w:val="clear" w:color="000000" w:fill="FFFFFF"/>
            <w:vAlign w:val="center"/>
          </w:tcPr>
          <w:p w:rsidR="00BF22F5" w:rsidRDefault="00BF22F5">
            <w:pPr>
              <w:spacing w:before="156" w:after="156"/>
              <w:jc w:val="center"/>
              <w:rPr>
                <w:rFonts w:ascii="宋体" w:hAnsi="宋体"/>
                <w:color w:val="0D0D0D"/>
              </w:rPr>
            </w:pPr>
            <w:r>
              <w:rPr>
                <w:rFonts w:ascii="宋体" w:hAnsi="宋体" w:hint="eastAsia"/>
                <w:b/>
                <w:color w:val="0D0D0D"/>
              </w:rPr>
              <w:t>指 标 要 求</w:t>
            </w:r>
          </w:p>
        </w:tc>
      </w:tr>
      <w:tr w:rsidR="00BF22F5">
        <w:trPr>
          <w:trHeight w:val="479"/>
          <w:jc w:val="center"/>
        </w:trPr>
        <w:tc>
          <w:tcPr>
            <w:tcW w:w="1524" w:type="dxa"/>
            <w:shd w:val="clear" w:color="auto" w:fill="auto"/>
            <w:vAlign w:val="center"/>
          </w:tcPr>
          <w:p w:rsidR="00BF22F5" w:rsidRDefault="00BF22F5">
            <w:pPr>
              <w:widowControl/>
              <w:spacing w:before="156" w:after="156"/>
              <w:jc w:val="center"/>
              <w:rPr>
                <w:rFonts w:ascii="宋体" w:hAnsi="宋体" w:cs="Arial"/>
                <w:b/>
                <w:bCs/>
                <w:color w:val="0D0D0D"/>
              </w:rPr>
            </w:pPr>
            <w:r>
              <w:rPr>
                <w:rFonts w:ascii="宋体" w:hAnsi="宋体" w:cs="Arial"/>
                <w:b/>
                <w:bCs/>
                <w:color w:val="0D0D0D"/>
              </w:rPr>
              <w:t>CPU</w:t>
            </w:r>
          </w:p>
        </w:tc>
        <w:tc>
          <w:tcPr>
            <w:tcW w:w="7533" w:type="dxa"/>
            <w:shd w:val="clear" w:color="000000" w:fill="FFFFFF"/>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≥1</w:t>
            </w:r>
            <w:r>
              <w:rPr>
                <w:rFonts w:ascii="宋体" w:hAnsi="宋体" w:cs="Arial"/>
                <w:color w:val="0D0D0D"/>
              </w:rPr>
              <w:t>颗英特尔至强E3-1230V5 3.4GHz</w:t>
            </w:r>
            <w:r>
              <w:rPr>
                <w:rFonts w:ascii="宋体" w:hAnsi="宋体" w:hint="eastAsia"/>
                <w:color w:val="0D0D0D"/>
              </w:rPr>
              <w:t>四核</w:t>
            </w:r>
            <w:r>
              <w:rPr>
                <w:rFonts w:ascii="宋体" w:hAnsi="宋体" w:cs="Arial" w:hint="eastAsia"/>
                <w:color w:val="0D0D0D"/>
              </w:rPr>
              <w:t>处理器</w:t>
            </w:r>
          </w:p>
        </w:tc>
      </w:tr>
      <w:tr w:rsidR="00BF22F5">
        <w:trPr>
          <w:trHeight w:val="403"/>
          <w:jc w:val="center"/>
        </w:trPr>
        <w:tc>
          <w:tcPr>
            <w:tcW w:w="1524" w:type="dxa"/>
            <w:shd w:val="clear" w:color="auto" w:fill="auto"/>
            <w:vAlign w:val="center"/>
          </w:tcPr>
          <w:p w:rsidR="00BF22F5" w:rsidRDefault="00BF22F5">
            <w:pPr>
              <w:widowControl/>
              <w:spacing w:before="156" w:after="156"/>
              <w:jc w:val="center"/>
              <w:rPr>
                <w:rFonts w:ascii="宋体" w:hAnsi="宋体" w:cs="Arial"/>
                <w:b/>
                <w:bCs/>
                <w:color w:val="0D0D0D"/>
              </w:rPr>
            </w:pPr>
            <w:r>
              <w:rPr>
                <w:rFonts w:ascii="宋体" w:hAnsi="宋体" w:cs="Arial"/>
                <w:b/>
                <w:bCs/>
                <w:color w:val="0D0D0D"/>
              </w:rPr>
              <w:t>内存</w:t>
            </w:r>
          </w:p>
        </w:tc>
        <w:tc>
          <w:tcPr>
            <w:tcW w:w="7533" w:type="dxa"/>
            <w:shd w:val="clear" w:color="000000" w:fill="FFFFFF"/>
            <w:vAlign w:val="center"/>
          </w:tcPr>
          <w:p w:rsidR="00BF22F5" w:rsidRDefault="00BF22F5">
            <w:pPr>
              <w:widowControl/>
              <w:spacing w:before="156" w:after="156"/>
              <w:rPr>
                <w:rFonts w:ascii="宋体" w:hAnsi="宋体" w:cs="Arial"/>
                <w:color w:val="0D0D0D"/>
              </w:rPr>
            </w:pPr>
            <w:r>
              <w:rPr>
                <w:rFonts w:ascii="宋体" w:hAnsi="宋体" w:cs="Arial"/>
                <w:color w:val="0D0D0D"/>
              </w:rPr>
              <w:t>配置</w:t>
            </w:r>
            <w:r>
              <w:rPr>
                <w:rFonts w:ascii="宋体" w:hAnsi="宋体" w:cs="Arial" w:hint="eastAsia"/>
                <w:color w:val="0D0D0D"/>
              </w:rPr>
              <w:t>≥16</w:t>
            </w:r>
            <w:r>
              <w:rPr>
                <w:rFonts w:ascii="宋体" w:hAnsi="宋体" w:cs="Arial"/>
                <w:color w:val="0D0D0D"/>
              </w:rPr>
              <w:t xml:space="preserve">GB </w:t>
            </w:r>
            <w:r>
              <w:rPr>
                <w:rFonts w:ascii="宋体" w:hAnsi="宋体" w:cs="Arial" w:hint="eastAsia"/>
                <w:color w:val="0D0D0D"/>
              </w:rPr>
              <w:t>DDR4内存</w:t>
            </w:r>
          </w:p>
        </w:tc>
      </w:tr>
      <w:tr w:rsidR="00BF22F5">
        <w:trPr>
          <w:trHeight w:val="403"/>
          <w:jc w:val="center"/>
        </w:trPr>
        <w:tc>
          <w:tcPr>
            <w:tcW w:w="1524" w:type="dxa"/>
            <w:shd w:val="clear" w:color="auto" w:fill="auto"/>
          </w:tcPr>
          <w:p w:rsidR="00BF22F5" w:rsidRDefault="00BF22F5">
            <w:pPr>
              <w:widowControl/>
              <w:spacing w:before="156" w:after="156"/>
              <w:jc w:val="center"/>
            </w:pPr>
            <w:r>
              <w:rPr>
                <w:rFonts w:ascii="宋体" w:hAnsi="宋体" w:cs="Arial" w:hint="eastAsia"/>
                <w:b/>
                <w:bCs/>
                <w:color w:val="0D0D0D"/>
              </w:rPr>
              <w:t>内置硬盘</w:t>
            </w:r>
          </w:p>
        </w:tc>
        <w:tc>
          <w:tcPr>
            <w:tcW w:w="7533" w:type="dxa"/>
            <w:shd w:val="clear" w:color="000000" w:fill="FFFFFF"/>
            <w:vAlign w:val="center"/>
          </w:tcPr>
          <w:p w:rsidR="00BF22F5" w:rsidRDefault="00BF22F5">
            <w:r>
              <w:rPr>
                <w:rFonts w:ascii="宋体" w:hAnsi="宋体" w:cs="Arial" w:hint="eastAsia"/>
                <w:color w:val="0D0D0D"/>
              </w:rPr>
              <w:t>≥2*240GB SSD固态硬盘、2*2TB SATA机械硬盘</w:t>
            </w:r>
          </w:p>
        </w:tc>
      </w:tr>
      <w:tr w:rsidR="00BF22F5">
        <w:trPr>
          <w:trHeight w:val="514"/>
          <w:jc w:val="center"/>
        </w:trPr>
        <w:tc>
          <w:tcPr>
            <w:tcW w:w="1524" w:type="dxa"/>
            <w:shd w:val="clear" w:color="auto" w:fill="auto"/>
            <w:vAlign w:val="center"/>
          </w:tcPr>
          <w:p w:rsidR="00BF22F5" w:rsidRDefault="00BF22F5">
            <w:pPr>
              <w:widowControl/>
              <w:spacing w:before="156" w:after="156"/>
              <w:jc w:val="center"/>
              <w:rPr>
                <w:rFonts w:ascii="宋体" w:hAnsi="宋体" w:cs="Arial"/>
                <w:b/>
                <w:bCs/>
                <w:color w:val="0D0D0D"/>
              </w:rPr>
            </w:pPr>
            <w:r>
              <w:rPr>
                <w:rFonts w:ascii="宋体" w:hAnsi="宋体" w:cs="Arial"/>
                <w:b/>
                <w:bCs/>
                <w:color w:val="0D0D0D"/>
              </w:rPr>
              <w:t>RAID</w:t>
            </w:r>
          </w:p>
        </w:tc>
        <w:tc>
          <w:tcPr>
            <w:tcW w:w="7533" w:type="dxa"/>
            <w:shd w:val="clear" w:color="000000" w:fill="FFFFFF"/>
            <w:vAlign w:val="center"/>
          </w:tcPr>
          <w:p w:rsidR="00BF22F5" w:rsidRDefault="00BF22F5">
            <w:pPr>
              <w:widowControl/>
              <w:spacing w:before="156" w:after="156"/>
              <w:rPr>
                <w:rFonts w:ascii="宋体" w:hAnsi="宋体" w:cs="Arial"/>
                <w:color w:val="0D0D0D"/>
              </w:rPr>
            </w:pPr>
            <w:r>
              <w:rPr>
                <w:rFonts w:ascii="宋体" w:hAnsi="宋体" w:cs="Arial"/>
                <w:color w:val="0D0D0D"/>
              </w:rPr>
              <w:t>配置Raid卡</w:t>
            </w:r>
            <w:r>
              <w:rPr>
                <w:rFonts w:ascii="宋体" w:hAnsi="宋体" w:cs="Arial" w:hint="eastAsia"/>
                <w:color w:val="0D0D0D"/>
              </w:rPr>
              <w:t>，</w:t>
            </w:r>
            <w:r>
              <w:rPr>
                <w:rFonts w:ascii="宋体" w:hAnsi="宋体" w:cs="Arial"/>
                <w:color w:val="0D0D0D"/>
              </w:rPr>
              <w:t xml:space="preserve">支持RAID 0/1/5 </w:t>
            </w:r>
            <w:r>
              <w:rPr>
                <w:rFonts w:ascii="宋体" w:hAnsi="宋体" w:cs="Arial" w:hint="eastAsia"/>
                <w:color w:val="0D0D0D"/>
              </w:rPr>
              <w:t>或以上</w:t>
            </w:r>
          </w:p>
        </w:tc>
      </w:tr>
      <w:tr w:rsidR="00BF22F5">
        <w:trPr>
          <w:trHeight w:val="416"/>
          <w:jc w:val="center"/>
        </w:trPr>
        <w:tc>
          <w:tcPr>
            <w:tcW w:w="1524" w:type="dxa"/>
            <w:shd w:val="clear" w:color="auto" w:fill="auto"/>
            <w:vAlign w:val="center"/>
          </w:tcPr>
          <w:p w:rsidR="00BF22F5" w:rsidRDefault="00BF22F5">
            <w:pPr>
              <w:widowControl/>
              <w:spacing w:before="156" w:after="156"/>
              <w:jc w:val="center"/>
              <w:rPr>
                <w:rFonts w:ascii="宋体" w:hAnsi="宋体" w:cs="Arial"/>
                <w:b/>
                <w:bCs/>
                <w:color w:val="0D0D0D"/>
              </w:rPr>
            </w:pPr>
            <w:r>
              <w:rPr>
                <w:rFonts w:ascii="宋体" w:hAnsi="宋体" w:cs="Arial"/>
                <w:b/>
                <w:bCs/>
                <w:color w:val="0D0D0D"/>
              </w:rPr>
              <w:t>网卡</w:t>
            </w:r>
          </w:p>
        </w:tc>
        <w:tc>
          <w:tcPr>
            <w:tcW w:w="7533" w:type="dxa"/>
            <w:shd w:val="clear" w:color="000000" w:fill="FFFFFF"/>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≥2个千兆网口</w:t>
            </w:r>
          </w:p>
        </w:tc>
      </w:tr>
      <w:tr w:rsidR="00BF22F5">
        <w:trPr>
          <w:trHeight w:val="416"/>
          <w:jc w:val="center"/>
        </w:trPr>
        <w:tc>
          <w:tcPr>
            <w:tcW w:w="1524" w:type="dxa"/>
            <w:shd w:val="clear" w:color="auto" w:fill="auto"/>
            <w:vAlign w:val="center"/>
          </w:tcPr>
          <w:p w:rsidR="00BF22F5" w:rsidRDefault="00BF22F5">
            <w:pPr>
              <w:widowControl/>
              <w:spacing w:before="156" w:after="156"/>
              <w:jc w:val="center"/>
              <w:rPr>
                <w:rFonts w:ascii="宋体" w:hAnsi="宋体" w:cs="Arial"/>
                <w:bCs/>
                <w:color w:val="0D0D0D"/>
              </w:rPr>
            </w:pPr>
            <w:r>
              <w:rPr>
                <w:rFonts w:ascii="宋体" w:hAnsi="宋体" w:cs="Arial" w:hint="eastAsia"/>
                <w:b/>
                <w:bCs/>
                <w:color w:val="0D0D0D"/>
              </w:rPr>
              <w:t>电源</w:t>
            </w:r>
          </w:p>
        </w:tc>
        <w:tc>
          <w:tcPr>
            <w:tcW w:w="7533" w:type="dxa"/>
            <w:shd w:val="clear" w:color="000000" w:fill="FFFFFF"/>
            <w:vAlign w:val="center"/>
          </w:tcPr>
          <w:p w:rsidR="00BF22F5" w:rsidRDefault="00BF22F5">
            <w:pPr>
              <w:jc w:val="left"/>
              <w:rPr>
                <w:rFonts w:ascii="宋体" w:hAnsi="宋体" w:cs="Arial"/>
                <w:color w:val="0D0D0D"/>
              </w:rPr>
            </w:pPr>
            <w:r>
              <w:rPr>
                <w:rFonts w:ascii="宋体" w:hAnsi="宋体" w:cs="Arial" w:hint="eastAsia"/>
                <w:color w:val="0D0D0D"/>
              </w:rPr>
              <w:t>冗余电源</w:t>
            </w:r>
          </w:p>
        </w:tc>
      </w:tr>
      <w:tr w:rsidR="00BF22F5">
        <w:trPr>
          <w:trHeight w:val="500"/>
          <w:jc w:val="center"/>
        </w:trPr>
        <w:tc>
          <w:tcPr>
            <w:tcW w:w="1524" w:type="dxa"/>
            <w:shd w:val="clear" w:color="auto" w:fill="auto"/>
          </w:tcPr>
          <w:p w:rsidR="00BF22F5" w:rsidRDefault="00BF22F5">
            <w:pPr>
              <w:widowControl/>
              <w:spacing w:before="156" w:after="156"/>
              <w:jc w:val="center"/>
              <w:rPr>
                <w:rFonts w:ascii="宋体" w:hAnsi="宋体" w:cs="Arial"/>
                <w:b/>
                <w:bCs/>
                <w:color w:val="0D0D0D"/>
              </w:rPr>
            </w:pPr>
            <w:r>
              <w:rPr>
                <w:rFonts w:ascii="宋体" w:hAnsi="宋体" w:cs="Arial" w:hint="eastAsia"/>
                <w:b/>
                <w:bCs/>
                <w:color w:val="0D0D0D"/>
              </w:rPr>
              <w:t>系统</w:t>
            </w:r>
          </w:p>
        </w:tc>
        <w:tc>
          <w:tcPr>
            <w:tcW w:w="7533" w:type="dxa"/>
            <w:shd w:val="clear" w:color="000000" w:fill="FFFFFF"/>
          </w:tcPr>
          <w:p w:rsidR="00BF22F5" w:rsidRDefault="00BF22F5">
            <w:pPr>
              <w:widowControl/>
              <w:spacing w:before="156" w:after="156"/>
              <w:rPr>
                <w:rFonts w:ascii="宋体" w:hAnsi="宋体" w:cs="Arial"/>
                <w:color w:val="0D0D0D"/>
              </w:rPr>
            </w:pPr>
            <w:r>
              <w:rPr>
                <w:rFonts w:ascii="宋体" w:hAnsi="宋体" w:cs="Arial" w:hint="eastAsia"/>
                <w:color w:val="0D0D0D"/>
              </w:rPr>
              <w:t>含虚拟操作系统，支持系统镜像统一管理、快速更新等</w:t>
            </w:r>
          </w:p>
        </w:tc>
        <w:bookmarkStart w:id="1" w:name="_GoBack"/>
        <w:bookmarkEnd w:id="1"/>
      </w:tr>
      <w:tr w:rsidR="00BF22F5">
        <w:trPr>
          <w:trHeight w:val="640"/>
          <w:jc w:val="center"/>
        </w:trPr>
        <w:tc>
          <w:tcPr>
            <w:tcW w:w="1524" w:type="dxa"/>
            <w:shd w:val="clear" w:color="auto" w:fill="auto"/>
            <w:vAlign w:val="center"/>
          </w:tcPr>
          <w:p w:rsidR="00BF22F5" w:rsidRDefault="00BF22F5">
            <w:pPr>
              <w:widowControl/>
              <w:spacing w:before="156" w:after="156"/>
              <w:jc w:val="center"/>
              <w:rPr>
                <w:rFonts w:ascii="宋体" w:hAnsi="宋体" w:cs="Arial"/>
                <w:color w:val="0D0D0D"/>
              </w:rPr>
            </w:pPr>
            <w:r>
              <w:rPr>
                <w:rFonts w:ascii="宋体" w:hAnsi="宋体" w:cs="Arial"/>
                <w:b/>
                <w:bCs/>
                <w:color w:val="0D0D0D"/>
              </w:rPr>
              <w:t>服务</w:t>
            </w:r>
          </w:p>
        </w:tc>
        <w:tc>
          <w:tcPr>
            <w:tcW w:w="7533" w:type="dxa"/>
            <w:shd w:val="clear" w:color="000000" w:fill="FFFFFF"/>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原厂3年服务，中标后</w:t>
            </w:r>
            <w:r>
              <w:rPr>
                <w:rFonts w:ascii="宋体" w:hAnsi="宋体" w:cs="Arial"/>
                <w:color w:val="0D0D0D"/>
              </w:rPr>
              <w:t>签订合同前</w:t>
            </w:r>
            <w:r>
              <w:rPr>
                <w:rFonts w:ascii="宋体" w:hAnsi="宋体" w:cs="Arial" w:hint="eastAsia"/>
                <w:color w:val="0D0D0D"/>
              </w:rPr>
              <w:t>提供原厂售后服务承诺函盖章原件和授权书盖章原件。</w:t>
            </w:r>
          </w:p>
        </w:tc>
      </w:tr>
    </w:tbl>
    <w:p w:rsidR="00BF22F5" w:rsidRDefault="00BF22F5" w:rsidP="00895A61">
      <w:pPr>
        <w:keepNext/>
        <w:keepLines/>
        <w:adjustRightInd w:val="0"/>
        <w:snapToGrid w:val="0"/>
        <w:spacing w:before="156" w:afterLines="50"/>
        <w:outlineLvl w:val="2"/>
        <w:rPr>
          <w:rFonts w:ascii="宋体" w:hAnsi="宋体"/>
          <w:b/>
          <w:bCs/>
          <w:color w:val="FF0000"/>
          <w:kern w:val="44"/>
          <w:sz w:val="28"/>
          <w:szCs w:val="32"/>
        </w:rPr>
      </w:pPr>
      <w:bookmarkStart w:id="2" w:name="_Toc470269818"/>
      <w:bookmarkStart w:id="3" w:name="_Toc475087169"/>
      <w:r>
        <w:rPr>
          <w:rFonts w:ascii="宋体" w:hAnsi="宋体" w:hint="eastAsia"/>
          <w:b/>
          <w:bCs/>
          <w:color w:val="000000"/>
          <w:kern w:val="44"/>
          <w:sz w:val="28"/>
          <w:szCs w:val="32"/>
        </w:rPr>
        <w:t>云终端</w:t>
      </w:r>
      <w:r>
        <w:rPr>
          <w:rFonts w:ascii="宋体" w:hAnsi="宋体" w:hint="eastAsia"/>
          <w:b/>
          <w:bCs/>
          <w:kern w:val="44"/>
          <w:sz w:val="28"/>
          <w:szCs w:val="32"/>
        </w:rPr>
        <w:t>（121台）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530"/>
      </w:tblGrid>
      <w:tr w:rsidR="00BF22F5">
        <w:trPr>
          <w:trHeight w:val="257"/>
          <w:jc w:val="center"/>
        </w:trPr>
        <w:tc>
          <w:tcPr>
            <w:tcW w:w="1713" w:type="dxa"/>
            <w:tcBorders>
              <w:top w:val="single" w:sz="4" w:space="0" w:color="auto"/>
              <w:left w:val="single" w:sz="4" w:space="0" w:color="auto"/>
              <w:bottom w:val="single" w:sz="4" w:space="0" w:color="auto"/>
              <w:right w:val="single" w:sz="4" w:space="0" w:color="auto"/>
            </w:tcBorders>
            <w:shd w:val="clear" w:color="auto" w:fill="969696"/>
            <w:vAlign w:val="center"/>
          </w:tcPr>
          <w:p w:rsidR="00BF22F5" w:rsidRDefault="00BF22F5">
            <w:pPr>
              <w:widowControl/>
              <w:spacing w:before="156" w:after="156"/>
              <w:jc w:val="center"/>
              <w:rPr>
                <w:rFonts w:ascii="宋体" w:hAnsi="宋体" w:cs="Arial"/>
                <w:b/>
                <w:bCs/>
                <w:color w:val="0D0D0D"/>
                <w:sz w:val="24"/>
                <w:szCs w:val="24"/>
              </w:rPr>
            </w:pPr>
            <w:r>
              <w:rPr>
                <w:rFonts w:ascii="宋体" w:hAnsi="宋体" w:cs="Arial" w:hint="eastAsia"/>
                <w:b/>
                <w:bCs/>
                <w:color w:val="0D0D0D"/>
              </w:rPr>
              <w:t>指标</w:t>
            </w:r>
          </w:p>
        </w:tc>
        <w:tc>
          <w:tcPr>
            <w:tcW w:w="7530" w:type="dxa"/>
            <w:tcBorders>
              <w:top w:val="single" w:sz="4" w:space="0" w:color="auto"/>
              <w:left w:val="single" w:sz="4" w:space="0" w:color="auto"/>
              <w:bottom w:val="single" w:sz="4" w:space="0" w:color="auto"/>
              <w:right w:val="single" w:sz="4" w:space="0" w:color="auto"/>
            </w:tcBorders>
            <w:shd w:val="clear" w:color="auto" w:fill="969696"/>
            <w:vAlign w:val="center"/>
          </w:tcPr>
          <w:p w:rsidR="00BF22F5" w:rsidRDefault="00BF22F5">
            <w:pPr>
              <w:widowControl/>
              <w:spacing w:before="156" w:after="156"/>
              <w:jc w:val="center"/>
              <w:rPr>
                <w:rFonts w:ascii="宋体" w:hAnsi="宋体" w:cs="Arial"/>
                <w:b/>
                <w:bCs/>
                <w:color w:val="0D0D0D"/>
                <w:sz w:val="24"/>
                <w:szCs w:val="24"/>
              </w:rPr>
            </w:pPr>
            <w:r>
              <w:rPr>
                <w:rFonts w:ascii="宋体" w:hAnsi="宋体" w:cs="Arial" w:hint="eastAsia"/>
                <w:b/>
                <w:bCs/>
                <w:color w:val="0D0D0D"/>
              </w:rPr>
              <w:t>指 标 要 求</w:t>
            </w:r>
          </w:p>
        </w:tc>
      </w:tr>
      <w:tr w:rsidR="00BF22F5">
        <w:trPr>
          <w:trHeight w:val="411"/>
          <w:jc w:val="center"/>
        </w:trPr>
        <w:tc>
          <w:tcPr>
            <w:tcW w:w="1713"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rPr>
            </w:pPr>
            <w:r>
              <w:rPr>
                <w:rFonts w:ascii="宋体" w:hAnsi="宋体" w:cs="Arial" w:hint="eastAsia"/>
                <w:b/>
                <w:bCs/>
                <w:color w:val="0D0D0D"/>
              </w:rPr>
              <w:t>品牌</w:t>
            </w: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无要求，但不能有产权纠纷。</w:t>
            </w:r>
          </w:p>
        </w:tc>
      </w:tr>
      <w:tr w:rsidR="00BF22F5">
        <w:trPr>
          <w:trHeight w:val="411"/>
          <w:jc w:val="center"/>
        </w:trPr>
        <w:tc>
          <w:tcPr>
            <w:tcW w:w="1713" w:type="dxa"/>
            <w:vMerge w:val="restart"/>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rPr>
            </w:pPr>
            <w:r>
              <w:rPr>
                <w:rFonts w:ascii="宋体" w:hAnsi="宋体" w:cs="Arial" w:hint="eastAsia"/>
                <w:b/>
                <w:bCs/>
                <w:color w:val="0D0D0D"/>
              </w:rPr>
              <w:t>硬件规格</w:t>
            </w: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采用X86双核处理器，≥I3 7100U 主频2.</w:t>
            </w:r>
            <w:r>
              <w:rPr>
                <w:rFonts w:ascii="宋体" w:hAnsi="宋体" w:cs="Arial"/>
                <w:color w:val="0D0D0D"/>
              </w:rPr>
              <w:t>4</w:t>
            </w:r>
            <w:r>
              <w:rPr>
                <w:rFonts w:ascii="宋体" w:hAnsi="宋体" w:cs="Arial" w:hint="eastAsia"/>
                <w:color w:val="0D0D0D"/>
              </w:rPr>
              <w:t>Ghz或以上</w:t>
            </w:r>
          </w:p>
        </w:tc>
      </w:tr>
      <w:tr w:rsidR="00BF22F5">
        <w:trPr>
          <w:trHeight w:val="257"/>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使用DDR3内存≥4G</w:t>
            </w:r>
            <w:r>
              <w:rPr>
                <w:rFonts w:ascii="宋体" w:hAnsi="宋体" w:cs="Arial"/>
                <w:color w:val="0D0D0D"/>
              </w:rPr>
              <w:t>B</w:t>
            </w:r>
            <w:r>
              <w:rPr>
                <w:rFonts w:ascii="宋体" w:hAnsi="宋体" w:cs="Arial" w:hint="eastAsia"/>
                <w:color w:val="0D0D0D"/>
              </w:rPr>
              <w:t>，固态</w:t>
            </w:r>
            <w:r>
              <w:rPr>
                <w:rFonts w:ascii="宋体" w:hAnsi="宋体" w:cs="Arial"/>
                <w:color w:val="0D0D0D"/>
              </w:rPr>
              <w:t>硬盘</w:t>
            </w:r>
            <w:r>
              <w:rPr>
                <w:rFonts w:ascii="宋体" w:hAnsi="宋体" w:cs="Arial" w:hint="eastAsia"/>
                <w:color w:val="0D0D0D"/>
              </w:rPr>
              <w:t>存储≥128G</w:t>
            </w:r>
            <w:r>
              <w:rPr>
                <w:rFonts w:ascii="宋体" w:hAnsi="宋体" w:cs="Arial"/>
                <w:color w:val="0D0D0D"/>
              </w:rPr>
              <w:t>B</w:t>
            </w:r>
          </w:p>
        </w:tc>
      </w:tr>
      <w:tr w:rsidR="00BF22F5">
        <w:trPr>
          <w:trHeight w:val="257"/>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至少提供1个千兆自适应电口网卡</w:t>
            </w:r>
          </w:p>
        </w:tc>
      </w:tr>
      <w:tr w:rsidR="00BF22F5">
        <w:trPr>
          <w:trHeight w:val="257"/>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支持≥4个USB 2.0及2个USB3.0接口</w:t>
            </w:r>
          </w:p>
        </w:tc>
      </w:tr>
      <w:tr w:rsidR="00BF22F5">
        <w:trPr>
          <w:trHeight w:val="257"/>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提供1个VGA和1个HDMI接口，支持</w:t>
            </w:r>
            <w:r>
              <w:rPr>
                <w:rFonts w:ascii="宋体" w:hAnsi="宋体" w:cs="Arial"/>
                <w:color w:val="0D0D0D"/>
              </w:rPr>
              <w:t>1920X1280</w:t>
            </w:r>
            <w:r>
              <w:rPr>
                <w:rFonts w:ascii="宋体" w:hAnsi="宋体" w:cs="Arial" w:hint="eastAsia"/>
                <w:color w:val="0D0D0D"/>
              </w:rPr>
              <w:t>分辨率视频流畅多路并发播放，终端显示输出支持</w:t>
            </w:r>
            <w:r>
              <w:rPr>
                <w:rFonts w:ascii="宋体" w:hAnsi="宋体" w:cs="Arial"/>
                <w:color w:val="0D0D0D"/>
              </w:rPr>
              <w:t>1080P</w:t>
            </w:r>
            <w:r>
              <w:rPr>
                <w:rFonts w:ascii="宋体" w:hAnsi="宋体" w:cs="Arial" w:hint="eastAsia"/>
                <w:color w:val="0D0D0D"/>
              </w:rPr>
              <w:t>@60H</w:t>
            </w:r>
          </w:p>
        </w:tc>
      </w:tr>
      <w:tr w:rsidR="00BF22F5">
        <w:trPr>
          <w:trHeight w:val="257"/>
          <w:jc w:val="center"/>
        </w:trPr>
        <w:tc>
          <w:tcPr>
            <w:tcW w:w="1713"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jc w:val="center"/>
              <w:rPr>
                <w:rFonts w:ascii="宋体" w:hAnsi="宋体" w:cs="Arial"/>
                <w:color w:val="0D0D0D"/>
              </w:rPr>
            </w:pPr>
            <w:r>
              <w:rPr>
                <w:rFonts w:ascii="宋体" w:hAnsi="宋体" w:cs="Arial" w:hint="eastAsia"/>
                <w:b/>
                <w:bCs/>
                <w:color w:val="0D0D0D"/>
              </w:rPr>
              <w:t>运维管理</w:t>
            </w: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支持集中统一运维管理，提供终端管理平台，实现终端设备管理自动化，涵盖系</w:t>
            </w:r>
            <w:r>
              <w:rPr>
                <w:rFonts w:ascii="宋体" w:hAnsi="宋体" w:cs="Arial" w:hint="eastAsia"/>
                <w:color w:val="0D0D0D"/>
              </w:rPr>
              <w:lastRenderedPageBreak/>
              <w:t>统配置、软件部署、资产管理、远程监控</w:t>
            </w:r>
            <w:r>
              <w:rPr>
                <w:rFonts w:ascii="宋体" w:hAnsi="宋体" w:cs="Arial" w:hint="eastAsia"/>
                <w:color w:val="0000FF"/>
              </w:rPr>
              <w:t>、安全管理</w:t>
            </w:r>
            <w:r>
              <w:rPr>
                <w:rFonts w:ascii="宋体" w:hAnsi="宋体" w:cs="Arial" w:hint="eastAsia"/>
                <w:color w:val="0D0D0D"/>
              </w:rPr>
              <w:t>等多项功能；</w:t>
            </w:r>
          </w:p>
          <w:p w:rsidR="00BF22F5" w:rsidRDefault="00BF22F5">
            <w:pPr>
              <w:widowControl/>
              <w:spacing w:before="156" w:after="156"/>
              <w:rPr>
                <w:rFonts w:ascii="宋体" w:hAnsi="宋体" w:cs="Arial"/>
                <w:color w:val="0D0D0D"/>
              </w:rPr>
            </w:pPr>
            <w:r>
              <w:rPr>
                <w:rFonts w:ascii="宋体" w:hAnsi="宋体" w:cs="Arial" w:hint="eastAsia"/>
                <w:color w:val="0D0D0D"/>
              </w:rPr>
              <w:t>能够对终端进行批量启动、关机、固件版本升级等终端管理操作；</w:t>
            </w:r>
          </w:p>
        </w:tc>
      </w:tr>
      <w:tr w:rsidR="00BF22F5">
        <w:trPr>
          <w:trHeight w:val="257"/>
          <w:jc w:val="center"/>
        </w:trPr>
        <w:tc>
          <w:tcPr>
            <w:tcW w:w="1713"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jc w:val="center"/>
              <w:rPr>
                <w:rFonts w:ascii="宋体" w:hAnsi="宋体" w:cs="Arial"/>
                <w:color w:val="0D0D0D"/>
              </w:rPr>
            </w:pPr>
            <w:r>
              <w:rPr>
                <w:rFonts w:ascii="宋体" w:hAnsi="宋体" w:cs="Arial" w:hint="eastAsia"/>
                <w:b/>
                <w:bCs/>
                <w:color w:val="0D0D0D"/>
              </w:rPr>
              <w:lastRenderedPageBreak/>
              <w:t>服务</w:t>
            </w: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color w:val="0D0D0D"/>
              </w:rPr>
            </w:pPr>
            <w:r>
              <w:rPr>
                <w:rFonts w:ascii="宋体" w:hAnsi="宋体" w:cs="Arial" w:hint="eastAsia"/>
                <w:color w:val="0D0D0D"/>
              </w:rPr>
              <w:t>原厂3年服务，中标后签订合同前提供原厂售后服务承诺函盖章原件和授权书盖章原件；</w:t>
            </w:r>
          </w:p>
        </w:tc>
      </w:tr>
    </w:tbl>
    <w:bookmarkEnd w:id="2"/>
    <w:bookmarkEnd w:id="3"/>
    <w:p w:rsidR="00BF22F5" w:rsidRDefault="00BF22F5" w:rsidP="00895A61">
      <w:pPr>
        <w:keepNext/>
        <w:keepLines/>
        <w:adjustRightInd w:val="0"/>
        <w:snapToGrid w:val="0"/>
        <w:spacing w:before="156" w:afterLines="50"/>
        <w:ind w:left="420"/>
        <w:outlineLvl w:val="2"/>
        <w:rPr>
          <w:rFonts w:ascii="宋体" w:hAnsi="宋体"/>
          <w:b/>
          <w:bCs/>
          <w:color w:val="FF0000"/>
          <w:kern w:val="44"/>
          <w:sz w:val="28"/>
          <w:szCs w:val="28"/>
        </w:rPr>
      </w:pPr>
      <w:r>
        <w:rPr>
          <w:rFonts w:ascii="宋体" w:hAnsi="宋体" w:hint="eastAsia"/>
          <w:b/>
          <w:bCs/>
          <w:color w:val="0D0D0D"/>
          <w:kern w:val="44"/>
          <w:sz w:val="28"/>
          <w:szCs w:val="32"/>
        </w:rPr>
        <w:t>桌面云软件授权</w:t>
      </w:r>
      <w:r>
        <w:rPr>
          <w:rFonts w:ascii="宋体" w:hAnsi="宋体" w:hint="eastAsia"/>
          <w:b/>
          <w:bCs/>
          <w:kern w:val="44"/>
          <w:sz w:val="28"/>
          <w:szCs w:val="28"/>
        </w:rPr>
        <w:t>（121个授权）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7789"/>
      </w:tblGrid>
      <w:tr w:rsidR="00BF22F5">
        <w:trPr>
          <w:trHeight w:val="271"/>
          <w:tblHeader/>
          <w:jc w:val="center"/>
        </w:trPr>
        <w:tc>
          <w:tcPr>
            <w:tcW w:w="1181" w:type="dxa"/>
            <w:shd w:val="clear" w:color="auto" w:fill="D9D9D9"/>
            <w:vAlign w:val="center"/>
          </w:tcPr>
          <w:p w:rsidR="00BF22F5" w:rsidRDefault="00BF22F5">
            <w:pPr>
              <w:widowControl/>
              <w:spacing w:before="156" w:after="156"/>
              <w:jc w:val="center"/>
              <w:rPr>
                <w:rFonts w:ascii="宋体" w:hAnsi="宋体" w:cs="Arial"/>
                <w:b/>
                <w:bCs/>
                <w:color w:val="0D0D0D"/>
              </w:rPr>
            </w:pPr>
            <w:r>
              <w:rPr>
                <w:rFonts w:ascii="宋体" w:hAnsi="宋体" w:cs="Arial" w:hint="eastAsia"/>
                <w:b/>
                <w:bCs/>
                <w:color w:val="0D0D0D"/>
              </w:rPr>
              <w:t>指标</w:t>
            </w:r>
          </w:p>
        </w:tc>
        <w:tc>
          <w:tcPr>
            <w:tcW w:w="7789" w:type="dxa"/>
            <w:shd w:val="clear" w:color="auto" w:fill="D9D9D9"/>
            <w:vAlign w:val="center"/>
          </w:tcPr>
          <w:p w:rsidR="00BF22F5" w:rsidRDefault="00BF22F5">
            <w:pPr>
              <w:widowControl/>
              <w:spacing w:before="156" w:after="156"/>
              <w:jc w:val="center"/>
              <w:rPr>
                <w:rFonts w:ascii="宋体" w:hAnsi="宋体" w:cs="Arial"/>
                <w:color w:val="0D0D0D"/>
              </w:rPr>
            </w:pPr>
            <w:r>
              <w:rPr>
                <w:rFonts w:ascii="宋体" w:hAnsi="宋体" w:cs="Arial" w:hint="eastAsia"/>
                <w:b/>
                <w:bCs/>
                <w:color w:val="0D0D0D"/>
              </w:rPr>
              <w:t>指 标 要 求</w:t>
            </w:r>
          </w:p>
        </w:tc>
      </w:tr>
      <w:tr w:rsidR="00BF22F5">
        <w:trPr>
          <w:trHeight w:val="918"/>
          <w:jc w:val="center"/>
        </w:trPr>
        <w:tc>
          <w:tcPr>
            <w:tcW w:w="1181" w:type="dxa"/>
            <w:vMerge w:val="restart"/>
            <w:vAlign w:val="center"/>
          </w:tcPr>
          <w:p w:rsidR="00BF22F5" w:rsidRDefault="00BF22F5">
            <w:pPr>
              <w:spacing w:before="156" w:after="156"/>
              <w:jc w:val="center"/>
              <w:rPr>
                <w:rFonts w:ascii="宋体" w:hAnsi="宋体" w:cs="Arial"/>
                <w:b/>
                <w:bCs/>
                <w:color w:val="0D0D0D"/>
              </w:rPr>
            </w:pPr>
            <w:r>
              <w:rPr>
                <w:rFonts w:ascii="宋体" w:hAnsi="宋体" w:cs="Arial" w:hint="eastAsia"/>
                <w:b/>
                <w:bCs/>
                <w:color w:val="0D0D0D"/>
              </w:rPr>
              <w:t>教学桌面性能要求</w:t>
            </w:r>
          </w:p>
        </w:tc>
        <w:tc>
          <w:tcPr>
            <w:tcW w:w="7789" w:type="dxa"/>
            <w:vAlign w:val="center"/>
          </w:tcPr>
          <w:p w:rsidR="00BF22F5" w:rsidRDefault="00BF22F5">
            <w:pPr>
              <w:spacing w:line="360" w:lineRule="auto"/>
              <w:rPr>
                <w:rFonts w:ascii="宋体" w:hAnsi="宋体" w:cs="宋体"/>
                <w:kern w:val="0"/>
              </w:rPr>
            </w:pPr>
            <w:r>
              <w:rPr>
                <w:rFonts w:ascii="宋体" w:hAnsi="宋体" w:cs="宋体" w:hint="eastAsia"/>
                <w:kern w:val="0"/>
              </w:rPr>
              <w:t>1.系统要求采用新一代虚拟仿真技术，</w:t>
            </w:r>
            <w:r>
              <w:rPr>
                <w:rFonts w:ascii="宋体" w:hAnsi="宋体" w:cs="宋体" w:hint="eastAsia"/>
                <w:color w:val="FF0000"/>
                <w:kern w:val="0"/>
              </w:rPr>
              <w:t>教学云桌面终端本地硬盘无需安装操作系</w:t>
            </w:r>
            <w:r>
              <w:rPr>
                <w:rFonts w:ascii="宋体" w:hAnsi="宋体" w:cs="宋体" w:hint="eastAsia"/>
                <w:kern w:val="0"/>
              </w:rPr>
              <w:t>统，通过</w:t>
            </w:r>
            <w:r>
              <w:rPr>
                <w:rFonts w:ascii="宋体" w:hAnsi="宋体" w:cs="宋体" w:hint="eastAsia"/>
                <w:color w:val="FF0000"/>
                <w:kern w:val="0"/>
              </w:rPr>
              <w:t>网络启动教学虚</w:t>
            </w:r>
            <w:r>
              <w:rPr>
                <w:rFonts w:ascii="宋体" w:hAnsi="宋体" w:cs="宋体" w:hint="eastAsia"/>
                <w:kern w:val="0"/>
              </w:rPr>
              <w:t>拟桌面方式运行操作系统及教学应用；</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宋体"/>
                <w:kern w:val="0"/>
              </w:rPr>
            </w:pPr>
            <w:r>
              <w:rPr>
                <w:rFonts w:ascii="宋体" w:hAnsi="宋体" w:cs="Arial" w:hint="eastAsia"/>
                <w:szCs w:val="22"/>
              </w:rPr>
              <w:t>▲</w:t>
            </w:r>
            <w:r>
              <w:rPr>
                <w:rFonts w:ascii="宋体" w:hAnsi="宋体" w:cs="宋体" w:hint="eastAsia"/>
                <w:kern w:val="0"/>
              </w:rPr>
              <w:t>2.虚拟桌面要求采用操作系统镜像和驱动分离技术，需满足通过单一操作系统镜像文件同时启动不同硬件及至少3种不同显卡的客户端PC或一体机，无需通过多个镜像来解决多硬件兼容问题（需提供独立加载显卡硬件驱动的配置截图）；</w:t>
            </w:r>
          </w:p>
        </w:tc>
      </w:tr>
      <w:tr w:rsidR="00BF22F5">
        <w:trPr>
          <w:trHeight w:val="90"/>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rPr>
              <w:t>▲3.支持对移动存储设备、软驱、并口、串口、</w:t>
            </w:r>
            <w:r>
              <w:rPr>
                <w:rFonts w:ascii="宋体" w:hAnsi="宋体" w:cs="Arial" w:hint="eastAsia"/>
                <w:color w:val="FF0000"/>
              </w:rPr>
              <w:t>调制解调器、打印机、扫描器、磁带、声卡、智能卡</w:t>
            </w:r>
            <w:r>
              <w:rPr>
                <w:rFonts w:ascii="宋体" w:hAnsi="宋体" w:cs="Arial" w:hint="eastAsia"/>
              </w:rPr>
              <w:t>等接入设备控制（需提供对外设控制的功能截图）</w:t>
            </w:r>
          </w:p>
        </w:tc>
      </w:tr>
      <w:tr w:rsidR="00BF22F5">
        <w:trPr>
          <w:trHeight w:val="1400"/>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rPr>
              <w:t>▲4.虑到数据移动性和方便性，云桌面客户端应当具有个人云盘功能，学生存储的数据在服务器端以加密单文件形式保存。学生在任何一台虚拟终端上都可以基于独立的学生密码系统</w:t>
            </w:r>
            <w:r>
              <w:rPr>
                <w:rFonts w:ascii="宋体" w:hAnsi="宋体" w:cs="Arial" w:hint="eastAsia"/>
                <w:color w:val="FF0000"/>
              </w:rPr>
              <w:t>打开云盘空间</w:t>
            </w:r>
            <w:r>
              <w:rPr>
                <w:rFonts w:ascii="宋体" w:hAnsi="宋体" w:cs="Arial" w:hint="eastAsia"/>
              </w:rPr>
              <w:t xml:space="preserve">（需提供个人云盘客户端和服务器端的配置截图）； </w:t>
            </w:r>
          </w:p>
        </w:tc>
      </w:tr>
      <w:tr w:rsidR="00BF22F5">
        <w:trPr>
          <w:trHeight w:val="1258"/>
          <w:jc w:val="center"/>
        </w:trPr>
        <w:tc>
          <w:tcPr>
            <w:tcW w:w="1181" w:type="dxa"/>
            <w:vMerge w:val="restart"/>
            <w:vAlign w:val="center"/>
          </w:tcPr>
          <w:p w:rsidR="00BF22F5" w:rsidRDefault="00BF22F5">
            <w:pPr>
              <w:widowControl/>
              <w:spacing w:before="156" w:after="156"/>
              <w:jc w:val="center"/>
              <w:rPr>
                <w:rFonts w:ascii="宋体" w:hAnsi="宋体" w:cs="Arial"/>
                <w:b/>
                <w:bCs/>
                <w:color w:val="0D0D0D"/>
              </w:rPr>
            </w:pPr>
            <w:r>
              <w:rPr>
                <w:rFonts w:ascii="宋体" w:hAnsi="宋体" w:cs="Arial" w:hint="eastAsia"/>
                <w:b/>
                <w:bCs/>
                <w:color w:val="0D0D0D"/>
              </w:rPr>
              <w:t>云平台管理功能要求</w:t>
            </w:r>
          </w:p>
        </w:tc>
        <w:tc>
          <w:tcPr>
            <w:tcW w:w="7789" w:type="dxa"/>
            <w:vAlign w:val="center"/>
          </w:tcPr>
          <w:p w:rsidR="00BF22F5" w:rsidRDefault="00BF22F5">
            <w:pPr>
              <w:widowControl/>
              <w:adjustRightInd w:val="0"/>
              <w:snapToGrid w:val="0"/>
              <w:spacing w:line="360" w:lineRule="auto"/>
              <w:rPr>
                <w:rFonts w:ascii="宋体" w:hAnsi="宋体" w:cs="宋体"/>
                <w:kern w:val="0"/>
              </w:rPr>
            </w:pPr>
            <w:r>
              <w:rPr>
                <w:rFonts w:ascii="宋体" w:hAnsi="宋体" w:cs="Arial" w:hint="eastAsia"/>
                <w:szCs w:val="22"/>
              </w:rPr>
              <w:t>▲</w:t>
            </w:r>
            <w:r>
              <w:rPr>
                <w:rFonts w:ascii="宋体" w:hAnsi="宋体" w:cs="宋体" w:hint="eastAsia"/>
                <w:kern w:val="0"/>
              </w:rPr>
              <w:t>1.两台服务器即可实</w:t>
            </w:r>
            <w:r>
              <w:rPr>
                <w:rFonts w:ascii="宋体" w:hAnsi="宋体" w:cs="宋体" w:hint="eastAsia"/>
                <w:color w:val="FF0000"/>
                <w:kern w:val="0"/>
              </w:rPr>
              <w:t>现冗余和负载均衡。1台设备中断，该设备所连接的客户机无需重启，可以正常工作，以保证工</w:t>
            </w:r>
            <w:r>
              <w:rPr>
                <w:rFonts w:ascii="宋体" w:hAnsi="宋体" w:cs="宋体" w:hint="eastAsia"/>
                <w:kern w:val="0"/>
              </w:rPr>
              <w:t>作环境的连续性（需提供仅有两台服务器即可配置冗余和负载均衡</w:t>
            </w:r>
            <w:r>
              <w:rPr>
                <w:rFonts w:ascii="宋体" w:hAnsi="宋体" w:cs="宋体"/>
                <w:kern w:val="0"/>
              </w:rPr>
              <w:t>的</w:t>
            </w:r>
            <w:r>
              <w:rPr>
                <w:rFonts w:ascii="宋体" w:hAnsi="宋体" w:cs="宋体" w:hint="eastAsia"/>
                <w:kern w:val="0"/>
              </w:rPr>
              <w:t>功能截图）；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adjustRightInd w:val="0"/>
              <w:snapToGrid w:val="0"/>
              <w:spacing w:line="360" w:lineRule="auto"/>
              <w:rPr>
                <w:rFonts w:ascii="宋体" w:hAnsi="宋体" w:cs="宋体"/>
                <w:kern w:val="0"/>
              </w:rPr>
            </w:pPr>
            <w:r>
              <w:rPr>
                <w:rFonts w:ascii="宋体" w:hAnsi="宋体" w:cs="Arial" w:hint="eastAsia"/>
                <w:color w:val="0D0D0D"/>
                <w:szCs w:val="22"/>
              </w:rPr>
              <w:t>▲</w:t>
            </w:r>
            <w:r>
              <w:rPr>
                <w:rFonts w:ascii="宋体" w:hAnsi="宋体" w:cs="宋体" w:hint="eastAsia"/>
                <w:kern w:val="0"/>
              </w:rPr>
              <w:t>2.系统的管理策略可按照时间段进行设置，以方便不同的教学管理需要；系统具备</w:t>
            </w:r>
            <w:r>
              <w:rPr>
                <w:rFonts w:ascii="宋体" w:hAnsi="宋体" w:cs="宋体" w:hint="eastAsia"/>
                <w:color w:val="00B0F0"/>
                <w:kern w:val="0"/>
              </w:rPr>
              <w:t>应用软件进程白名单</w:t>
            </w:r>
            <w:r>
              <w:rPr>
                <w:rFonts w:ascii="宋体" w:hAnsi="宋体" w:cs="宋体" w:hint="eastAsia"/>
                <w:kern w:val="0"/>
              </w:rPr>
              <w:t>的功能，可以防止学生运行与教学无关的软件（需提供按照时间段管理和进程白名单的功能截图）；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adjustRightInd w:val="0"/>
              <w:snapToGrid w:val="0"/>
              <w:spacing w:line="360" w:lineRule="auto"/>
              <w:rPr>
                <w:rFonts w:ascii="宋体" w:hAnsi="宋体" w:cs="宋体"/>
                <w:kern w:val="0"/>
              </w:rPr>
            </w:pPr>
            <w:r>
              <w:rPr>
                <w:rFonts w:ascii="宋体" w:hAnsi="宋体" w:cs="Arial" w:hint="eastAsia"/>
                <w:color w:val="0D0D0D"/>
                <w:szCs w:val="22"/>
              </w:rPr>
              <w:t>▲</w:t>
            </w:r>
            <w:r>
              <w:rPr>
                <w:rFonts w:ascii="宋体" w:hAnsi="宋体" w:cs="宋体" w:hint="eastAsia"/>
                <w:kern w:val="0"/>
              </w:rPr>
              <w:t>3.系统应当具有</w:t>
            </w:r>
            <w:r>
              <w:rPr>
                <w:rFonts w:ascii="宋体" w:hAnsi="宋体" w:cs="宋体" w:hint="eastAsia"/>
                <w:color w:val="FF0000"/>
                <w:kern w:val="0"/>
              </w:rPr>
              <w:t>灰度更新</w:t>
            </w:r>
            <w:r>
              <w:rPr>
                <w:rFonts w:ascii="宋体" w:hAnsi="宋体" w:cs="宋体" w:hint="eastAsia"/>
                <w:kern w:val="0"/>
              </w:rPr>
              <w:t>功能，管理员对虚拟系统镜像的变更可先在指定范围内更新，确认无误后再更新到所有客户终端机，避免出现误操作（需提供灰度更新的功能截图）；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spacing w:line="360" w:lineRule="auto"/>
              <w:rPr>
                <w:rFonts w:ascii="宋体" w:hAnsi="宋体" w:cs="宋体"/>
                <w:kern w:val="0"/>
              </w:rPr>
            </w:pPr>
            <w:r>
              <w:rPr>
                <w:rFonts w:ascii="宋体" w:hAnsi="宋体" w:cs="Arial" w:hint="eastAsia"/>
                <w:szCs w:val="22"/>
              </w:rPr>
              <w:t>▲</w:t>
            </w:r>
            <w:r>
              <w:rPr>
                <w:rFonts w:ascii="宋体" w:hAnsi="宋体" w:cs="宋体" w:hint="eastAsia"/>
                <w:kern w:val="0"/>
              </w:rPr>
              <w:t>4.支持多超管功能，允许同时开启多个超级管理权限并对多个操作系统镜像进行更新升级或者软件安装；</w:t>
            </w:r>
            <w:r>
              <w:rPr>
                <w:rFonts w:ascii="宋体" w:hAnsi="宋体" w:cs="宋体" w:hint="eastAsia"/>
                <w:color w:val="FF0000"/>
                <w:kern w:val="0"/>
              </w:rPr>
              <w:t>支持虚拟盘特定目录穿透功能，可在服务端指定虚拟盘穿透目录，配合更新服务可实现穿透更新</w:t>
            </w:r>
            <w:r>
              <w:rPr>
                <w:rFonts w:ascii="宋体" w:hAnsi="宋体" w:cs="宋体" w:hint="eastAsia"/>
                <w:kern w:val="0"/>
              </w:rPr>
              <w:t>（需提供多超管和虚拟盘穿透的功能截图）；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spacing w:line="360" w:lineRule="auto"/>
              <w:rPr>
                <w:rFonts w:ascii="宋体" w:hAnsi="宋体" w:cs="宋体"/>
                <w:kern w:val="0"/>
              </w:rPr>
            </w:pPr>
            <w:r>
              <w:rPr>
                <w:rFonts w:ascii="宋体" w:hAnsi="宋体" w:cs="宋体" w:hint="eastAsia"/>
                <w:kern w:val="0"/>
              </w:rPr>
              <w:t>5.</w:t>
            </w:r>
            <w:r>
              <w:rPr>
                <w:rFonts w:ascii="宋体" w:hAnsi="宋体" w:cs="宋体"/>
                <w:kern w:val="0"/>
              </w:rPr>
              <w:t>支持将终端</w:t>
            </w:r>
            <w:r>
              <w:rPr>
                <w:rFonts w:ascii="宋体" w:hAnsi="宋体" w:cs="宋体" w:hint="eastAsia"/>
                <w:kern w:val="0"/>
              </w:rPr>
              <w:t>按学生类型</w:t>
            </w:r>
            <w:r>
              <w:rPr>
                <w:rFonts w:ascii="宋体" w:hAnsi="宋体" w:cs="宋体"/>
                <w:kern w:val="0"/>
              </w:rPr>
              <w:t>进行群组</w:t>
            </w:r>
            <w:r>
              <w:rPr>
                <w:rFonts w:ascii="宋体" w:hAnsi="宋体" w:cs="宋体" w:hint="eastAsia"/>
                <w:kern w:val="0"/>
              </w:rPr>
              <w:t>划分，</w:t>
            </w:r>
            <w:r>
              <w:rPr>
                <w:rFonts w:ascii="宋体" w:hAnsi="宋体" w:cs="宋体"/>
                <w:kern w:val="0"/>
              </w:rPr>
              <w:t>可</w:t>
            </w:r>
            <w:r>
              <w:rPr>
                <w:rFonts w:ascii="宋体" w:hAnsi="宋体" w:cs="宋体" w:hint="eastAsia"/>
                <w:kern w:val="0"/>
              </w:rPr>
              <w:t>直接对整个学生类型</w:t>
            </w:r>
            <w:r>
              <w:rPr>
                <w:rFonts w:ascii="宋体" w:hAnsi="宋体" w:cs="宋体"/>
                <w:kern w:val="0"/>
              </w:rPr>
              <w:t>终端执行</w:t>
            </w:r>
            <w:r>
              <w:rPr>
                <w:rFonts w:ascii="宋体" w:hAnsi="宋体" w:cs="宋体" w:hint="eastAsia"/>
                <w:kern w:val="0"/>
              </w:rPr>
              <w:t>功能设置</w:t>
            </w:r>
            <w:r>
              <w:rPr>
                <w:rFonts w:ascii="宋体" w:hAnsi="宋体" w:cs="宋体"/>
                <w:kern w:val="0"/>
              </w:rPr>
              <w:t>和切换策略</w:t>
            </w:r>
            <w:r>
              <w:rPr>
                <w:rFonts w:ascii="宋体" w:hAnsi="宋体" w:cs="宋体" w:hint="eastAsia"/>
                <w:kern w:val="0"/>
              </w:rPr>
              <w:t>，</w:t>
            </w:r>
            <w:r>
              <w:rPr>
                <w:rFonts w:ascii="宋体" w:hAnsi="宋体" w:cs="宋体"/>
                <w:kern w:val="0"/>
              </w:rPr>
              <w:t>便</w:t>
            </w:r>
            <w:r>
              <w:rPr>
                <w:rFonts w:ascii="宋体" w:hAnsi="宋体" w:cs="宋体" w:hint="eastAsia"/>
                <w:kern w:val="0"/>
              </w:rPr>
              <w:t>于</w:t>
            </w:r>
            <w:r>
              <w:rPr>
                <w:rFonts w:ascii="宋体" w:hAnsi="宋体" w:cs="宋体"/>
                <w:kern w:val="0"/>
              </w:rPr>
              <w:t>管理员</w:t>
            </w:r>
            <w:r>
              <w:rPr>
                <w:rFonts w:ascii="宋体" w:hAnsi="宋体" w:cs="宋体" w:hint="eastAsia"/>
                <w:kern w:val="0"/>
              </w:rPr>
              <w:t>快速</w:t>
            </w:r>
            <w:r>
              <w:rPr>
                <w:rFonts w:ascii="宋体" w:hAnsi="宋体" w:cs="宋体"/>
                <w:kern w:val="0"/>
              </w:rPr>
              <w:t>管理不同</w:t>
            </w:r>
            <w:r>
              <w:rPr>
                <w:rFonts w:ascii="宋体" w:hAnsi="宋体" w:cs="宋体" w:hint="eastAsia"/>
                <w:kern w:val="0"/>
              </w:rPr>
              <w:t>学生群组的</w:t>
            </w:r>
            <w:r>
              <w:rPr>
                <w:rFonts w:ascii="宋体" w:hAnsi="宋体" w:cs="宋体"/>
                <w:kern w:val="0"/>
              </w:rPr>
              <w:t>终端</w:t>
            </w:r>
            <w:r>
              <w:rPr>
                <w:rFonts w:ascii="宋体" w:hAnsi="宋体" w:cs="宋体" w:hint="eastAsia"/>
                <w:kern w:val="0"/>
              </w:rPr>
              <w:t>；支持将多种</w:t>
            </w:r>
            <w:r>
              <w:rPr>
                <w:rFonts w:ascii="宋体" w:hAnsi="宋体" w:cs="宋体"/>
                <w:kern w:val="0"/>
              </w:rPr>
              <w:t>功能策略</w:t>
            </w:r>
            <w:r>
              <w:rPr>
                <w:rFonts w:ascii="宋体" w:hAnsi="宋体" w:cs="宋体" w:hint="eastAsia"/>
                <w:kern w:val="0"/>
              </w:rPr>
              <w:t>组合成</w:t>
            </w:r>
            <w:r>
              <w:rPr>
                <w:rFonts w:ascii="宋体" w:hAnsi="宋体" w:cs="宋体"/>
                <w:kern w:val="0"/>
              </w:rPr>
              <w:t>策略</w:t>
            </w:r>
            <w:r>
              <w:rPr>
                <w:rFonts w:ascii="宋体" w:hAnsi="宋体" w:cs="宋体" w:hint="eastAsia"/>
                <w:kern w:val="0"/>
              </w:rPr>
              <w:t>组</w:t>
            </w:r>
            <w:r>
              <w:rPr>
                <w:rFonts w:ascii="宋体" w:hAnsi="宋体" w:cs="宋体"/>
                <w:kern w:val="0"/>
              </w:rPr>
              <w:t>，</w:t>
            </w:r>
            <w:r>
              <w:rPr>
                <w:rFonts w:ascii="宋体" w:hAnsi="宋体" w:cs="宋体" w:hint="eastAsia"/>
                <w:kern w:val="0"/>
              </w:rPr>
              <w:t>实现一</w:t>
            </w:r>
            <w:r>
              <w:rPr>
                <w:rFonts w:ascii="宋体" w:hAnsi="宋体" w:cs="宋体"/>
                <w:kern w:val="0"/>
              </w:rPr>
              <w:t>键切换</w:t>
            </w:r>
            <w:r>
              <w:rPr>
                <w:rFonts w:ascii="宋体" w:hAnsi="宋体" w:cs="宋体" w:hint="eastAsia"/>
                <w:kern w:val="0"/>
              </w:rPr>
              <w:t>不</w:t>
            </w:r>
            <w:r>
              <w:rPr>
                <w:rFonts w:ascii="宋体" w:hAnsi="宋体" w:cs="宋体"/>
                <w:kern w:val="0"/>
              </w:rPr>
              <w:t>同应用场景</w:t>
            </w:r>
            <w:r>
              <w:rPr>
                <w:rFonts w:ascii="宋体" w:hAnsi="宋体" w:cs="宋体" w:hint="eastAsia"/>
                <w:kern w:val="0"/>
              </w:rPr>
              <w:t>；</w:t>
            </w:r>
          </w:p>
        </w:tc>
      </w:tr>
      <w:tr w:rsidR="00BF22F5">
        <w:trPr>
          <w:trHeight w:val="923"/>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adjustRightInd w:val="0"/>
              <w:snapToGrid w:val="0"/>
              <w:spacing w:line="360" w:lineRule="auto"/>
              <w:rPr>
                <w:rFonts w:ascii="宋体" w:hAnsi="宋体" w:cs="宋体"/>
                <w:kern w:val="0"/>
              </w:rPr>
            </w:pPr>
            <w:r>
              <w:rPr>
                <w:rFonts w:ascii="宋体" w:hAnsi="宋体" w:cs="宋体" w:hint="eastAsia"/>
                <w:color w:val="FF0000"/>
                <w:kern w:val="0"/>
              </w:rPr>
              <w:t>▲6.系统能够从驱动层防止ARP攻击；避免因为ARP病毒导致网络瘫痪（需提供防止ARP攻击和被攻击的配置截图）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adjustRightInd w:val="0"/>
              <w:snapToGrid w:val="0"/>
              <w:spacing w:line="360" w:lineRule="auto"/>
              <w:rPr>
                <w:rFonts w:ascii="宋体" w:hAnsi="宋体" w:cs="宋体"/>
                <w:kern w:val="0"/>
              </w:rPr>
            </w:pPr>
            <w:r>
              <w:rPr>
                <w:rFonts w:ascii="宋体" w:hAnsi="宋体" w:cs="Arial" w:hint="eastAsia"/>
                <w:szCs w:val="22"/>
              </w:rPr>
              <w:t>▲</w:t>
            </w:r>
            <w:r>
              <w:rPr>
                <w:rFonts w:ascii="宋体" w:hAnsi="宋体" w:cs="宋体" w:hint="eastAsia"/>
                <w:kern w:val="0"/>
              </w:rPr>
              <w:t>7.系统支持</w:t>
            </w:r>
            <w:r>
              <w:rPr>
                <w:rFonts w:ascii="宋体" w:hAnsi="宋体" w:cs="宋体" w:hint="eastAsia"/>
                <w:color w:val="00B0F0"/>
                <w:kern w:val="0"/>
              </w:rPr>
              <w:t>流量控制功</w:t>
            </w:r>
            <w:r>
              <w:rPr>
                <w:rFonts w:ascii="宋体" w:hAnsi="宋体" w:cs="宋体" w:hint="eastAsia"/>
                <w:kern w:val="0"/>
              </w:rPr>
              <w:t>能，该功能必须是基于驱动层而不是应用层来实现客户机的流量控制，能够按照内网/外网/上传/下载/流量大小等多种条件进行规则判断，能够防止蠕虫病毒产生的大流量数据包发送（需提供流量控制</w:t>
            </w:r>
            <w:r>
              <w:rPr>
                <w:rFonts w:ascii="宋体" w:hAnsi="宋体" w:cs="宋体"/>
                <w:kern w:val="0"/>
              </w:rPr>
              <w:t>的功能</w:t>
            </w:r>
            <w:r>
              <w:rPr>
                <w:rFonts w:ascii="宋体" w:hAnsi="宋体" w:cs="宋体" w:hint="eastAsia"/>
                <w:kern w:val="0"/>
              </w:rPr>
              <w:t>截图）；</w:t>
            </w:r>
          </w:p>
        </w:tc>
      </w:tr>
      <w:tr w:rsidR="00BF22F5">
        <w:trPr>
          <w:trHeight w:val="90"/>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宋体"/>
                <w:kern w:val="0"/>
              </w:rPr>
            </w:pPr>
            <w:r>
              <w:rPr>
                <w:rFonts w:ascii="宋体" w:hAnsi="宋体" w:cs="Arial" w:hint="eastAsia"/>
                <w:color w:val="000000"/>
                <w:szCs w:val="22"/>
              </w:rPr>
              <w:t>8. 系统须具备多种硬盘缓存机制：</w:t>
            </w:r>
            <w:r>
              <w:rPr>
                <w:rFonts w:ascii="宋体" w:hAnsi="宋体" w:cs="Arial" w:hint="eastAsia"/>
                <w:color w:val="FF0000"/>
                <w:szCs w:val="22"/>
              </w:rPr>
              <w:t>1.无缓存：无论终端有无硬盘，服务器推动到终端软件资源不缓存在终端本地硬盘。2.文件缓存：终端系统启动部分数据缓存到本地硬盘上，</w:t>
            </w:r>
            <w:r>
              <w:rPr>
                <w:rFonts w:ascii="宋体" w:hAnsi="宋体" w:cs="Arial" w:hint="eastAsia"/>
                <w:color w:val="000000"/>
                <w:szCs w:val="22"/>
              </w:rPr>
              <w:t>以加快终端启动速度。3.完全缓存：将服务器推动给终端所需的软件资源，全部缓存到终端某个空间足够大的盘符中。以上3种缓存机制支持策略方式应用于不同应用场景的终端环境。</w:t>
            </w:r>
          </w:p>
        </w:tc>
      </w:tr>
      <w:tr w:rsidR="00BF22F5">
        <w:trPr>
          <w:trHeight w:val="1974"/>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宋体"/>
                <w:color w:val="000000"/>
                <w:kern w:val="0"/>
              </w:rPr>
            </w:pPr>
            <w:r>
              <w:rPr>
                <w:rFonts w:ascii="宋体" w:hAnsi="宋体" w:cs="Arial" w:hint="eastAsia"/>
                <w:color w:val="000000"/>
                <w:szCs w:val="22"/>
              </w:rPr>
              <w:t>9</w:t>
            </w:r>
            <w:r>
              <w:rPr>
                <w:rFonts w:ascii="宋体" w:hAnsi="宋体" w:cs="宋体" w:hint="eastAsia"/>
                <w:color w:val="000000"/>
                <w:kern w:val="0"/>
              </w:rPr>
              <w:t>.系统支持</w:t>
            </w:r>
            <w:r>
              <w:rPr>
                <w:rFonts w:ascii="宋体" w:hAnsi="宋体" w:cs="宋体" w:hint="eastAsia"/>
                <w:color w:val="FF0000"/>
                <w:kern w:val="0"/>
              </w:rPr>
              <w:t>网络和硬盘双启动方式：当终端电脑出现硬盘故障或者无硬盘时，终端自动通过网络启动；</w:t>
            </w:r>
            <w:r>
              <w:rPr>
                <w:rFonts w:ascii="宋体" w:hAnsi="宋体" w:cs="宋体" w:hint="eastAsia"/>
                <w:color w:val="000000"/>
                <w:kern w:val="0"/>
              </w:rPr>
              <w:t>当网络中断时，终端可正常运行无需重启。双启动必须是完全自动执行，同时本地硬盘操作系统和网络读取的操作系统是全自动实时同步的。不需要在本地硬盘安装操作系统或者断网断硬盘时需要手工切换或者重启。终端自动更新时可以通过管理端的更新进度条查看更新状态。</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szCs w:val="22"/>
              </w:rPr>
              <w:t>▲</w:t>
            </w:r>
            <w:r>
              <w:rPr>
                <w:rFonts w:ascii="宋体" w:hAnsi="宋体" w:cs="Arial" w:hint="eastAsia"/>
              </w:rPr>
              <w:t>10.支持自动还原和更新，客户机只需要重启便能够恢复到初始的可靠状态；</w:t>
            </w:r>
            <w:r>
              <w:rPr>
                <w:rFonts w:ascii="宋体" w:hAnsi="宋体" w:cs="Arial" w:hint="eastAsia"/>
                <w:color w:val="00B0F0"/>
              </w:rPr>
              <w:t>在无DHCP情况下，</w:t>
            </w:r>
            <w:r>
              <w:rPr>
                <w:rFonts w:ascii="宋体" w:hAnsi="宋体" w:cs="Arial" w:hint="eastAsia"/>
              </w:rPr>
              <w:t>更新管理设备端的文件，也能够实现所有客户机的更新，且不影响其他工作环境；能够支持对客户机进行统一远程开机、重启等操作（需提供重启还原、无DHCP启动和远程开机的功能截图）；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color w:val="FF0000"/>
              </w:rPr>
              <w:t>▲11.支持个性化设置迁移，系统重启后自动清除系统进程和服务中的病毒木马，保留学生自定义的学生名和密码、桌面壁纸等个性化配置，必须保持重启前状态，不会还原（需提供个性化设置迁移的功能截图）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color w:val="00B0F0"/>
                <w:szCs w:val="22"/>
              </w:rPr>
              <w:t>▲12</w:t>
            </w:r>
            <w:r>
              <w:rPr>
                <w:rFonts w:ascii="宋体" w:hAnsi="宋体" w:cs="Arial" w:hint="eastAsia"/>
                <w:color w:val="00B0F0"/>
              </w:rPr>
              <w:t>.支持离线超管功能，可以直接在客户机终端上开启镜像模版并进行修改，并支持在广域网线路上将修改的镜像模版文件自动上传到服务器上。（需提供离线超管功能的配置截图）；</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szCs w:val="22"/>
              </w:rPr>
              <w:t>14</w:t>
            </w:r>
            <w:r>
              <w:rPr>
                <w:rFonts w:ascii="宋体" w:hAnsi="宋体" w:cs="Arial" w:hint="eastAsia"/>
              </w:rPr>
              <w:t>.支</w:t>
            </w:r>
            <w:r>
              <w:rPr>
                <w:rFonts w:ascii="宋体" w:hAnsi="宋体" w:cs="Arial" w:hint="eastAsia"/>
                <w:color w:val="00B0F0"/>
              </w:rPr>
              <w:t>持本地快照功能</w:t>
            </w:r>
            <w:r>
              <w:rPr>
                <w:rFonts w:ascii="宋体" w:hAnsi="宋体" w:cs="Arial" w:hint="eastAsia"/>
              </w:rPr>
              <w:t>，可以随时在客户机终端上进入快照状态安装应用或驱动，后续以此快照为基础进行使用与还原。快照制作次数不受限制。</w:t>
            </w:r>
          </w:p>
        </w:tc>
      </w:tr>
      <w:tr w:rsidR="00BF22F5">
        <w:trPr>
          <w:trHeight w:val="90"/>
          <w:jc w:val="center"/>
        </w:trPr>
        <w:tc>
          <w:tcPr>
            <w:tcW w:w="1181" w:type="dxa"/>
            <w:vMerge w:val="restart"/>
            <w:vAlign w:val="center"/>
          </w:tcPr>
          <w:p w:rsidR="00BF22F5" w:rsidRDefault="00BF22F5">
            <w:pPr>
              <w:widowControl/>
              <w:spacing w:before="156" w:after="156"/>
              <w:jc w:val="center"/>
              <w:rPr>
                <w:rFonts w:ascii="宋体" w:hAnsi="宋体" w:cs="Arial"/>
                <w:b/>
                <w:bCs/>
                <w:color w:val="0D0D0D"/>
              </w:rPr>
            </w:pPr>
            <w:r>
              <w:rPr>
                <w:rFonts w:ascii="宋体" w:hAnsi="宋体" w:cs="Arial" w:hint="eastAsia"/>
                <w:b/>
                <w:bCs/>
                <w:color w:val="0D0D0D"/>
              </w:rPr>
              <w:lastRenderedPageBreak/>
              <w:t>软件正版化及安全、稳定性要求</w:t>
            </w:r>
          </w:p>
        </w:tc>
        <w:tc>
          <w:tcPr>
            <w:tcW w:w="7789" w:type="dxa"/>
            <w:vAlign w:val="center"/>
          </w:tcPr>
          <w:p w:rsidR="00BF22F5" w:rsidRDefault="00BF22F5">
            <w:pPr>
              <w:widowControl/>
              <w:spacing w:before="156" w:after="156"/>
              <w:rPr>
                <w:rFonts w:ascii="宋体" w:hAnsi="宋体" w:cs="Arial"/>
              </w:rPr>
            </w:pPr>
            <w:r>
              <w:rPr>
                <w:rFonts w:ascii="宋体" w:hAnsi="宋体" w:cs="Arial" w:hint="eastAsia"/>
              </w:rPr>
              <w:t>1.产品为自主研发，非OEM产品。</w:t>
            </w:r>
          </w:p>
        </w:tc>
      </w:tr>
      <w:tr w:rsidR="00BF22F5">
        <w:trPr>
          <w:trHeight w:val="873"/>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rPr>
              <w:t>2.提供云桌面软件的软件著作权证书、</w:t>
            </w:r>
            <w:r>
              <w:rPr>
                <w:rFonts w:ascii="宋体" w:hAnsi="宋体" w:cs="Arial" w:hint="eastAsia"/>
                <w:color w:val="FF0000"/>
              </w:rPr>
              <w:t>公安部计算机信息系统安全专用产品销售许可证</w:t>
            </w:r>
          </w:p>
        </w:tc>
      </w:tr>
      <w:tr w:rsidR="00BF22F5">
        <w:trPr>
          <w:trHeight w:val="1258"/>
          <w:jc w:val="center"/>
        </w:trPr>
        <w:tc>
          <w:tcPr>
            <w:tcW w:w="1181" w:type="dxa"/>
            <w:vMerge/>
            <w:vAlign w:val="center"/>
          </w:tcPr>
          <w:p w:rsidR="00BF22F5" w:rsidRDefault="00BF22F5">
            <w:pPr>
              <w:widowControl/>
              <w:spacing w:before="156" w:after="156"/>
              <w:jc w:val="center"/>
              <w:rPr>
                <w:rFonts w:ascii="宋体" w:hAnsi="宋体" w:cs="Arial"/>
                <w:b/>
                <w:bCs/>
                <w:color w:val="0D0D0D"/>
              </w:rPr>
            </w:pPr>
          </w:p>
        </w:tc>
        <w:tc>
          <w:tcPr>
            <w:tcW w:w="7789" w:type="dxa"/>
            <w:vAlign w:val="center"/>
          </w:tcPr>
          <w:p w:rsidR="00BF22F5" w:rsidRDefault="00BF22F5">
            <w:pPr>
              <w:widowControl/>
              <w:spacing w:before="156" w:after="156"/>
              <w:rPr>
                <w:rFonts w:ascii="宋体" w:hAnsi="宋体" w:cs="Arial"/>
              </w:rPr>
            </w:pPr>
            <w:r>
              <w:rPr>
                <w:rFonts w:ascii="宋体" w:hAnsi="宋体" w:cs="Arial" w:hint="eastAsia"/>
              </w:rPr>
              <w:t>3.要求提供云桌面软件通</w:t>
            </w:r>
            <w:r>
              <w:rPr>
                <w:rFonts w:ascii="宋体" w:hAnsi="宋体" w:cs="Arial" w:hint="eastAsia"/>
                <w:color w:val="FF0000"/>
              </w:rPr>
              <w:t>过第三方安全评估检测，评估检测内容需要接近日常教学桌面遇到的安全隐患，如认证类检测、客户端类攻击检测、命令执行、信息泄露等，(需提供检测报告原件或报告彩色复印件加盖制造商公章)</w:t>
            </w:r>
          </w:p>
        </w:tc>
      </w:tr>
    </w:tbl>
    <w:p w:rsidR="00BF22F5" w:rsidRDefault="00BF22F5" w:rsidP="00895A61">
      <w:pPr>
        <w:keepNext/>
        <w:keepLines/>
        <w:adjustRightInd w:val="0"/>
        <w:snapToGrid w:val="0"/>
        <w:spacing w:before="156" w:afterLines="50"/>
        <w:ind w:left="420"/>
        <w:outlineLvl w:val="2"/>
        <w:rPr>
          <w:rFonts w:ascii="宋体" w:hAnsi="宋体"/>
          <w:b/>
          <w:bCs/>
          <w:color w:val="0D0D0D"/>
          <w:kern w:val="44"/>
          <w:sz w:val="28"/>
          <w:szCs w:val="32"/>
        </w:rPr>
      </w:pPr>
      <w:r>
        <w:rPr>
          <w:rFonts w:ascii="宋体" w:hAnsi="宋体" w:hint="eastAsia"/>
          <w:b/>
          <w:bCs/>
          <w:color w:val="0D0D0D"/>
          <w:kern w:val="44"/>
          <w:sz w:val="28"/>
          <w:szCs w:val="32"/>
        </w:rPr>
        <w:t>多媒体教学平台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530"/>
      </w:tblGrid>
      <w:tr w:rsidR="00BF22F5">
        <w:trPr>
          <w:trHeight w:val="257"/>
          <w:jc w:val="center"/>
        </w:trPr>
        <w:tc>
          <w:tcPr>
            <w:tcW w:w="1713" w:type="dxa"/>
            <w:tcBorders>
              <w:top w:val="single" w:sz="4" w:space="0" w:color="auto"/>
              <w:left w:val="single" w:sz="4" w:space="0" w:color="auto"/>
              <w:bottom w:val="single" w:sz="4" w:space="0" w:color="auto"/>
              <w:right w:val="single" w:sz="4" w:space="0" w:color="auto"/>
            </w:tcBorders>
            <w:shd w:val="clear" w:color="auto" w:fill="969696"/>
            <w:vAlign w:val="center"/>
          </w:tcPr>
          <w:p w:rsidR="00BF22F5" w:rsidRDefault="00BF22F5">
            <w:pPr>
              <w:widowControl/>
              <w:spacing w:before="156" w:after="156"/>
              <w:jc w:val="center"/>
              <w:rPr>
                <w:rFonts w:ascii="宋体" w:hAnsi="宋体" w:cs="Arial"/>
                <w:b/>
                <w:bCs/>
                <w:color w:val="0D0D0D"/>
                <w:sz w:val="24"/>
                <w:szCs w:val="24"/>
              </w:rPr>
            </w:pPr>
            <w:r>
              <w:rPr>
                <w:rFonts w:ascii="宋体" w:hAnsi="宋体" w:cs="Arial" w:hint="eastAsia"/>
                <w:b/>
                <w:bCs/>
                <w:color w:val="0D0D0D"/>
                <w:szCs w:val="22"/>
              </w:rPr>
              <w:t>指标</w:t>
            </w:r>
          </w:p>
        </w:tc>
        <w:tc>
          <w:tcPr>
            <w:tcW w:w="7530" w:type="dxa"/>
            <w:tcBorders>
              <w:top w:val="single" w:sz="4" w:space="0" w:color="auto"/>
              <w:left w:val="single" w:sz="4" w:space="0" w:color="auto"/>
              <w:bottom w:val="single" w:sz="4" w:space="0" w:color="auto"/>
              <w:right w:val="single" w:sz="4" w:space="0" w:color="auto"/>
            </w:tcBorders>
            <w:shd w:val="clear" w:color="auto" w:fill="969696"/>
            <w:vAlign w:val="center"/>
          </w:tcPr>
          <w:p w:rsidR="00BF22F5" w:rsidRDefault="00BF22F5">
            <w:pPr>
              <w:widowControl/>
              <w:spacing w:before="156" w:after="156"/>
              <w:jc w:val="center"/>
              <w:rPr>
                <w:rFonts w:ascii="宋体" w:hAnsi="宋体" w:cs="Arial"/>
                <w:b/>
                <w:bCs/>
                <w:color w:val="0D0D0D"/>
                <w:sz w:val="24"/>
                <w:szCs w:val="24"/>
              </w:rPr>
            </w:pPr>
            <w:r>
              <w:rPr>
                <w:rFonts w:ascii="宋体" w:hAnsi="宋体" w:cs="Arial" w:hint="eastAsia"/>
                <w:b/>
                <w:bCs/>
                <w:color w:val="0D0D0D"/>
                <w:szCs w:val="22"/>
              </w:rPr>
              <w:t>指 标 要 求</w:t>
            </w:r>
          </w:p>
        </w:tc>
      </w:tr>
      <w:tr w:rsidR="00BF22F5">
        <w:trPr>
          <w:trHeight w:val="411"/>
          <w:jc w:val="center"/>
        </w:trPr>
        <w:tc>
          <w:tcPr>
            <w:tcW w:w="1713"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r>
              <w:rPr>
                <w:rFonts w:ascii="宋体" w:hAnsi="宋体" w:cs="Arial" w:hint="eastAsia"/>
                <w:b/>
                <w:bCs/>
                <w:color w:val="0D0D0D"/>
                <w:szCs w:val="22"/>
              </w:rPr>
              <w:t>品牌</w:t>
            </w: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widowControl/>
              <w:spacing w:before="156" w:after="156"/>
              <w:rPr>
                <w:rFonts w:ascii="宋体" w:hAnsi="宋体" w:cs="Arial"/>
                <w:szCs w:val="22"/>
              </w:rPr>
            </w:pPr>
            <w:r>
              <w:rPr>
                <w:rFonts w:ascii="宋体" w:hAnsi="宋体" w:cs="Arial" w:hint="eastAsia"/>
                <w:szCs w:val="22"/>
              </w:rPr>
              <w:t>无要求；无知识产权纠纷</w:t>
            </w:r>
          </w:p>
        </w:tc>
      </w:tr>
      <w:tr w:rsidR="00BF22F5">
        <w:trPr>
          <w:trHeight w:val="838"/>
          <w:jc w:val="center"/>
        </w:trPr>
        <w:tc>
          <w:tcPr>
            <w:tcW w:w="1713" w:type="dxa"/>
            <w:vMerge w:val="restart"/>
            <w:tcBorders>
              <w:top w:val="single" w:sz="4" w:space="0" w:color="auto"/>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r>
              <w:rPr>
                <w:rFonts w:ascii="宋体" w:hAnsi="宋体" w:cs="Arial" w:hint="eastAsia"/>
                <w:b/>
                <w:bCs/>
                <w:color w:val="0D0D0D"/>
                <w:szCs w:val="22"/>
              </w:rPr>
              <w:t>功能要求</w:t>
            </w: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szCs w:val="22"/>
              </w:rPr>
            </w:pPr>
            <w:r>
              <w:rPr>
                <w:rFonts w:ascii="宋体" w:hAnsi="宋体" w:cs="Arial" w:hint="eastAsia"/>
                <w:color w:val="FF0000"/>
                <w:szCs w:val="22"/>
              </w:rPr>
              <w:t>▲</w:t>
            </w:r>
            <w:r>
              <w:rPr>
                <w:rFonts w:ascii="宋体" w:hAnsi="宋体" w:cs="Arial" w:hint="eastAsia"/>
                <w:color w:val="FF0000"/>
              </w:rPr>
              <w:t>1、采用最新一代的虚拟显卡底层驱动技术，采用中心服务器+管理机+教师机+学生机的四层架构，（需要提供安装架构截图）。</w:t>
            </w:r>
          </w:p>
        </w:tc>
      </w:tr>
      <w:tr w:rsidR="00BF22F5">
        <w:trPr>
          <w:trHeight w:val="876"/>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rPr>
            </w:pPr>
            <w:r>
              <w:rPr>
                <w:rFonts w:ascii="宋体" w:hAnsi="宋体" w:cs="Arial" w:hint="eastAsia"/>
              </w:rPr>
              <w:t>2、软件提供模型调度功能，可以编排班级课表，根据课表时间，自动加载相应的班级模型；</w:t>
            </w:r>
          </w:p>
        </w:tc>
      </w:tr>
      <w:tr w:rsidR="00BF22F5">
        <w:trPr>
          <w:trHeight w:val="864"/>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color w:val="FF0000"/>
              </w:rPr>
            </w:pPr>
            <w:r>
              <w:rPr>
                <w:rFonts w:ascii="宋体" w:hAnsi="宋体" w:cs="Arial" w:hint="eastAsia"/>
                <w:color w:val="FF0000"/>
              </w:rPr>
              <w:t>▲3</w:t>
            </w:r>
            <w:r>
              <w:rPr>
                <w:rFonts w:ascii="宋体" w:hAnsi="宋体" w:cs="Arial" w:hint="eastAsia"/>
              </w:rPr>
              <w:t>、录播教学支持将摄像头、计算机屏幕等采集信号</w:t>
            </w:r>
            <w:r>
              <w:rPr>
                <w:rFonts w:ascii="宋体" w:hAnsi="宋体" w:cs="Arial" w:hint="eastAsia"/>
                <w:color w:val="FF0000"/>
              </w:rPr>
              <w:t>录制成一路标准流媒体教学视频，并且提供点播功能；（需要提供功能截图）。</w:t>
            </w:r>
          </w:p>
        </w:tc>
      </w:tr>
      <w:tr w:rsidR="00BF22F5">
        <w:trPr>
          <w:trHeight w:val="440"/>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color w:val="FF0000"/>
              </w:rPr>
            </w:pPr>
            <w:r>
              <w:rPr>
                <w:rFonts w:ascii="宋体" w:hAnsi="宋体" w:cs="Arial" w:hint="eastAsia"/>
                <w:color w:val="FF0000"/>
              </w:rPr>
              <w:t>▲4、 支持音频多播，提供多路语音频道，学生可以进行语音的跟读、复读，支持变速不变调等；（需要提供功能截图）。</w:t>
            </w:r>
          </w:p>
        </w:tc>
      </w:tr>
      <w:tr w:rsidR="00BF22F5">
        <w:trPr>
          <w:trHeight w:val="1202"/>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color w:val="0D0D0D"/>
              </w:rPr>
            </w:pPr>
            <w:r>
              <w:rPr>
                <w:rFonts w:ascii="宋体" w:hAnsi="宋体" w:cs="Arial" w:hint="eastAsia"/>
                <w:color w:val="0D0D0D"/>
              </w:rPr>
              <w:t>5、 支持网络画板，提供给师生互动的图画交流平台，老师在讲课过程中能够随时调用画板，能够随时截取当前讲课内容，师生同时在此内容上进行注释、画图交流；。</w:t>
            </w:r>
          </w:p>
        </w:tc>
      </w:tr>
      <w:tr w:rsidR="00BF22F5">
        <w:trPr>
          <w:trHeight w:val="914"/>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color w:val="0D0D0D"/>
              </w:rPr>
            </w:pPr>
            <w:r>
              <w:rPr>
                <w:rFonts w:ascii="宋体" w:hAnsi="宋体" w:cs="Arial" w:hint="eastAsia"/>
                <w:color w:val="0D0D0D"/>
              </w:rPr>
              <w:t>▲6、 支持在线考试、题库管理、</w:t>
            </w:r>
            <w:r>
              <w:rPr>
                <w:rFonts w:ascii="宋体" w:hAnsi="宋体" w:cs="Arial"/>
                <w:color w:val="0D0D0D"/>
              </w:rPr>
              <w:t>word</w:t>
            </w:r>
            <w:r>
              <w:rPr>
                <w:rFonts w:ascii="宋体" w:hAnsi="宋体" w:cs="Arial" w:hint="eastAsia"/>
                <w:color w:val="0D0D0D"/>
              </w:rPr>
              <w:t>试题等，并且题目内容可以是语音试题、视频试题等，支持脱机阅卷；（需要提供功能截图）。</w:t>
            </w:r>
          </w:p>
        </w:tc>
      </w:tr>
      <w:tr w:rsidR="00BF22F5">
        <w:trPr>
          <w:trHeight w:val="851"/>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color w:val="0D0D0D"/>
              </w:rPr>
            </w:pPr>
            <w:r>
              <w:rPr>
                <w:rFonts w:ascii="宋体" w:hAnsi="宋体" w:cs="Arial" w:hint="eastAsia"/>
                <w:color w:val="0D0D0D"/>
              </w:rPr>
              <w:t>7、 支持文件管理，能对所有学生机的硬盘文件进行统筹安排、操作。</w:t>
            </w:r>
          </w:p>
        </w:tc>
      </w:tr>
      <w:tr w:rsidR="00BF22F5">
        <w:trPr>
          <w:trHeight w:val="501"/>
          <w:jc w:val="center"/>
        </w:trPr>
        <w:tc>
          <w:tcPr>
            <w:tcW w:w="1713" w:type="dxa"/>
            <w:vMerge/>
            <w:tcBorders>
              <w:left w:val="single" w:sz="4" w:space="0" w:color="auto"/>
              <w:right w:val="single" w:sz="4" w:space="0" w:color="auto"/>
            </w:tcBorders>
            <w:vAlign w:val="center"/>
          </w:tcPr>
          <w:p w:rsidR="00BF22F5" w:rsidRDefault="00BF22F5">
            <w:pPr>
              <w:widowControl/>
              <w:spacing w:before="156" w:after="156"/>
              <w:jc w:val="center"/>
              <w:rPr>
                <w:rFonts w:ascii="宋体" w:hAnsi="宋体" w:cs="Arial"/>
                <w:b/>
                <w:bCs/>
                <w:color w:val="0D0D0D"/>
                <w:szCs w:val="22"/>
              </w:rPr>
            </w:pPr>
          </w:p>
        </w:tc>
        <w:tc>
          <w:tcPr>
            <w:tcW w:w="7530" w:type="dxa"/>
            <w:tcBorders>
              <w:top w:val="single" w:sz="4" w:space="0" w:color="auto"/>
              <w:left w:val="single" w:sz="4" w:space="0" w:color="auto"/>
              <w:bottom w:val="single" w:sz="4" w:space="0" w:color="auto"/>
              <w:right w:val="single" w:sz="4" w:space="0" w:color="auto"/>
            </w:tcBorders>
            <w:vAlign w:val="center"/>
          </w:tcPr>
          <w:p w:rsidR="00BF22F5" w:rsidRDefault="00BF22F5">
            <w:pPr>
              <w:spacing w:before="156" w:after="156"/>
              <w:rPr>
                <w:rFonts w:ascii="宋体" w:hAnsi="宋体" w:cs="Arial"/>
                <w:color w:val="0D0D0D"/>
              </w:rPr>
            </w:pPr>
            <w:r>
              <w:rPr>
                <w:rFonts w:ascii="宋体" w:hAnsi="宋体" w:cs="Arial" w:hint="eastAsia"/>
                <w:color w:val="0D0D0D"/>
              </w:rPr>
              <w:t>8、 支持作业管理，能够进行作业批改、批注等。</w:t>
            </w:r>
          </w:p>
        </w:tc>
      </w:tr>
    </w:tbl>
    <w:p w:rsidR="00BF22F5" w:rsidRDefault="00BF22F5">
      <w:pPr>
        <w:rPr>
          <w:rFonts w:ascii="宋体" w:hAnsi="宋体"/>
          <w:b/>
        </w:rPr>
      </w:pPr>
      <w:r>
        <w:rPr>
          <w:rFonts w:ascii="宋体" w:hAnsi="宋体" w:hint="eastAsia"/>
          <w:b/>
        </w:rPr>
        <w:t>备注：非生产厂家投标人在中标后签定合同前，必须提供所投核心产品（云主机、云终端、云平台软件）的生产厂家针对本项目的授权函、售后服务承诺书原件至采购人处，如不能提供则取消其中标资格。</w:t>
      </w:r>
    </w:p>
    <w:p w:rsidR="00BF22F5" w:rsidRDefault="00BF22F5" w:rsidP="00895A61">
      <w:pPr>
        <w:numPr>
          <w:ilvl w:val="0"/>
          <w:numId w:val="9"/>
        </w:numPr>
        <w:snapToGrid w:val="0"/>
        <w:spacing w:beforeLines="40" w:afterLines="40" w:line="312" w:lineRule="auto"/>
        <w:rPr>
          <w:rFonts w:ascii="宋体" w:hAnsi="宋体"/>
          <w:b/>
          <w:bCs/>
          <w:sz w:val="28"/>
          <w:szCs w:val="28"/>
        </w:rPr>
      </w:pPr>
      <w:r>
        <w:rPr>
          <w:rFonts w:ascii="宋体" w:hAnsi="宋体" w:hint="eastAsia"/>
          <w:b/>
          <w:bCs/>
          <w:sz w:val="28"/>
          <w:szCs w:val="28"/>
        </w:rPr>
        <w:lastRenderedPageBreak/>
        <w:t>项目设备总清单：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4"/>
        <w:gridCol w:w="1056"/>
        <w:gridCol w:w="1134"/>
        <w:gridCol w:w="5857"/>
        <w:gridCol w:w="567"/>
        <w:gridCol w:w="705"/>
      </w:tblGrid>
      <w:tr w:rsidR="00BF22F5">
        <w:trPr>
          <w:trHeight w:val="3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b/>
                <w:color w:val="000000"/>
              </w:rPr>
            </w:pPr>
            <w:bookmarkStart w:id="4" w:name="_Toc245714879"/>
            <w:r>
              <w:rPr>
                <w:rFonts w:ascii="宋体" w:hAnsi="宋体" w:cs="宋体" w:hint="eastAsia"/>
                <w:b/>
                <w:color w:val="000000"/>
                <w:kern w:val="0"/>
              </w:rPr>
              <w:t>序号</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b/>
                <w:color w:val="000000"/>
              </w:rPr>
            </w:pPr>
            <w:r>
              <w:rPr>
                <w:rFonts w:ascii="宋体" w:hAnsi="宋体" w:cs="宋体" w:hint="eastAsia"/>
                <w:b/>
                <w:color w:val="000000"/>
                <w:kern w:val="0"/>
              </w:rPr>
              <w:t>设备名称</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b/>
                <w:color w:val="000000"/>
              </w:rPr>
            </w:pPr>
            <w:r>
              <w:rPr>
                <w:rFonts w:ascii="宋体" w:hAnsi="宋体" w:cs="宋体" w:hint="eastAsia"/>
                <w:b/>
                <w:color w:val="000000"/>
                <w:kern w:val="0"/>
              </w:rPr>
              <w:t>参考品牌</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b/>
                <w:color w:val="000000"/>
              </w:rPr>
            </w:pPr>
            <w:r>
              <w:rPr>
                <w:rFonts w:ascii="宋体" w:hAnsi="宋体" w:cs="宋体" w:hint="eastAsia"/>
                <w:b/>
                <w:color w:val="000000"/>
                <w:kern w:val="0"/>
              </w:rPr>
              <w:t>招标技术参数</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b/>
                <w:color w:val="000000"/>
              </w:rPr>
            </w:pPr>
            <w:r>
              <w:rPr>
                <w:rFonts w:ascii="宋体" w:hAnsi="宋体" w:cs="宋体" w:hint="eastAsia"/>
                <w:b/>
                <w:color w:val="000000"/>
                <w:kern w:val="0"/>
              </w:rPr>
              <w:t>单位</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b/>
                <w:color w:val="000000"/>
              </w:rPr>
            </w:pPr>
            <w:r>
              <w:rPr>
                <w:rFonts w:ascii="宋体" w:hAnsi="宋体" w:cs="宋体" w:hint="eastAsia"/>
                <w:b/>
                <w:color w:val="000000"/>
                <w:kern w:val="0"/>
              </w:rPr>
              <w:t>数量</w:t>
            </w:r>
          </w:p>
        </w:tc>
      </w:tr>
      <w:tr w:rsidR="00BF22F5">
        <w:trPr>
          <w:trHeight w:val="168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 xml:space="preserve">1　</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服务器</w:t>
            </w:r>
          </w:p>
        </w:tc>
        <w:tc>
          <w:tcPr>
            <w:tcW w:w="1134" w:type="dxa"/>
            <w:tcBorders>
              <w:bottom w:val="single" w:sz="4" w:space="0" w:color="auto"/>
            </w:tcBorders>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c>
          <w:tcPr>
            <w:tcW w:w="5857" w:type="dxa"/>
            <w:tcBorders>
              <w:bottom w:val="single" w:sz="4" w:space="0" w:color="auto"/>
            </w:tcBorders>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CPU：≥Intel Xeon E3-1230V5 3.4GHz</w:t>
            </w:r>
            <w:r>
              <w:rPr>
                <w:rFonts w:ascii="宋体" w:hAnsi="宋体" w:cs="宋体" w:hint="eastAsia"/>
                <w:color w:val="000000"/>
                <w:kern w:val="0"/>
                <w:sz w:val="16"/>
                <w:szCs w:val="16"/>
              </w:rPr>
              <w:br/>
              <w:t>内存：≥16G DDR4；</w:t>
            </w:r>
            <w:r>
              <w:rPr>
                <w:rFonts w:ascii="宋体" w:hAnsi="宋体" w:cs="宋体" w:hint="eastAsia"/>
                <w:color w:val="000000"/>
                <w:kern w:val="0"/>
                <w:sz w:val="16"/>
                <w:szCs w:val="16"/>
              </w:rPr>
              <w:br/>
              <w:t>硬盘：≥240G SSD*2\2T SATA*2</w:t>
            </w:r>
            <w:r>
              <w:rPr>
                <w:rFonts w:ascii="宋体" w:hAnsi="宋体" w:cs="宋体" w:hint="eastAsia"/>
                <w:color w:val="000000"/>
                <w:kern w:val="0"/>
                <w:sz w:val="16"/>
                <w:szCs w:val="16"/>
              </w:rPr>
              <w:br/>
              <w:t>阵列卡：支持RAID5，缓存1G ；</w:t>
            </w:r>
            <w:r>
              <w:rPr>
                <w:rFonts w:ascii="宋体" w:hAnsi="宋体" w:cs="宋体" w:hint="eastAsia"/>
                <w:color w:val="000000"/>
                <w:kern w:val="0"/>
                <w:sz w:val="16"/>
                <w:szCs w:val="16"/>
              </w:rPr>
              <w:br/>
              <w:t>端口：2个1GbE网口；</w:t>
            </w:r>
            <w:r>
              <w:rPr>
                <w:rFonts w:ascii="宋体" w:hAnsi="宋体" w:cs="宋体" w:hint="eastAsia"/>
                <w:color w:val="000000"/>
                <w:kern w:val="0"/>
                <w:sz w:val="16"/>
                <w:szCs w:val="16"/>
              </w:rPr>
              <w:br/>
              <w:t>电源：冗余电源；</w:t>
            </w:r>
            <w:r>
              <w:rPr>
                <w:rFonts w:ascii="宋体" w:hAnsi="宋体" w:cs="宋体" w:hint="eastAsia"/>
                <w:color w:val="000000"/>
                <w:kern w:val="0"/>
                <w:sz w:val="16"/>
                <w:szCs w:val="16"/>
              </w:rPr>
              <w:br/>
              <w:t>含虚拟操作系统，支持系统镜像统一管理、快速更新、系统流服务等。</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r>
      <w:tr w:rsidR="00BF22F5">
        <w:trPr>
          <w:trHeight w:val="1920"/>
          <w:jc w:val="center"/>
        </w:trPr>
        <w:tc>
          <w:tcPr>
            <w:tcW w:w="514" w:type="dxa"/>
            <w:tcMar>
              <w:top w:w="10" w:type="dxa"/>
              <w:left w:w="10" w:type="dxa"/>
              <w:right w:w="10" w:type="dxa"/>
            </w:tcMar>
            <w:vAlign w:val="center"/>
          </w:tcPr>
          <w:p w:rsidR="00BF22F5" w:rsidRDefault="00BF22F5">
            <w:pPr>
              <w:jc w:val="center"/>
              <w:rPr>
                <w:rFonts w:ascii="宋体" w:hAnsi="宋体" w:cs="宋体"/>
                <w:color w:val="000000"/>
              </w:rPr>
            </w:pPr>
            <w:r>
              <w:rPr>
                <w:rFonts w:ascii="宋体" w:hAnsi="宋体" w:cs="宋体" w:hint="eastAsia"/>
                <w:color w:val="000000"/>
              </w:rPr>
              <w:t>2</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云终端</w:t>
            </w:r>
          </w:p>
        </w:tc>
        <w:tc>
          <w:tcPr>
            <w:tcW w:w="1134" w:type="dxa"/>
            <w:tcBorders>
              <w:top w:val="single" w:sz="4" w:space="0" w:color="auto"/>
              <w:bottom w:val="single" w:sz="4" w:space="0" w:color="auto"/>
            </w:tcBorders>
            <w:tcMar>
              <w:top w:w="10" w:type="dxa"/>
              <w:left w:w="10" w:type="dxa"/>
              <w:right w:w="10" w:type="dxa"/>
            </w:tcMar>
            <w:vAlign w:val="center"/>
          </w:tcPr>
          <w:p w:rsidR="00BF22F5" w:rsidRDefault="00BF22F5">
            <w:pPr>
              <w:jc w:val="center"/>
              <w:textAlignment w:val="center"/>
              <w:rPr>
                <w:rFonts w:ascii="宋体" w:hAnsi="宋体" w:cs="宋体"/>
                <w:color w:val="000000"/>
                <w:sz w:val="18"/>
                <w:szCs w:val="18"/>
              </w:rPr>
            </w:pPr>
          </w:p>
        </w:tc>
        <w:tc>
          <w:tcPr>
            <w:tcW w:w="5857" w:type="dxa"/>
            <w:tcBorders>
              <w:top w:val="single" w:sz="4" w:space="0" w:color="auto"/>
            </w:tcBorders>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1、CPU：≥Intel i3-7100U 双核2.4GHz</w:t>
            </w:r>
            <w:r>
              <w:rPr>
                <w:rFonts w:ascii="宋体" w:hAnsi="宋体" w:cs="宋体" w:hint="eastAsia"/>
                <w:color w:val="000000"/>
                <w:kern w:val="0"/>
                <w:sz w:val="16"/>
                <w:szCs w:val="16"/>
              </w:rPr>
              <w:br/>
              <w:t>2、内存：≥4GB DDR3；最大支持32G</w:t>
            </w:r>
            <w:r>
              <w:rPr>
                <w:rFonts w:ascii="宋体" w:hAnsi="宋体" w:cs="宋体" w:hint="eastAsia"/>
                <w:color w:val="000000"/>
                <w:kern w:val="0"/>
                <w:sz w:val="16"/>
                <w:szCs w:val="16"/>
              </w:rPr>
              <w:br/>
              <w:t>3、硬盘：≥128G SSD；</w:t>
            </w:r>
            <w:r>
              <w:rPr>
                <w:rFonts w:ascii="宋体" w:hAnsi="宋体" w:cs="宋体" w:hint="eastAsia"/>
                <w:color w:val="000000"/>
                <w:kern w:val="0"/>
                <w:sz w:val="16"/>
                <w:szCs w:val="16"/>
              </w:rPr>
              <w:br/>
              <w:t>4、1串口；</w:t>
            </w:r>
            <w:r>
              <w:rPr>
                <w:rFonts w:ascii="宋体" w:hAnsi="宋体" w:cs="宋体" w:hint="eastAsia"/>
                <w:color w:val="000000"/>
                <w:kern w:val="0"/>
                <w:sz w:val="16"/>
                <w:szCs w:val="16"/>
              </w:rPr>
              <w:br/>
              <w:t>5、USB口:正面2个/ 背面4个；</w:t>
            </w:r>
            <w:r>
              <w:rPr>
                <w:rFonts w:ascii="宋体" w:hAnsi="宋体" w:cs="宋体" w:hint="eastAsia"/>
                <w:color w:val="000000"/>
                <w:kern w:val="0"/>
                <w:sz w:val="16"/>
                <w:szCs w:val="16"/>
              </w:rPr>
              <w:br/>
              <w:t>6、1个千兆网口；</w:t>
            </w:r>
            <w:r>
              <w:rPr>
                <w:rFonts w:ascii="宋体" w:hAnsi="宋体" w:cs="宋体" w:hint="eastAsia"/>
                <w:color w:val="000000"/>
                <w:kern w:val="0"/>
                <w:sz w:val="16"/>
                <w:szCs w:val="16"/>
              </w:rPr>
              <w:br/>
              <w:t>7、VGA+HDMI显示输出；显示双输出（满足双屏使用）。</w:t>
            </w:r>
            <w:r>
              <w:rPr>
                <w:rFonts w:ascii="宋体" w:hAnsi="宋体" w:cs="宋体" w:hint="eastAsia"/>
                <w:color w:val="000000"/>
                <w:kern w:val="0"/>
                <w:sz w:val="16"/>
                <w:szCs w:val="16"/>
              </w:rPr>
              <w:br/>
              <w:t>8、标配件：电源适配器，电源线，鼠标，键盘，底座。</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121</w:t>
            </w:r>
          </w:p>
        </w:tc>
      </w:tr>
      <w:tr w:rsidR="00BF22F5">
        <w:trPr>
          <w:trHeight w:val="430"/>
          <w:jc w:val="center"/>
        </w:trPr>
        <w:tc>
          <w:tcPr>
            <w:tcW w:w="514" w:type="dxa"/>
            <w:tcMar>
              <w:top w:w="10" w:type="dxa"/>
              <w:left w:w="10" w:type="dxa"/>
              <w:right w:w="10" w:type="dxa"/>
            </w:tcMar>
            <w:vAlign w:val="center"/>
          </w:tcPr>
          <w:p w:rsidR="00BF22F5" w:rsidRDefault="00BF22F5">
            <w:pPr>
              <w:jc w:val="center"/>
              <w:rPr>
                <w:rFonts w:ascii="宋体" w:hAnsi="宋体" w:cs="宋体"/>
                <w:color w:val="000000"/>
              </w:rPr>
            </w:pPr>
            <w:r>
              <w:rPr>
                <w:rFonts w:ascii="宋体" w:hAnsi="宋体" w:cs="宋体" w:hint="eastAsia"/>
                <w:color w:val="000000"/>
              </w:rPr>
              <w:t>3</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云桌面软件授权</w:t>
            </w:r>
          </w:p>
        </w:tc>
        <w:tc>
          <w:tcPr>
            <w:tcW w:w="1134" w:type="dxa"/>
            <w:vMerge w:val="restart"/>
            <w:tcBorders>
              <w:top w:val="single" w:sz="4" w:space="0" w:color="auto"/>
            </w:tcBorders>
            <w:tcMar>
              <w:top w:w="10" w:type="dxa"/>
              <w:left w:w="10" w:type="dxa"/>
              <w:right w:w="10" w:type="dxa"/>
            </w:tcMar>
            <w:vAlign w:val="center"/>
          </w:tcPr>
          <w:p w:rsidR="00BF22F5" w:rsidRDefault="00BF22F5">
            <w:pPr>
              <w:textAlignment w:val="center"/>
              <w:rPr>
                <w:rFonts w:ascii="宋体" w:hAnsi="宋体" w:cs="宋体"/>
                <w:color w:val="000000"/>
              </w:rPr>
            </w:pP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1、桌面虚拟化软件授权应当同时支持VOI与VDI两种模式, 具备虚拟磁盘管理、镜像分发、系统还原、补丁更新、病毒库更新、集中管理、个人安全磁盘、灰度更新、负载均衡等功能。</w:t>
            </w:r>
            <w:r>
              <w:rPr>
                <w:rFonts w:ascii="宋体" w:hAnsi="宋体" w:cs="宋体" w:hint="eastAsia"/>
                <w:color w:val="000000"/>
                <w:kern w:val="0"/>
                <w:sz w:val="16"/>
                <w:szCs w:val="16"/>
              </w:rPr>
              <w:br/>
              <w:t>2、服务器端和管理端均支持跨平台，可以在windows7、10或linux服务器上部署。</w:t>
            </w:r>
            <w:r>
              <w:rPr>
                <w:rFonts w:ascii="宋体" w:hAnsi="宋体" w:cs="宋体" w:hint="eastAsia"/>
                <w:color w:val="000000"/>
                <w:kern w:val="0"/>
                <w:sz w:val="16"/>
                <w:szCs w:val="16"/>
              </w:rPr>
              <w:br/>
              <w:t>3、一台服务器支持200台终端同时流畅运行 AutoCAD、3DMax、视频制作、图像处理等大型软件；</w:t>
            </w:r>
            <w:r>
              <w:rPr>
                <w:rFonts w:ascii="宋体" w:hAnsi="宋体" w:cs="宋体" w:hint="eastAsia"/>
                <w:color w:val="000000"/>
                <w:kern w:val="0"/>
                <w:sz w:val="16"/>
                <w:szCs w:val="16"/>
              </w:rPr>
              <w:br/>
              <w:t>4、采用操作系统镜像和驱动分离技术，可实现通过单一操作系统镜像文件同时启动不同硬件及至少3种不同显卡的客户端PC，无需通过多个镜像来解决多硬件兼容问题；</w:t>
            </w:r>
            <w:r>
              <w:rPr>
                <w:rFonts w:ascii="宋体" w:hAnsi="宋体" w:cs="宋体" w:hint="eastAsia"/>
                <w:color w:val="000000"/>
                <w:kern w:val="0"/>
                <w:sz w:val="16"/>
                <w:szCs w:val="16"/>
              </w:rPr>
              <w:br/>
              <w:t>5、系统支持网络和硬盘双启动方式：当终端电脑出现硬盘故障或者无硬盘时，终端自动通过网络启动；当网络中断时，终端可正常运行无需重启，双启动必须是完全自动执行；</w:t>
            </w:r>
            <w:r>
              <w:rPr>
                <w:rFonts w:ascii="宋体" w:hAnsi="宋体" w:cs="宋体" w:hint="eastAsia"/>
                <w:color w:val="000000"/>
                <w:kern w:val="0"/>
                <w:sz w:val="16"/>
                <w:szCs w:val="16"/>
              </w:rPr>
              <w:br/>
              <w:t>6、支持自动还原和更新，客户机只需要重启便能够恢复到初始的可靠状态；在无DHCP情况下，更新管理设备端的文件，也能够实现所有客户机的更新，且不影响其他工作环境；能够支持对客户机进行统一远程开机、重启等操作；</w:t>
            </w:r>
            <w:r>
              <w:rPr>
                <w:rFonts w:ascii="宋体" w:hAnsi="宋体" w:cs="宋体" w:hint="eastAsia"/>
                <w:color w:val="000000"/>
                <w:kern w:val="0"/>
                <w:sz w:val="16"/>
                <w:szCs w:val="16"/>
              </w:rPr>
              <w:br/>
              <w:t>7、支持个性化设置迁移，系统重启后自动清除系统进程和服务中的病毒木马，保留用户自定义的用户名和密码、桌面壁纸等个性化配置，必须保持重启前状态，不会还原；</w:t>
            </w:r>
            <w:r>
              <w:rPr>
                <w:rFonts w:ascii="宋体" w:hAnsi="宋体" w:cs="宋体" w:hint="eastAsia"/>
                <w:color w:val="000000"/>
                <w:kern w:val="0"/>
                <w:sz w:val="16"/>
                <w:szCs w:val="16"/>
              </w:rPr>
              <w:br/>
              <w:t>8、支持离线超管功能，可以直接在客户机终端上开启镜像模版并进行修改，并支持在广域网线路上将修改的镜像模版文件自动上传到服务器上；</w:t>
            </w:r>
            <w:r>
              <w:rPr>
                <w:rFonts w:ascii="宋体" w:hAnsi="宋体" w:cs="宋体" w:hint="eastAsia"/>
                <w:color w:val="000000"/>
                <w:kern w:val="0"/>
                <w:sz w:val="16"/>
                <w:szCs w:val="16"/>
              </w:rPr>
              <w:br/>
              <w:t>9、支持本地快照功能，可以随时在客户机终端上进入快照状态安装应用或驱动，后续以此快照为基础进行使用与还原。快照制作次数不受限制。</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t>10、两台或多台服务器间可实现冗余和负载均衡。1台设备中断，该设备所连接的客户机无需重启，可以正常工作，以保证工作环境的连续性 ；</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t>11、客户端应当具有个人云盘功能，用户存储的数据在服务器端以加密单文件形式保存。用户在任何一台虚拟终端上都可以基于独立的用户密码系统打开磁盘空间；</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lastRenderedPageBreak/>
              <w:t>12、系统的管理策略可按照时间段进行设置，以方便不同的工作管理需要；系统具备进程白名单的功能，可以防止用户运行和业务无关的软件；</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t>13、支持对终端本地的硬盘保护；可对本地硬盘各分区进行还原保护；</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t>14、</w:t>
            </w:r>
            <w:r>
              <w:rPr>
                <w:rFonts w:ascii="宋体" w:hAnsi="宋体" w:cs="宋体"/>
                <w:kern w:val="0"/>
                <w:sz w:val="16"/>
                <w:szCs w:val="16"/>
              </w:rPr>
              <w:t>支持将终端</w:t>
            </w:r>
            <w:r>
              <w:rPr>
                <w:rFonts w:ascii="宋体" w:hAnsi="宋体" w:cs="宋体" w:hint="eastAsia"/>
                <w:kern w:val="0"/>
                <w:sz w:val="16"/>
                <w:szCs w:val="16"/>
              </w:rPr>
              <w:t>按</w:t>
            </w:r>
            <w:r>
              <w:rPr>
                <w:rFonts w:ascii="宋体" w:hAnsi="宋体" w:cs="宋体"/>
                <w:kern w:val="0"/>
                <w:sz w:val="16"/>
                <w:szCs w:val="16"/>
              </w:rPr>
              <w:t>部门进行群组</w:t>
            </w:r>
            <w:r>
              <w:rPr>
                <w:rFonts w:ascii="宋体" w:hAnsi="宋体" w:cs="宋体" w:hint="eastAsia"/>
                <w:kern w:val="0"/>
                <w:sz w:val="16"/>
                <w:szCs w:val="16"/>
              </w:rPr>
              <w:t>划分，</w:t>
            </w:r>
            <w:r>
              <w:rPr>
                <w:rFonts w:ascii="宋体" w:hAnsi="宋体" w:cs="宋体"/>
                <w:kern w:val="0"/>
                <w:sz w:val="16"/>
                <w:szCs w:val="16"/>
              </w:rPr>
              <w:t>可</w:t>
            </w:r>
            <w:r>
              <w:rPr>
                <w:rFonts w:ascii="宋体" w:hAnsi="宋体" w:cs="宋体" w:hint="eastAsia"/>
                <w:kern w:val="0"/>
                <w:sz w:val="16"/>
                <w:szCs w:val="16"/>
              </w:rPr>
              <w:t>直接对整个部门</w:t>
            </w:r>
            <w:r>
              <w:rPr>
                <w:rFonts w:ascii="宋体" w:hAnsi="宋体" w:cs="宋体"/>
                <w:kern w:val="0"/>
                <w:sz w:val="16"/>
                <w:szCs w:val="16"/>
              </w:rPr>
              <w:t>终端执行</w:t>
            </w:r>
            <w:r>
              <w:rPr>
                <w:rFonts w:ascii="宋体" w:hAnsi="宋体" w:cs="宋体" w:hint="eastAsia"/>
                <w:kern w:val="0"/>
                <w:sz w:val="16"/>
                <w:szCs w:val="16"/>
              </w:rPr>
              <w:t>功能设置</w:t>
            </w:r>
            <w:r>
              <w:rPr>
                <w:rFonts w:ascii="宋体" w:hAnsi="宋体" w:cs="宋体"/>
                <w:kern w:val="0"/>
                <w:sz w:val="16"/>
                <w:szCs w:val="16"/>
              </w:rPr>
              <w:t>和切换策略</w:t>
            </w:r>
            <w:r>
              <w:rPr>
                <w:rFonts w:ascii="宋体" w:hAnsi="宋体" w:cs="宋体" w:hint="eastAsia"/>
                <w:kern w:val="0"/>
                <w:sz w:val="16"/>
                <w:szCs w:val="16"/>
              </w:rPr>
              <w:t>，</w:t>
            </w:r>
            <w:r>
              <w:rPr>
                <w:rFonts w:ascii="宋体" w:hAnsi="宋体" w:cs="宋体"/>
                <w:kern w:val="0"/>
                <w:sz w:val="16"/>
                <w:szCs w:val="16"/>
              </w:rPr>
              <w:t>便</w:t>
            </w:r>
            <w:r>
              <w:rPr>
                <w:rFonts w:ascii="宋体" w:hAnsi="宋体" w:cs="宋体" w:hint="eastAsia"/>
                <w:kern w:val="0"/>
                <w:sz w:val="16"/>
                <w:szCs w:val="16"/>
              </w:rPr>
              <w:t>于</w:t>
            </w:r>
            <w:r>
              <w:rPr>
                <w:rFonts w:ascii="宋体" w:hAnsi="宋体" w:cs="宋体"/>
                <w:kern w:val="0"/>
                <w:sz w:val="16"/>
                <w:szCs w:val="16"/>
              </w:rPr>
              <w:t>管理员</w:t>
            </w:r>
            <w:r>
              <w:rPr>
                <w:rFonts w:ascii="宋体" w:hAnsi="宋体" w:cs="宋体" w:hint="eastAsia"/>
                <w:kern w:val="0"/>
                <w:sz w:val="16"/>
                <w:szCs w:val="16"/>
              </w:rPr>
              <w:t>快速</w:t>
            </w:r>
            <w:r>
              <w:rPr>
                <w:rFonts w:ascii="宋体" w:hAnsi="宋体" w:cs="宋体"/>
                <w:kern w:val="0"/>
                <w:sz w:val="16"/>
                <w:szCs w:val="16"/>
              </w:rPr>
              <w:t>管理不同部门</w:t>
            </w:r>
            <w:r>
              <w:rPr>
                <w:rFonts w:ascii="宋体" w:hAnsi="宋体" w:cs="宋体" w:hint="eastAsia"/>
                <w:kern w:val="0"/>
                <w:sz w:val="16"/>
                <w:szCs w:val="16"/>
              </w:rPr>
              <w:t>的</w:t>
            </w:r>
            <w:r>
              <w:rPr>
                <w:rFonts w:ascii="宋体" w:hAnsi="宋体" w:cs="宋体"/>
                <w:kern w:val="0"/>
                <w:sz w:val="16"/>
                <w:szCs w:val="16"/>
              </w:rPr>
              <w:t>终端</w:t>
            </w:r>
            <w:r>
              <w:rPr>
                <w:rFonts w:ascii="宋体" w:hAnsi="宋体" w:cs="宋体" w:hint="eastAsia"/>
                <w:kern w:val="0"/>
                <w:sz w:val="16"/>
                <w:szCs w:val="16"/>
              </w:rPr>
              <w:t>；支持将多种</w:t>
            </w:r>
            <w:r>
              <w:rPr>
                <w:rFonts w:ascii="宋体" w:hAnsi="宋体" w:cs="宋体"/>
                <w:kern w:val="0"/>
                <w:sz w:val="16"/>
                <w:szCs w:val="16"/>
              </w:rPr>
              <w:t>功能策略</w:t>
            </w:r>
            <w:r>
              <w:rPr>
                <w:rFonts w:ascii="宋体" w:hAnsi="宋体" w:cs="宋体" w:hint="eastAsia"/>
                <w:kern w:val="0"/>
                <w:sz w:val="16"/>
                <w:szCs w:val="16"/>
              </w:rPr>
              <w:t>组合成</w:t>
            </w:r>
            <w:r>
              <w:rPr>
                <w:rFonts w:ascii="宋体" w:hAnsi="宋体" w:cs="宋体"/>
                <w:kern w:val="0"/>
                <w:sz w:val="16"/>
                <w:szCs w:val="16"/>
              </w:rPr>
              <w:t>策略</w:t>
            </w:r>
            <w:r>
              <w:rPr>
                <w:rFonts w:ascii="宋体" w:hAnsi="宋体" w:cs="宋体" w:hint="eastAsia"/>
                <w:kern w:val="0"/>
                <w:sz w:val="16"/>
                <w:szCs w:val="16"/>
              </w:rPr>
              <w:t>组</w:t>
            </w:r>
            <w:r>
              <w:rPr>
                <w:rFonts w:ascii="宋体" w:hAnsi="宋体" w:cs="宋体"/>
                <w:kern w:val="0"/>
                <w:sz w:val="16"/>
                <w:szCs w:val="16"/>
              </w:rPr>
              <w:t>，</w:t>
            </w:r>
            <w:r>
              <w:rPr>
                <w:rFonts w:ascii="宋体" w:hAnsi="宋体" w:cs="宋体" w:hint="eastAsia"/>
                <w:kern w:val="0"/>
                <w:sz w:val="16"/>
                <w:szCs w:val="16"/>
              </w:rPr>
              <w:t>实现一</w:t>
            </w:r>
            <w:r>
              <w:rPr>
                <w:rFonts w:ascii="宋体" w:hAnsi="宋体" w:cs="宋体"/>
                <w:kern w:val="0"/>
                <w:sz w:val="16"/>
                <w:szCs w:val="16"/>
              </w:rPr>
              <w:t>键切换</w:t>
            </w:r>
            <w:r>
              <w:rPr>
                <w:rFonts w:ascii="宋体" w:hAnsi="宋体" w:cs="宋体" w:hint="eastAsia"/>
                <w:kern w:val="0"/>
                <w:sz w:val="16"/>
                <w:szCs w:val="16"/>
              </w:rPr>
              <w:t>不</w:t>
            </w:r>
            <w:r>
              <w:rPr>
                <w:rFonts w:ascii="宋体" w:hAnsi="宋体" w:cs="宋体"/>
                <w:kern w:val="0"/>
                <w:sz w:val="16"/>
                <w:szCs w:val="16"/>
              </w:rPr>
              <w:t>同应用场景</w:t>
            </w:r>
            <w:r>
              <w:rPr>
                <w:rFonts w:ascii="宋体" w:hAnsi="宋体" w:cs="宋体" w:hint="eastAsia"/>
                <w:kern w:val="0"/>
                <w:sz w:val="16"/>
                <w:szCs w:val="16"/>
              </w:rPr>
              <w:t>；</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t>15、在售后服务期满以后，最终软件版本</w:t>
            </w:r>
            <w:r w:rsidR="005B5C4E">
              <w:rPr>
                <w:rFonts w:ascii="宋体" w:hAnsi="宋体" w:cs="宋体" w:hint="eastAsia"/>
                <w:kern w:val="0"/>
                <w:sz w:val="16"/>
                <w:szCs w:val="16"/>
              </w:rPr>
              <w:t>授</w:t>
            </w:r>
            <w:r>
              <w:rPr>
                <w:rFonts w:ascii="宋体" w:hAnsi="宋体" w:cs="宋体" w:hint="eastAsia"/>
                <w:kern w:val="0"/>
                <w:sz w:val="16"/>
                <w:szCs w:val="16"/>
              </w:rPr>
              <w:t>权应为永久</w:t>
            </w:r>
            <w:r w:rsidR="005B5C4E">
              <w:rPr>
                <w:rFonts w:ascii="宋体" w:hAnsi="宋体" w:cs="宋体" w:hint="eastAsia"/>
                <w:kern w:val="0"/>
                <w:sz w:val="16"/>
                <w:szCs w:val="16"/>
              </w:rPr>
              <w:t>授</w:t>
            </w:r>
            <w:r>
              <w:rPr>
                <w:rFonts w:ascii="宋体" w:hAnsi="宋体" w:cs="宋体" w:hint="eastAsia"/>
                <w:kern w:val="0"/>
                <w:sz w:val="16"/>
                <w:szCs w:val="16"/>
              </w:rPr>
              <w:t>权使用，不得加收任何费用；</w:t>
            </w:r>
          </w:p>
          <w:p w:rsidR="00BF22F5" w:rsidRDefault="00BF22F5">
            <w:pPr>
              <w:widowControl/>
              <w:jc w:val="left"/>
              <w:rPr>
                <w:rFonts w:ascii="宋体" w:hAnsi="宋体" w:cs="宋体"/>
                <w:kern w:val="0"/>
                <w:sz w:val="16"/>
                <w:szCs w:val="16"/>
              </w:rPr>
            </w:pPr>
            <w:r>
              <w:rPr>
                <w:rFonts w:ascii="宋体" w:hAnsi="宋体" w:cs="宋体" w:hint="eastAsia"/>
                <w:kern w:val="0"/>
                <w:sz w:val="16"/>
                <w:szCs w:val="16"/>
              </w:rPr>
              <w:t>16、平台需采用B/S架构实现，即只要能够与服务器通信的任意终端上通过IE浏览器便可登录web管理界面，通过单一管理界面就可以管理到所有的终端，不用分别登录到不同服务器上配置。</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套</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121</w:t>
            </w:r>
          </w:p>
        </w:tc>
      </w:tr>
      <w:tr w:rsidR="00BF22F5">
        <w:trPr>
          <w:trHeight w:val="2880"/>
          <w:jc w:val="center"/>
        </w:trPr>
        <w:tc>
          <w:tcPr>
            <w:tcW w:w="514" w:type="dxa"/>
            <w:tcMar>
              <w:top w:w="10" w:type="dxa"/>
              <w:left w:w="10" w:type="dxa"/>
              <w:right w:w="10" w:type="dxa"/>
            </w:tcMar>
            <w:vAlign w:val="center"/>
          </w:tcPr>
          <w:p w:rsidR="00BF22F5" w:rsidRDefault="00BF22F5">
            <w:pPr>
              <w:jc w:val="center"/>
              <w:rPr>
                <w:rFonts w:ascii="宋体" w:hAnsi="宋体" w:cs="宋体"/>
                <w:color w:val="000000"/>
              </w:rPr>
            </w:pPr>
            <w:r>
              <w:rPr>
                <w:rFonts w:ascii="宋体" w:hAnsi="宋体" w:cs="宋体" w:hint="eastAsia"/>
                <w:color w:val="000000"/>
              </w:rPr>
              <w:lastRenderedPageBreak/>
              <w:t>4</w:t>
            </w:r>
          </w:p>
        </w:tc>
        <w:tc>
          <w:tcPr>
            <w:tcW w:w="1056" w:type="dxa"/>
            <w:tcBorders>
              <w:top w:val="single" w:sz="4" w:space="0" w:color="auto"/>
            </w:tcBorders>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多媒体教学软件</w:t>
            </w:r>
          </w:p>
        </w:tc>
        <w:tc>
          <w:tcPr>
            <w:tcW w:w="1134" w:type="dxa"/>
            <w:vMerge/>
            <w:tcBorders>
              <w:top w:val="single" w:sz="4" w:space="0" w:color="auto"/>
            </w:tcBorders>
            <w:tcMar>
              <w:top w:w="10" w:type="dxa"/>
              <w:left w:w="10" w:type="dxa"/>
              <w:right w:w="10" w:type="dxa"/>
            </w:tcMar>
            <w:vAlign w:val="center"/>
          </w:tcPr>
          <w:p w:rsidR="00BF22F5" w:rsidRDefault="00BF22F5">
            <w:pPr>
              <w:widowControl/>
              <w:jc w:val="center"/>
              <w:textAlignment w:val="center"/>
              <w:rPr>
                <w:rFonts w:ascii="宋体" w:hAnsi="宋体" w:cs="宋体"/>
                <w:color w:val="000000"/>
              </w:rPr>
            </w:pPr>
          </w:p>
        </w:tc>
        <w:tc>
          <w:tcPr>
            <w:tcW w:w="5857" w:type="dxa"/>
            <w:tcBorders>
              <w:top w:val="single" w:sz="4" w:space="0" w:color="auto"/>
            </w:tcBorders>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1、功能涉及课程准备、课堂授课、课堂纪律、课堂互动、练习指导、复习测试等各个环节。</w:t>
            </w:r>
            <w:r>
              <w:rPr>
                <w:rFonts w:ascii="宋体" w:hAnsi="宋体" w:cs="宋体" w:hint="eastAsia"/>
                <w:color w:val="000000"/>
                <w:kern w:val="0"/>
                <w:sz w:val="16"/>
                <w:szCs w:val="16"/>
              </w:rPr>
              <w:br/>
              <w:t>2、屏幕广播；录播教学；3D广播；视频对讲；屏幕监看；网际影院；网络过滤；分组教学；音频多播；网络画板；远程控制；学生演示；屏幕转播；联机讨论；课件点播；视频直播；视频监视；在线考试；电子抢答；文件管理；文件分发；电子教鞭；电子表决；屏幕肃静；语音广播；语音对讲；远程命令；电子邮件；电子举手；作业管理；远程配置；班级模型；鼠标对焦、系统设置、电子点名、教师锁定、时间显示、登录方案、网络检测等；</w:t>
            </w:r>
            <w:r>
              <w:rPr>
                <w:rFonts w:ascii="宋体" w:hAnsi="宋体" w:cs="宋体" w:hint="eastAsia"/>
                <w:color w:val="000000"/>
                <w:kern w:val="0"/>
                <w:sz w:val="16"/>
                <w:szCs w:val="16"/>
              </w:rPr>
              <w:br/>
              <w:t>3、支持网络画板，提供给师生互动的图画交流平台，老师在讲课过程中能够随时调用画板，能够随时截取当前讲课内容，师生同时在此内容上进行注释、画图交流；</w:t>
            </w:r>
            <w:r>
              <w:rPr>
                <w:rFonts w:ascii="宋体" w:hAnsi="宋体" w:cs="宋体" w:hint="eastAsia"/>
                <w:color w:val="000000"/>
                <w:kern w:val="0"/>
                <w:sz w:val="16"/>
                <w:szCs w:val="16"/>
              </w:rPr>
              <w:br/>
              <w:t>4、支持在线考试、题库管理、word试题等，并且题目内容可以是语音试题、视频试题等，支持脱机阅卷；</w:t>
            </w:r>
            <w:r>
              <w:rPr>
                <w:rFonts w:ascii="宋体" w:hAnsi="宋体" w:cs="宋体" w:hint="eastAsia"/>
                <w:color w:val="000000"/>
                <w:kern w:val="0"/>
                <w:sz w:val="16"/>
                <w:szCs w:val="16"/>
              </w:rPr>
              <w:br/>
              <w:t>5、录播教学支持将摄像头、计算机屏幕等采集信号录制成一路标准流媒体教学视频，并且提供点播功能。</w:t>
            </w:r>
          </w:p>
        </w:tc>
        <w:tc>
          <w:tcPr>
            <w:tcW w:w="567" w:type="dxa"/>
            <w:tcBorders>
              <w:top w:val="single" w:sz="4" w:space="0" w:color="auto"/>
            </w:tcBorders>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套</w:t>
            </w:r>
          </w:p>
        </w:tc>
        <w:tc>
          <w:tcPr>
            <w:tcW w:w="705" w:type="dxa"/>
            <w:tcBorders>
              <w:top w:val="single" w:sz="4" w:space="0" w:color="auto"/>
            </w:tcBorders>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r>
      <w:tr w:rsidR="00BF22F5">
        <w:trPr>
          <w:trHeight w:val="960"/>
          <w:jc w:val="center"/>
        </w:trPr>
        <w:tc>
          <w:tcPr>
            <w:tcW w:w="514" w:type="dxa"/>
            <w:tcMar>
              <w:top w:w="10" w:type="dxa"/>
              <w:left w:w="10" w:type="dxa"/>
              <w:right w:w="10" w:type="dxa"/>
            </w:tcMar>
            <w:vAlign w:val="center"/>
          </w:tcPr>
          <w:p w:rsidR="00BF22F5" w:rsidRDefault="00BF22F5">
            <w:pPr>
              <w:jc w:val="center"/>
              <w:rPr>
                <w:rFonts w:ascii="宋体" w:hAnsi="宋体" w:cs="宋体"/>
                <w:color w:val="000000"/>
              </w:rPr>
            </w:pPr>
            <w:r>
              <w:rPr>
                <w:rFonts w:ascii="宋体" w:hAnsi="宋体" w:cs="宋体" w:hint="eastAsia"/>
                <w:color w:val="000000"/>
              </w:rPr>
              <w:t>5</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终端显示器</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三星、飞利浦、AOC</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商用显示器：（每两台显示器配带上下左右活动显示器支架一套）</w:t>
            </w:r>
            <w:r>
              <w:rPr>
                <w:rFonts w:ascii="宋体" w:hAnsi="宋体" w:cs="宋体" w:hint="eastAsia"/>
                <w:color w:val="000000"/>
                <w:kern w:val="0"/>
                <w:sz w:val="16"/>
                <w:szCs w:val="16"/>
              </w:rPr>
              <w:br/>
              <w:t xml:space="preserve">屏幕尺寸：≥19寸LED宽屏显示器； </w:t>
            </w:r>
            <w:r>
              <w:rPr>
                <w:rFonts w:ascii="宋体" w:hAnsi="宋体" w:cs="宋体" w:hint="eastAsia"/>
                <w:color w:val="000000"/>
                <w:kern w:val="0"/>
                <w:sz w:val="16"/>
                <w:szCs w:val="16"/>
              </w:rPr>
              <w:br/>
              <w:t>接口类型:VGA+HDMI； 分辨率:1600x900</w:t>
            </w:r>
            <w:r>
              <w:rPr>
                <w:rFonts w:ascii="宋体" w:hAnsi="宋体" w:cs="宋体" w:hint="eastAsia"/>
                <w:color w:val="000000"/>
                <w:kern w:val="0"/>
                <w:sz w:val="16"/>
                <w:szCs w:val="16"/>
              </w:rPr>
              <w:br/>
              <w:t>质保期：保修三年。</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242</w:t>
            </w:r>
          </w:p>
        </w:tc>
      </w:tr>
      <w:tr w:rsidR="00BF22F5">
        <w:trPr>
          <w:trHeight w:val="831"/>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6</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1134" w:type="dxa"/>
            <w:tcMar>
              <w:top w:w="10" w:type="dxa"/>
              <w:left w:w="10" w:type="dxa"/>
              <w:right w:w="10" w:type="dxa"/>
            </w:tcMar>
            <w:vAlign w:val="center"/>
          </w:tcPr>
          <w:p w:rsidR="00BF22F5" w:rsidRDefault="00BF22F5" w:rsidP="005B5C4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华为、中兴</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1、 交换容量≥256Gbps、包转发率≥108Mpps；</w:t>
            </w:r>
            <w:r>
              <w:rPr>
                <w:rFonts w:ascii="宋体" w:hAnsi="宋体" w:cs="宋体" w:hint="eastAsia"/>
                <w:color w:val="000000"/>
                <w:kern w:val="0"/>
                <w:sz w:val="16"/>
                <w:szCs w:val="16"/>
              </w:rPr>
              <w:br/>
              <w:t>2、 MAC地址≥16K  支持RPS冗余电源；</w:t>
            </w:r>
            <w:r>
              <w:rPr>
                <w:rFonts w:ascii="宋体" w:hAnsi="宋体" w:cs="宋体" w:hint="eastAsia"/>
                <w:color w:val="000000"/>
                <w:kern w:val="0"/>
                <w:sz w:val="16"/>
                <w:szCs w:val="16"/>
              </w:rPr>
              <w:br/>
              <w:t>3、10/100M/1000M以太网电接口≥48，GE SFP接口≥2，GE Combo（不与以上两种接口冲突）接口≥2；</w:t>
            </w:r>
            <w:r>
              <w:rPr>
                <w:rFonts w:ascii="宋体" w:hAnsi="宋体" w:cs="宋体" w:hint="eastAsia"/>
                <w:color w:val="000000"/>
                <w:kern w:val="0"/>
                <w:sz w:val="16"/>
                <w:szCs w:val="16"/>
              </w:rPr>
              <w:br/>
              <w:t>4、支持静态路由For IPv6；</w:t>
            </w:r>
            <w:r>
              <w:rPr>
                <w:rFonts w:ascii="宋体" w:hAnsi="宋体" w:cs="宋体" w:hint="eastAsia"/>
                <w:color w:val="000000"/>
                <w:kern w:val="0"/>
                <w:sz w:val="16"/>
                <w:szCs w:val="16"/>
              </w:rPr>
              <w:br/>
              <w:t>5、VLAN支持数量≥4K，支持灵活QinQ功能，支持VoiceVLAN，支持STP、RSTP、MSTP。</w:t>
            </w:r>
            <w:r>
              <w:rPr>
                <w:rFonts w:ascii="宋体" w:hAnsi="宋体" w:cs="宋体" w:hint="eastAsia"/>
                <w:color w:val="000000"/>
                <w:kern w:val="0"/>
                <w:sz w:val="16"/>
                <w:szCs w:val="16"/>
              </w:rPr>
              <w:br/>
              <w:t>6、支持以太环网保护技术；支持环网、开环拓扑及双上行的拓扑保护；支持多实例的负荷分担，可实现以太网环路50ms级的保护；</w:t>
            </w:r>
            <w:r>
              <w:rPr>
                <w:rFonts w:ascii="宋体" w:hAnsi="宋体" w:cs="宋体" w:hint="eastAsia"/>
                <w:color w:val="000000"/>
                <w:kern w:val="0"/>
                <w:sz w:val="16"/>
                <w:szCs w:val="16"/>
              </w:rPr>
              <w:br/>
              <w:t>7、支持SNMP v1/v2/v3 和RMON；</w:t>
            </w:r>
            <w:r>
              <w:rPr>
                <w:rFonts w:ascii="宋体" w:hAnsi="宋体" w:cs="宋体" w:hint="eastAsia"/>
                <w:color w:val="000000"/>
                <w:kern w:val="0"/>
                <w:sz w:val="16"/>
                <w:szCs w:val="16"/>
              </w:rPr>
              <w:br/>
              <w:t>8、支持通过端口的指示灯即可直观的获得设备端口、内存、CPU状态等信息；13、支持FTP、TFTP；</w:t>
            </w:r>
            <w:r>
              <w:rPr>
                <w:rFonts w:ascii="宋体" w:hAnsi="宋体" w:cs="宋体" w:hint="eastAsia"/>
                <w:color w:val="000000"/>
                <w:kern w:val="0"/>
                <w:sz w:val="16"/>
                <w:szCs w:val="16"/>
              </w:rPr>
              <w:br/>
              <w:t>9、同时支持USB console和RJ45 console接口；</w:t>
            </w:r>
            <w:r>
              <w:rPr>
                <w:rFonts w:ascii="宋体" w:hAnsi="宋体" w:cs="宋体" w:hint="eastAsia"/>
                <w:color w:val="000000"/>
                <w:kern w:val="0"/>
                <w:sz w:val="16"/>
                <w:szCs w:val="16"/>
              </w:rPr>
              <w:br/>
              <w:t>10、有信息产业部的电信设备进网许可证；</w:t>
            </w:r>
            <w:r>
              <w:rPr>
                <w:rFonts w:ascii="宋体" w:hAnsi="宋体" w:cs="宋体" w:hint="eastAsia"/>
                <w:color w:val="000000"/>
                <w:kern w:val="0"/>
                <w:sz w:val="16"/>
                <w:szCs w:val="16"/>
              </w:rPr>
              <w:br/>
              <w:t>11、产品具有RoHS认证、FCC VOC认证  CE DOC认证。</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r>
      <w:tr w:rsidR="00BF22F5">
        <w:trPr>
          <w:trHeight w:val="12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lastRenderedPageBreak/>
              <w:t>7</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服务器</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惠普、戴尔、联想</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处理器：处理器：≥至强Xeon-E5，16核</w:t>
            </w:r>
            <w:r>
              <w:rPr>
                <w:rFonts w:ascii="宋体" w:hAnsi="宋体" w:cs="宋体" w:hint="eastAsia"/>
                <w:color w:val="000000"/>
                <w:kern w:val="0"/>
                <w:sz w:val="16"/>
                <w:szCs w:val="16"/>
              </w:rPr>
              <w:br/>
              <w:t>内  存：≥64G（内存≥DDR4/ MHz ECC RDIMM）</w:t>
            </w:r>
            <w:r>
              <w:rPr>
                <w:rFonts w:ascii="宋体" w:hAnsi="宋体" w:cs="宋体" w:hint="eastAsia"/>
                <w:color w:val="000000"/>
                <w:kern w:val="0"/>
                <w:sz w:val="16"/>
                <w:szCs w:val="16"/>
              </w:rPr>
              <w:br/>
              <w:t>硬  盘：≥2TB，预装windows server 2008版本</w:t>
            </w:r>
            <w:r>
              <w:rPr>
                <w:rFonts w:ascii="宋体" w:hAnsi="宋体" w:cs="宋体" w:hint="eastAsia"/>
                <w:color w:val="000000"/>
                <w:kern w:val="0"/>
                <w:sz w:val="16"/>
                <w:szCs w:val="16"/>
              </w:rPr>
              <w:br/>
              <w:t>网  卡：2个千兆以太网控制器</w:t>
            </w:r>
            <w:r>
              <w:rPr>
                <w:rFonts w:ascii="宋体" w:hAnsi="宋体" w:cs="宋体" w:hint="eastAsia"/>
                <w:color w:val="000000"/>
                <w:kern w:val="0"/>
                <w:sz w:val="16"/>
                <w:szCs w:val="16"/>
              </w:rPr>
              <w:br/>
              <w:t>USB接口：≥4个USB接口，支持U盘启动安装系统</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r>
      <w:tr w:rsidR="00BF22F5">
        <w:trPr>
          <w:trHeight w:val="48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8</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交换机机柜</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金盾、图腾</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网络机柜22U机柜1.2米标准19英寸 冷轧钢板加厚钢交换机服务器机柜 22U网络机柜-深600*宽600*高1200</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套</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r>
      <w:tr w:rsidR="00BF22F5">
        <w:trPr>
          <w:trHeight w:val="3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9</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服务器机柜</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金盾、图腾</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42U服务器机柜，尺寸600*1000*2200mm，适用于刀片式服务器、专业服务器。</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r>
      <w:tr w:rsidR="00BF22F5">
        <w:trPr>
          <w:trHeight w:val="3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10</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惠普、佳能</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打印、复印、扫描一体机，带网口，可以网络共享</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r>
      <w:tr w:rsidR="00BF22F5">
        <w:trPr>
          <w:trHeight w:val="3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11</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高影仪</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方正</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高影仪：方正Q1000 （限定型号）</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r>
      <w:tr w:rsidR="00BF22F5">
        <w:trPr>
          <w:trHeight w:val="72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12</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（企业级）无线AP</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华为、H3C</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带机量：理论带机量≥150</w:t>
            </w:r>
            <w:r>
              <w:rPr>
                <w:rFonts w:ascii="宋体" w:hAnsi="宋体" w:cs="宋体" w:hint="eastAsia"/>
                <w:color w:val="000000"/>
                <w:kern w:val="0"/>
                <w:sz w:val="16"/>
                <w:szCs w:val="16"/>
              </w:rPr>
              <w:br/>
              <w:t>建议使用吸顶式，胖AP模式组建无线网络，需与实验室内有线网络组成同一个网段</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r>
      <w:tr w:rsidR="00BF22F5">
        <w:trPr>
          <w:trHeight w:val="72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13</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扫描枪</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霍尼韦尔Honeywell</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扫描枪（限定型号）：霍尼韦尔MK5145，USB口、一维码、二维码有线扫描枪；</w:t>
            </w:r>
            <w:r>
              <w:rPr>
                <w:rFonts w:ascii="宋体" w:hAnsi="宋体" w:cs="宋体" w:hint="eastAsia"/>
                <w:color w:val="000000"/>
                <w:kern w:val="0"/>
                <w:sz w:val="16"/>
                <w:szCs w:val="16"/>
              </w:rPr>
              <w:br/>
              <w:t>每个扫描枪配备1个枪托（枪托选吸盘型，吸在桌子上，不需要固定死）</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支</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r>
      <w:tr w:rsidR="00BF22F5">
        <w:trPr>
          <w:trHeight w:val="48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14</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电脑桌</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定做</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定制桌子：尺寸：长160cm x 宽50cm x高75cm ( 加2个键盘托),材料防火、环保无公害、无异味喷胶；每张桌子配2个凳子，凳子与甲方提供样品一致。</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套</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60</w:t>
            </w:r>
          </w:p>
        </w:tc>
      </w:tr>
      <w:tr w:rsidR="00BF22F5">
        <w:trPr>
          <w:trHeight w:val="3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15</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桌子</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定做</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桌子尺寸：长100cm x 宽50cm x高75cm,材料防火、环保无公害、无异味喷胶。</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张</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r>
      <w:tr w:rsidR="00BF22F5">
        <w:trPr>
          <w:trHeight w:val="52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16</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资料柜</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定做</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规格：高80cm*深40cm*长100cm；</w:t>
            </w:r>
            <w:r>
              <w:rPr>
                <w:rFonts w:ascii="宋体" w:hAnsi="宋体" w:cs="宋体" w:hint="eastAsia"/>
                <w:color w:val="000000"/>
                <w:kern w:val="0"/>
                <w:sz w:val="16"/>
                <w:szCs w:val="16"/>
              </w:rPr>
              <w:br/>
              <w:t>样式：柜门带锁；</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个</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r>
      <w:tr w:rsidR="00BF22F5">
        <w:trPr>
          <w:trHeight w:val="81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17</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65寸电视</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TCL、康佳</w:t>
            </w:r>
            <w:r>
              <w:rPr>
                <w:rStyle w:val="font51"/>
                <w:rFonts w:hint="default"/>
              </w:rPr>
              <w:t>、创维</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尺寸：65寸，4K 超高清屏，可视角度：大于150°；配件：带墙壁挂架</w:t>
            </w:r>
            <w:r>
              <w:rPr>
                <w:rFonts w:ascii="宋体" w:hAnsi="宋体" w:cs="宋体" w:hint="eastAsia"/>
                <w:color w:val="000000"/>
                <w:kern w:val="0"/>
                <w:sz w:val="16"/>
                <w:szCs w:val="16"/>
              </w:rPr>
              <w:br/>
              <w:t>接口：HDMIx2 + VGA + 千兆网口 + 无线网卡</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台</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r>
      <w:tr w:rsidR="00BF22F5">
        <w:trPr>
          <w:trHeight w:val="72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18</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磁吸沙盘（白板）</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1.白板尺寸150cm*90cm，全部区域，每组企业放置一个，15个；</w:t>
            </w:r>
            <w:r>
              <w:rPr>
                <w:rFonts w:ascii="宋体" w:hAnsi="宋体" w:cs="宋体" w:hint="eastAsia"/>
                <w:color w:val="000000"/>
                <w:kern w:val="0"/>
                <w:sz w:val="16"/>
                <w:szCs w:val="16"/>
              </w:rPr>
              <w:br/>
              <w:t>2.磁力喷绘盘面145cm*85cm，15个；</w:t>
            </w:r>
            <w:r>
              <w:rPr>
                <w:rFonts w:ascii="宋体" w:hAnsi="宋体" w:cs="宋体" w:hint="eastAsia"/>
                <w:color w:val="000000"/>
                <w:kern w:val="0"/>
                <w:sz w:val="16"/>
                <w:szCs w:val="16"/>
              </w:rPr>
              <w:br/>
              <w:t>3.亚克力喷绘覆磁贴，3cm*5cm*0.3cm，3600个（240个*15套）</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套</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r>
      <w:tr w:rsidR="00BF22F5">
        <w:trPr>
          <w:trHeight w:val="30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19</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情景布置</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工作岗位牌121个、主题墙展板1个、文化樯挂板8幅，天花板设计等。</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r>
      <w:tr w:rsidR="00BF22F5">
        <w:trPr>
          <w:trHeight w:val="960"/>
          <w:jc w:val="center"/>
        </w:trPr>
        <w:tc>
          <w:tcPr>
            <w:tcW w:w="514" w:type="dxa"/>
            <w:tcMar>
              <w:top w:w="10" w:type="dxa"/>
              <w:left w:w="10" w:type="dxa"/>
              <w:right w:w="10" w:type="dxa"/>
            </w:tcMar>
            <w:vAlign w:val="center"/>
          </w:tcPr>
          <w:p w:rsidR="00BF22F5" w:rsidRDefault="00BF22F5">
            <w:pPr>
              <w:widowControl/>
              <w:jc w:val="center"/>
              <w:textAlignment w:val="center"/>
              <w:rPr>
                <w:rFonts w:ascii="宋体" w:hAnsi="宋体" w:cs="宋体"/>
                <w:color w:val="000000"/>
              </w:rPr>
            </w:pPr>
            <w:r>
              <w:rPr>
                <w:rFonts w:ascii="宋体" w:hAnsi="宋体" w:cs="宋体" w:hint="eastAsia"/>
                <w:color w:val="000000"/>
                <w:kern w:val="0"/>
              </w:rPr>
              <w:t>20</w:t>
            </w:r>
          </w:p>
        </w:tc>
        <w:tc>
          <w:tcPr>
            <w:tcW w:w="1056"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综合布线</w:t>
            </w:r>
          </w:p>
        </w:tc>
        <w:tc>
          <w:tcPr>
            <w:tcW w:w="1134"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5857" w:type="dxa"/>
            <w:tcMar>
              <w:top w:w="10" w:type="dxa"/>
              <w:left w:w="10" w:type="dxa"/>
              <w:right w:w="10" w:type="dxa"/>
            </w:tcMar>
            <w:vAlign w:val="center"/>
          </w:tcPr>
          <w:p w:rsidR="00BF22F5" w:rsidRDefault="00BF22F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包括安装静电地板（220平方）、强电安装、网络布线（综合布线采用山泽(SAMZHE)原装六类网线CAT6类 非屏蔽），RVV2×1.5平方音频线/RVV3×1.5控制线/96编视频线带连接头/6厘防暴螺丝等配件辅材、联塑优质线管、线槽\网络布线及强电工程人工安装调试费，每个座位，至少有两个二三插电源插座。。</w:t>
            </w:r>
          </w:p>
        </w:tc>
        <w:tc>
          <w:tcPr>
            <w:tcW w:w="567"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w:t>
            </w:r>
          </w:p>
        </w:tc>
        <w:tc>
          <w:tcPr>
            <w:tcW w:w="705" w:type="dxa"/>
            <w:tcMar>
              <w:top w:w="10" w:type="dxa"/>
              <w:left w:w="10" w:type="dxa"/>
              <w:right w:w="10" w:type="dxa"/>
            </w:tcMar>
            <w:vAlign w:val="center"/>
          </w:tcPr>
          <w:p w:rsidR="00BF22F5" w:rsidRDefault="00BF22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r>
      <w:bookmarkEnd w:id="4"/>
    </w:tbl>
    <w:p w:rsidR="00BF22F5" w:rsidRDefault="00BF22F5">
      <w:pPr>
        <w:tabs>
          <w:tab w:val="left" w:pos="1800"/>
        </w:tabs>
        <w:ind w:firstLineChars="395" w:firstLine="1428"/>
        <w:rPr>
          <w:rFonts w:cs="宋体"/>
          <w:b/>
          <w:bCs/>
          <w:sz w:val="36"/>
          <w:szCs w:val="36"/>
        </w:rPr>
      </w:pPr>
    </w:p>
    <w:p w:rsidR="00BF22F5" w:rsidRDefault="00BF22F5">
      <w:pPr>
        <w:tabs>
          <w:tab w:val="left" w:pos="1800"/>
        </w:tabs>
        <w:ind w:firstLineChars="395" w:firstLine="1428"/>
        <w:rPr>
          <w:rFonts w:cs="宋体"/>
          <w:b/>
          <w:bCs/>
          <w:sz w:val="36"/>
          <w:szCs w:val="36"/>
        </w:rPr>
      </w:pPr>
    </w:p>
    <w:p w:rsidR="00BF22F5" w:rsidRDefault="00BF22F5">
      <w:pPr>
        <w:tabs>
          <w:tab w:val="left" w:pos="1800"/>
        </w:tabs>
        <w:ind w:firstLineChars="395" w:firstLine="1428"/>
        <w:rPr>
          <w:rFonts w:cs="宋体"/>
          <w:b/>
          <w:bCs/>
          <w:sz w:val="36"/>
          <w:szCs w:val="36"/>
        </w:rPr>
      </w:pPr>
    </w:p>
    <w:p w:rsidR="00BF22F5" w:rsidRDefault="00BF22F5">
      <w:pPr>
        <w:tabs>
          <w:tab w:val="left" w:pos="1800"/>
        </w:tabs>
        <w:ind w:firstLineChars="395" w:firstLine="1428"/>
        <w:rPr>
          <w:rFonts w:cs="宋体"/>
          <w:b/>
          <w:bCs/>
          <w:sz w:val="36"/>
          <w:szCs w:val="36"/>
        </w:rPr>
      </w:pPr>
    </w:p>
    <w:p w:rsidR="00BF22F5" w:rsidRDefault="00BF22F5">
      <w:pPr>
        <w:tabs>
          <w:tab w:val="left" w:pos="1800"/>
        </w:tabs>
        <w:ind w:firstLineChars="395" w:firstLine="1428"/>
        <w:rPr>
          <w:rFonts w:cs="宋体"/>
          <w:b/>
          <w:bCs/>
          <w:sz w:val="36"/>
          <w:szCs w:val="36"/>
        </w:rPr>
      </w:pPr>
    </w:p>
    <w:p w:rsidR="00BF22F5" w:rsidRDefault="00BF22F5">
      <w:pPr>
        <w:tabs>
          <w:tab w:val="left" w:pos="1800"/>
        </w:tabs>
        <w:rPr>
          <w:rFonts w:cs="宋体"/>
          <w:b/>
          <w:bCs/>
          <w:sz w:val="36"/>
          <w:szCs w:val="36"/>
        </w:rPr>
      </w:pPr>
    </w:p>
    <w:p w:rsidR="00BF22F5" w:rsidRDefault="00BF22F5">
      <w:pPr>
        <w:tabs>
          <w:tab w:val="left" w:pos="1800"/>
        </w:tabs>
        <w:ind w:firstLineChars="395" w:firstLine="1428"/>
        <w:rPr>
          <w:rFonts w:cs="宋体"/>
          <w:b/>
          <w:bCs/>
          <w:sz w:val="36"/>
          <w:szCs w:val="36"/>
        </w:rPr>
      </w:pPr>
      <w:r>
        <w:rPr>
          <w:rFonts w:cs="宋体" w:hint="eastAsia"/>
          <w:b/>
          <w:bCs/>
          <w:sz w:val="36"/>
          <w:szCs w:val="36"/>
        </w:rPr>
        <w:lastRenderedPageBreak/>
        <w:t>附件二报价文件格式</w:t>
      </w:r>
    </w:p>
    <w:p w:rsidR="00BF22F5" w:rsidRDefault="00BF22F5">
      <w:pPr>
        <w:spacing w:line="360" w:lineRule="auto"/>
        <w:jc w:val="center"/>
        <w:rPr>
          <w:rFonts w:ascii="宋体"/>
          <w:b/>
          <w:bCs/>
          <w:sz w:val="30"/>
          <w:szCs w:val="30"/>
        </w:rPr>
      </w:pPr>
      <w:r>
        <w:rPr>
          <w:rFonts w:ascii="宋体" w:hAnsi="宋体" w:cs="宋体" w:hint="eastAsia"/>
          <w:b/>
          <w:bCs/>
          <w:sz w:val="30"/>
          <w:szCs w:val="30"/>
        </w:rPr>
        <w:t>格式一投标承诺书</w:t>
      </w:r>
    </w:p>
    <w:p w:rsidR="00BF22F5" w:rsidRDefault="00BF22F5">
      <w:pPr>
        <w:spacing w:line="360" w:lineRule="auto"/>
        <w:rPr>
          <w:rFonts w:ascii="宋体"/>
        </w:rPr>
      </w:pPr>
      <w:r>
        <w:rPr>
          <w:rFonts w:ascii="宋体" w:hAnsi="宋体" w:cs="宋体" w:hint="eastAsia"/>
        </w:rPr>
        <w:t>致：东莞理工学院城市学院</w:t>
      </w:r>
    </w:p>
    <w:p w:rsidR="00BF22F5" w:rsidRDefault="00BF22F5">
      <w:pPr>
        <w:spacing w:line="360" w:lineRule="auto"/>
        <w:ind w:firstLineChars="200" w:firstLine="420"/>
        <w:rPr>
          <w:rFonts w:ascii="宋体"/>
        </w:rPr>
      </w:pPr>
      <w:r>
        <w:rPr>
          <w:rFonts w:ascii="宋体" w:hAnsi="宋体" w:cs="宋体" w:hint="eastAsia"/>
        </w:rPr>
        <w:t>（一）根据贵方为的采购邀请，现提交下列包含下列文件正本</w:t>
      </w:r>
      <w:r>
        <w:rPr>
          <w:rFonts w:ascii="宋体" w:hAnsi="宋体" w:cs="宋体"/>
        </w:rPr>
        <w:t>____</w:t>
      </w:r>
      <w:r>
        <w:rPr>
          <w:rFonts w:ascii="宋体" w:hAnsi="宋体" w:cs="宋体" w:hint="eastAsia"/>
        </w:rPr>
        <w:t>份和副本</w:t>
      </w:r>
      <w:r>
        <w:rPr>
          <w:rFonts w:ascii="宋体" w:hAnsi="宋体" w:cs="宋体"/>
        </w:rPr>
        <w:t>____</w:t>
      </w:r>
      <w:r>
        <w:rPr>
          <w:rFonts w:ascii="宋体" w:hAnsi="宋体" w:cs="宋体" w:hint="eastAsia"/>
        </w:rPr>
        <w:t>份：</w:t>
      </w:r>
    </w:p>
    <w:p w:rsidR="00BF22F5" w:rsidRDefault="00BF22F5">
      <w:pPr>
        <w:numPr>
          <w:ilvl w:val="0"/>
          <w:numId w:val="10"/>
        </w:numPr>
        <w:spacing w:line="360" w:lineRule="auto"/>
      </w:pPr>
      <w:r>
        <w:rPr>
          <w:rFonts w:ascii="宋体" w:hAnsi="宋体" w:cs="宋体" w:hint="eastAsia"/>
        </w:rPr>
        <w:t>投标承诺书；</w:t>
      </w:r>
    </w:p>
    <w:p w:rsidR="00BF22F5" w:rsidRDefault="00BF22F5">
      <w:pPr>
        <w:numPr>
          <w:ilvl w:val="0"/>
          <w:numId w:val="10"/>
        </w:numPr>
        <w:spacing w:line="360" w:lineRule="auto"/>
        <w:rPr>
          <w:rFonts w:ascii="宋体" w:hAnsi="宋体" w:cs="宋体"/>
        </w:rPr>
      </w:pPr>
      <w:r>
        <w:rPr>
          <w:rFonts w:ascii="宋体" w:hAnsi="宋体" w:cs="宋体" w:hint="eastAsia"/>
        </w:rPr>
        <w:t>商务技术条款偏离表；</w:t>
      </w:r>
    </w:p>
    <w:p w:rsidR="00BF22F5" w:rsidRDefault="00BF22F5">
      <w:pPr>
        <w:numPr>
          <w:ilvl w:val="0"/>
          <w:numId w:val="10"/>
        </w:numPr>
        <w:spacing w:line="360" w:lineRule="auto"/>
      </w:pPr>
      <w:r>
        <w:rPr>
          <w:rFonts w:ascii="宋体" w:hAnsi="宋体" w:cs="宋体" w:hint="eastAsia"/>
        </w:rPr>
        <w:t>报价总表及报价明细表；</w:t>
      </w:r>
    </w:p>
    <w:p w:rsidR="00BF22F5" w:rsidRDefault="00BF22F5">
      <w:pPr>
        <w:numPr>
          <w:ilvl w:val="0"/>
          <w:numId w:val="10"/>
        </w:numPr>
        <w:spacing w:line="360" w:lineRule="auto"/>
      </w:pPr>
      <w:r>
        <w:rPr>
          <w:rFonts w:ascii="宋体" w:hAnsi="宋体" w:cs="宋体" w:hint="eastAsia"/>
        </w:rPr>
        <w:t>设备清单及详细报价（需列明品牌、产地、型号、配置、单价、合计等）；</w:t>
      </w:r>
    </w:p>
    <w:p w:rsidR="00BF22F5" w:rsidRDefault="00BF22F5">
      <w:pPr>
        <w:numPr>
          <w:ilvl w:val="0"/>
          <w:numId w:val="10"/>
        </w:numPr>
        <w:spacing w:line="360" w:lineRule="auto"/>
      </w:pPr>
      <w:r>
        <w:rPr>
          <w:rFonts w:ascii="宋体" w:hAnsi="宋体" w:cs="宋体" w:hint="eastAsia"/>
        </w:rPr>
        <w:t>货物详细设计方案及交货期；</w:t>
      </w:r>
    </w:p>
    <w:p w:rsidR="00BF22F5" w:rsidRDefault="00BF22F5">
      <w:pPr>
        <w:numPr>
          <w:ilvl w:val="0"/>
          <w:numId w:val="10"/>
        </w:numPr>
        <w:spacing w:line="360" w:lineRule="auto"/>
      </w:pPr>
      <w:r>
        <w:rPr>
          <w:rFonts w:ascii="宋体" w:hAnsi="宋体" w:cs="宋体" w:hint="eastAsia"/>
        </w:rPr>
        <w:t>付款方式；</w:t>
      </w:r>
    </w:p>
    <w:p w:rsidR="00BF22F5" w:rsidRDefault="00BF22F5">
      <w:pPr>
        <w:numPr>
          <w:ilvl w:val="0"/>
          <w:numId w:val="10"/>
        </w:numPr>
        <w:spacing w:line="360" w:lineRule="auto"/>
        <w:rPr>
          <w:rFonts w:ascii="宋体"/>
        </w:rPr>
      </w:pPr>
      <w:r>
        <w:rPr>
          <w:rFonts w:ascii="宋体" w:hAnsi="宋体" w:cs="宋体" w:hint="eastAsia"/>
        </w:rPr>
        <w:t>售后服务措施及承诺；</w:t>
      </w:r>
    </w:p>
    <w:p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从业人员及技术状况；</w:t>
      </w:r>
    </w:p>
    <w:p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BF22F5" w:rsidRDefault="00BF22F5">
      <w:pPr>
        <w:spacing w:line="360" w:lineRule="auto"/>
        <w:ind w:left="420"/>
        <w:rPr>
          <w:rFonts w:ascii="宋体"/>
        </w:rPr>
      </w:pPr>
      <w:r>
        <w:rPr>
          <w:rFonts w:ascii="宋体" w:hAnsi="宋体" w:cs="宋体" w:hint="eastAsia"/>
        </w:rPr>
        <w:t>10、其它优惠条件或需说明的其他内容。</w:t>
      </w:r>
    </w:p>
    <w:p w:rsidR="00BF22F5" w:rsidRDefault="00BF22F5">
      <w:pPr>
        <w:spacing w:line="360" w:lineRule="auto"/>
        <w:ind w:firstLineChars="300" w:firstLine="630"/>
      </w:pPr>
      <w:r>
        <w:rPr>
          <w:rFonts w:cs="宋体" w:hint="eastAsia"/>
        </w:rPr>
        <w:t>（二）报价</w:t>
      </w:r>
      <w:r>
        <w:rPr>
          <w:rFonts w:ascii="宋体"/>
        </w:rPr>
        <w:t>¥</w:t>
      </w:r>
      <w:r>
        <w:rPr>
          <w:rFonts w:ascii="宋体" w:hAnsi="宋体" w:cs="宋体"/>
        </w:rPr>
        <w:t>____</w:t>
      </w:r>
      <w:r>
        <w:rPr>
          <w:rFonts w:cs="宋体" w:hint="eastAsia"/>
        </w:rPr>
        <w:t>元，大写</w:t>
      </w:r>
      <w:r>
        <w:rPr>
          <w:rFonts w:ascii="宋体" w:hAnsi="宋体" w:cs="宋体"/>
        </w:rPr>
        <w:t>____</w:t>
      </w:r>
      <w:r>
        <w:rPr>
          <w:rFonts w:cs="宋体" w:hint="eastAsia"/>
        </w:rPr>
        <w:t>（人民币）。</w:t>
      </w:r>
    </w:p>
    <w:p w:rsidR="00BF22F5" w:rsidRDefault="00BF22F5">
      <w:pPr>
        <w:spacing w:line="360" w:lineRule="auto"/>
        <w:ind w:firstLineChars="300" w:firstLine="630"/>
      </w:pPr>
      <w:r>
        <w:rPr>
          <w:rFonts w:cs="宋体" w:hint="eastAsia"/>
        </w:rPr>
        <w:t>（三）我方将按采购邀请函的规定履行合同责任和义务。</w:t>
      </w:r>
    </w:p>
    <w:p w:rsidR="00BF22F5" w:rsidRDefault="00BF22F5">
      <w:pPr>
        <w:spacing w:line="360" w:lineRule="auto"/>
        <w:ind w:firstLineChars="300" w:firstLine="630"/>
      </w:pPr>
      <w:r>
        <w:rPr>
          <w:rFonts w:cs="宋体" w:hint="eastAsia"/>
        </w:rPr>
        <w:t>（四）递交谈判文件后我方不撤回谈判文件。</w:t>
      </w:r>
    </w:p>
    <w:p w:rsidR="00BF22F5" w:rsidRDefault="00BF22F5">
      <w:pPr>
        <w:spacing w:line="360" w:lineRule="auto"/>
        <w:ind w:firstLineChars="300" w:firstLine="630"/>
      </w:pPr>
      <w:r>
        <w:rPr>
          <w:rFonts w:cs="宋体" w:hint="eastAsia"/>
        </w:rPr>
        <w:t>（五）与本次谈判有关的一切正式往来通讯请寄：</w:t>
      </w:r>
    </w:p>
    <w:p w:rsidR="00BF22F5" w:rsidRDefault="00BF22F5">
      <w:pPr>
        <w:spacing w:line="360" w:lineRule="auto"/>
        <w:rPr>
          <w:u w:val="single"/>
        </w:rPr>
      </w:pPr>
      <w:r>
        <w:rPr>
          <w:rFonts w:cs="宋体" w:hint="eastAsia"/>
        </w:rPr>
        <w:t>地址：开户行：</w:t>
      </w:r>
    </w:p>
    <w:p w:rsidR="00BF22F5" w:rsidRDefault="00BF22F5">
      <w:pPr>
        <w:spacing w:line="360" w:lineRule="auto"/>
        <w:rPr>
          <w:u w:val="single"/>
        </w:rPr>
      </w:pPr>
      <w:r>
        <w:rPr>
          <w:rFonts w:cs="宋体" w:hint="eastAsia"/>
        </w:rPr>
        <w:t>电话：帐户名称：</w:t>
      </w:r>
    </w:p>
    <w:p w:rsidR="00BF22F5" w:rsidRDefault="00BF22F5">
      <w:pPr>
        <w:spacing w:line="360" w:lineRule="auto"/>
        <w:rPr>
          <w:u w:val="single"/>
        </w:rPr>
      </w:pPr>
      <w:r>
        <w:rPr>
          <w:rFonts w:cs="宋体" w:hint="eastAsia"/>
        </w:rPr>
        <w:t>传真：帐号：</w:t>
      </w:r>
    </w:p>
    <w:p w:rsidR="00BF22F5" w:rsidRDefault="00BF22F5">
      <w:pPr>
        <w:spacing w:line="360" w:lineRule="auto"/>
      </w:pPr>
      <w:r>
        <w:rPr>
          <w:rFonts w:cs="宋体" w:hint="eastAsia"/>
        </w:rPr>
        <w:t>电子函件：</w:t>
      </w:r>
    </w:p>
    <w:p w:rsidR="00BF22F5" w:rsidRDefault="00BF22F5">
      <w:pPr>
        <w:spacing w:line="360" w:lineRule="auto"/>
        <w:rPr>
          <w:u w:val="single"/>
        </w:rPr>
      </w:pPr>
      <w:r>
        <w:rPr>
          <w:rFonts w:cs="宋体" w:hint="eastAsia"/>
        </w:rPr>
        <w:t>供应商名称：</w:t>
      </w:r>
    </w:p>
    <w:p w:rsidR="00BF22F5" w:rsidRDefault="00BF22F5">
      <w:pPr>
        <w:spacing w:line="360" w:lineRule="auto"/>
        <w:rPr>
          <w:u w:val="single"/>
        </w:rPr>
      </w:pPr>
      <w:r>
        <w:rPr>
          <w:rFonts w:cs="宋体" w:hint="eastAsia"/>
        </w:rPr>
        <w:t>法定代表人或委托代理人签字：</w:t>
      </w:r>
    </w:p>
    <w:p w:rsidR="00BF22F5" w:rsidRDefault="00BF22F5">
      <w:pPr>
        <w:spacing w:line="360" w:lineRule="auto"/>
        <w:ind w:firstLineChars="600" w:firstLine="1260"/>
      </w:pPr>
      <w:r>
        <w:rPr>
          <w:rFonts w:cs="宋体" w:hint="eastAsia"/>
        </w:rPr>
        <w:t>（公章）</w:t>
      </w:r>
    </w:p>
    <w:p w:rsidR="00BF22F5" w:rsidRDefault="00BF22F5">
      <w:pPr>
        <w:spacing w:line="360" w:lineRule="auto"/>
        <w:ind w:firstLineChars="2300" w:firstLine="4830"/>
        <w:rPr>
          <w:u w:val="single"/>
        </w:rPr>
      </w:pPr>
      <w:r>
        <w:rPr>
          <w:rFonts w:cs="宋体" w:hint="eastAsia"/>
        </w:rPr>
        <w:t>日期：</w:t>
      </w:r>
    </w:p>
    <w:p w:rsidR="00BF22F5" w:rsidRDefault="00BF22F5">
      <w:pPr>
        <w:spacing w:line="360" w:lineRule="auto"/>
        <w:ind w:firstLineChars="2300" w:firstLine="4830"/>
        <w:rPr>
          <w:u w:val="single"/>
        </w:rPr>
      </w:pPr>
    </w:p>
    <w:p w:rsidR="00BF22F5" w:rsidRDefault="00BF22F5">
      <w:pPr>
        <w:spacing w:line="360" w:lineRule="auto"/>
        <w:ind w:firstLineChars="2300" w:firstLine="4830"/>
        <w:rPr>
          <w:u w:val="single"/>
        </w:rPr>
      </w:pPr>
    </w:p>
    <w:p w:rsidR="00BF22F5" w:rsidRDefault="00BF22F5">
      <w:pPr>
        <w:spacing w:line="360" w:lineRule="auto"/>
        <w:jc w:val="center"/>
        <w:rPr>
          <w:b/>
          <w:bCs/>
          <w:sz w:val="32"/>
          <w:szCs w:val="32"/>
        </w:rPr>
      </w:pPr>
      <w:r>
        <w:rPr>
          <w:rFonts w:cs="宋体" w:hint="eastAsia"/>
          <w:b/>
          <w:bCs/>
          <w:sz w:val="32"/>
          <w:szCs w:val="32"/>
        </w:rPr>
        <w:lastRenderedPageBreak/>
        <w:t>格式二</w:t>
      </w:r>
      <w:r>
        <w:rPr>
          <w:rFonts w:hint="eastAsia"/>
          <w:b/>
          <w:bCs/>
          <w:sz w:val="32"/>
          <w:szCs w:val="32"/>
        </w:rPr>
        <w:t>商务技术条款偏离表</w:t>
      </w:r>
    </w:p>
    <w:p w:rsidR="00BF22F5" w:rsidRDefault="00BF22F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BF22F5">
        <w:tc>
          <w:tcPr>
            <w:tcW w:w="1705" w:type="dxa"/>
          </w:tcPr>
          <w:p w:rsidR="00BF22F5" w:rsidRDefault="00BF22F5">
            <w:pPr>
              <w:spacing w:line="360" w:lineRule="auto"/>
              <w:jc w:val="center"/>
              <w:rPr>
                <w:b/>
                <w:bCs/>
              </w:rPr>
            </w:pPr>
            <w:r>
              <w:rPr>
                <w:rFonts w:hint="eastAsia"/>
                <w:b/>
                <w:bCs/>
              </w:rPr>
              <w:t>招标文件内容</w:t>
            </w:r>
          </w:p>
        </w:tc>
        <w:tc>
          <w:tcPr>
            <w:tcW w:w="1705" w:type="dxa"/>
          </w:tcPr>
          <w:p w:rsidR="00BF22F5" w:rsidRDefault="00BF22F5">
            <w:pPr>
              <w:spacing w:line="360" w:lineRule="auto"/>
              <w:jc w:val="center"/>
              <w:rPr>
                <w:b/>
                <w:bCs/>
              </w:rPr>
            </w:pPr>
            <w:r>
              <w:rPr>
                <w:rFonts w:hint="eastAsia"/>
                <w:b/>
                <w:bCs/>
              </w:rPr>
              <w:t>招标文件条款</w:t>
            </w:r>
          </w:p>
        </w:tc>
        <w:tc>
          <w:tcPr>
            <w:tcW w:w="1706" w:type="dxa"/>
          </w:tcPr>
          <w:p w:rsidR="00BF22F5" w:rsidRDefault="00BF22F5">
            <w:pPr>
              <w:spacing w:line="360" w:lineRule="auto"/>
              <w:jc w:val="center"/>
              <w:rPr>
                <w:b/>
                <w:bCs/>
              </w:rPr>
            </w:pPr>
            <w:r>
              <w:rPr>
                <w:rFonts w:hint="eastAsia"/>
                <w:b/>
                <w:bCs/>
              </w:rPr>
              <w:t>投标文件条款</w:t>
            </w:r>
          </w:p>
        </w:tc>
        <w:tc>
          <w:tcPr>
            <w:tcW w:w="1706" w:type="dxa"/>
          </w:tcPr>
          <w:p w:rsidR="00BF22F5" w:rsidRDefault="00BF22F5">
            <w:pPr>
              <w:spacing w:line="360" w:lineRule="auto"/>
              <w:jc w:val="center"/>
              <w:rPr>
                <w:b/>
                <w:bCs/>
              </w:rPr>
            </w:pPr>
            <w:r>
              <w:rPr>
                <w:rFonts w:hint="eastAsia"/>
                <w:b/>
                <w:bCs/>
              </w:rPr>
              <w:t>偏离情况</w:t>
            </w:r>
          </w:p>
        </w:tc>
        <w:tc>
          <w:tcPr>
            <w:tcW w:w="1706" w:type="dxa"/>
          </w:tcPr>
          <w:p w:rsidR="00BF22F5" w:rsidRDefault="00BF22F5">
            <w:pPr>
              <w:spacing w:line="360" w:lineRule="auto"/>
              <w:jc w:val="center"/>
              <w:rPr>
                <w:b/>
                <w:bCs/>
              </w:rPr>
            </w:pPr>
            <w:r>
              <w:rPr>
                <w:rFonts w:hint="eastAsia"/>
                <w:b/>
                <w:bCs/>
              </w:rPr>
              <w:t>备注</w:t>
            </w:r>
          </w:p>
        </w:tc>
      </w:tr>
      <w:tr w:rsidR="00BF22F5">
        <w:tc>
          <w:tcPr>
            <w:tcW w:w="1705" w:type="dxa"/>
          </w:tcPr>
          <w:p w:rsidR="00BF22F5" w:rsidRDefault="00BF22F5">
            <w:pPr>
              <w:spacing w:line="360" w:lineRule="auto"/>
              <w:jc w:val="center"/>
              <w:rPr>
                <w:b/>
                <w:bCs/>
              </w:rPr>
            </w:pPr>
            <w:r>
              <w:rPr>
                <w:rFonts w:hint="eastAsia"/>
                <w:b/>
                <w:bCs/>
              </w:rPr>
              <w:t>资格条件</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交货日期</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付款方式</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用户需求</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bl>
    <w:p w:rsidR="00BF22F5" w:rsidRDefault="00BF22F5">
      <w:pPr>
        <w:pStyle w:val="20"/>
        <w:ind w:left="840"/>
        <w:rPr>
          <w:rFonts w:ascii="宋体"/>
          <w:szCs w:val="21"/>
        </w:rPr>
      </w:pPr>
      <w:r>
        <w:rPr>
          <w:rFonts w:ascii="宋体" w:hAnsi="宋体" w:hint="eastAsia"/>
          <w:szCs w:val="21"/>
        </w:rPr>
        <w:t>注：投标人必须严格按照此表格，逐条如实对照填写；若无明确填写偏离情况、填写不实或与其所提供的其它商务资料不符等将可能导致废标。</w:t>
      </w: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spacing w:line="360" w:lineRule="auto"/>
        <w:rPr>
          <w:u w:val="single"/>
        </w:rPr>
      </w:pPr>
    </w:p>
    <w:p w:rsidR="00BF22F5" w:rsidRDefault="00BF22F5">
      <w:pPr>
        <w:spacing w:line="360" w:lineRule="auto"/>
        <w:ind w:firstLineChars="2300" w:firstLine="4830"/>
      </w:pPr>
    </w:p>
    <w:p w:rsidR="00BF22F5" w:rsidRDefault="00BF22F5">
      <w:pPr>
        <w:sectPr w:rsidR="00BF22F5">
          <w:pgSz w:w="11906" w:h="16838"/>
          <w:pgMar w:top="1440" w:right="1800" w:bottom="1440" w:left="1800" w:header="851" w:footer="992" w:gutter="0"/>
          <w:cols w:space="720"/>
          <w:docGrid w:type="lines" w:linePitch="312"/>
        </w:sectPr>
      </w:pPr>
    </w:p>
    <w:p w:rsidR="00BF22F5" w:rsidRDefault="00BF22F5">
      <w:pPr>
        <w:spacing w:line="360" w:lineRule="auto"/>
        <w:jc w:val="center"/>
        <w:rPr>
          <w:rFonts w:cs="宋体"/>
          <w:b/>
          <w:bCs/>
          <w:sz w:val="32"/>
          <w:szCs w:val="32"/>
        </w:rPr>
      </w:pPr>
      <w:r>
        <w:rPr>
          <w:rFonts w:cs="宋体" w:hint="eastAsia"/>
          <w:b/>
          <w:bCs/>
          <w:sz w:val="32"/>
          <w:szCs w:val="32"/>
        </w:rPr>
        <w:lastRenderedPageBreak/>
        <w:t>格式三报价总表</w:t>
      </w:r>
    </w:p>
    <w:p w:rsidR="00BF22F5" w:rsidRDefault="00BF22F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BF22F5">
        <w:trPr>
          <w:cantSplit/>
          <w:trHeight w:val="623"/>
        </w:trPr>
        <w:tc>
          <w:tcPr>
            <w:tcW w:w="900" w:type="dxa"/>
            <w:vMerge w:val="restart"/>
            <w:tcBorders>
              <w:top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BF22F5" w:rsidRDefault="00BF22F5">
            <w:pPr>
              <w:spacing w:line="360" w:lineRule="auto"/>
              <w:jc w:val="center"/>
              <w:rPr>
                <w:sz w:val="32"/>
                <w:szCs w:val="32"/>
              </w:rPr>
            </w:pPr>
          </w:p>
          <w:p w:rsidR="00BF22F5" w:rsidRDefault="00BF22F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BF22F5" w:rsidRDefault="00BF22F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BF22F5" w:rsidRDefault="00BF22F5">
            <w:pPr>
              <w:spacing w:line="360" w:lineRule="auto"/>
              <w:rPr>
                <w:sz w:val="32"/>
                <w:szCs w:val="32"/>
              </w:rPr>
            </w:pPr>
          </w:p>
          <w:p w:rsidR="00BF22F5" w:rsidRDefault="00BF22F5">
            <w:pPr>
              <w:spacing w:line="360" w:lineRule="auto"/>
              <w:jc w:val="center"/>
              <w:rPr>
                <w:sz w:val="32"/>
                <w:szCs w:val="32"/>
              </w:rPr>
            </w:pPr>
            <w:r>
              <w:rPr>
                <w:rFonts w:cs="宋体" w:hint="eastAsia"/>
                <w:sz w:val="32"/>
                <w:szCs w:val="32"/>
              </w:rPr>
              <w:t>交货期</w:t>
            </w:r>
          </w:p>
        </w:tc>
      </w:tr>
      <w:tr w:rsidR="00BF22F5">
        <w:trPr>
          <w:cantSplit/>
          <w:trHeight w:val="622"/>
        </w:trPr>
        <w:tc>
          <w:tcPr>
            <w:tcW w:w="900" w:type="dxa"/>
            <w:vMerge/>
            <w:tcBorders>
              <w:top w:val="single" w:sz="4" w:space="0" w:color="auto"/>
              <w:bottom w:val="single" w:sz="4" w:space="0" w:color="auto"/>
              <w:right w:val="single" w:sz="4" w:space="0" w:color="auto"/>
            </w:tcBorders>
            <w:vAlign w:val="center"/>
          </w:tcPr>
          <w:p w:rsidR="00BF22F5" w:rsidRDefault="00BF22F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设备及软件</w:t>
            </w:r>
          </w:p>
          <w:p w:rsidR="00BF22F5" w:rsidRDefault="00BF22F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BF22F5" w:rsidRDefault="00BF22F5">
            <w:pPr>
              <w:widowControl/>
              <w:jc w:val="left"/>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rPr>
          <w:trHeight w:val="735"/>
        </w:trPr>
        <w:tc>
          <w:tcPr>
            <w:tcW w:w="14580" w:type="dxa"/>
            <w:gridSpan w:val="8"/>
            <w:tcBorders>
              <w:top w:val="single" w:sz="4" w:space="0" w:color="auto"/>
              <w:bottom w:val="single" w:sz="4" w:space="0" w:color="auto"/>
            </w:tcBorders>
          </w:tcPr>
          <w:p w:rsidR="00BF22F5" w:rsidRDefault="00BF22F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BF22F5" w:rsidRDefault="00BF22F5">
      <w:pPr>
        <w:pStyle w:val="a9"/>
        <w:spacing w:after="0" w:line="440" w:lineRule="exact"/>
        <w:jc w:val="left"/>
        <w:rPr>
          <w:b/>
          <w:sz w:val="24"/>
        </w:rPr>
      </w:pPr>
      <w:r>
        <w:rPr>
          <w:rFonts w:hint="eastAsia"/>
          <w:b/>
          <w:sz w:val="24"/>
        </w:rPr>
        <w:t>备注：软硬件分开报价</w:t>
      </w: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spacing w:line="360" w:lineRule="auto"/>
        <w:rPr>
          <w:sz w:val="28"/>
          <w:szCs w:val="28"/>
        </w:rPr>
        <w:sectPr w:rsidR="00BF22F5">
          <w:pgSz w:w="16838" w:h="11906" w:orient="landscape"/>
          <w:pgMar w:top="1797" w:right="1440" w:bottom="1797" w:left="1440" w:header="851" w:footer="992" w:gutter="0"/>
          <w:cols w:space="720"/>
          <w:docGrid w:type="linesAndChars" w:linePitch="312"/>
        </w:sectPr>
      </w:pPr>
    </w:p>
    <w:p w:rsidR="00BF22F5" w:rsidRDefault="00BF22F5">
      <w:pPr>
        <w:jc w:val="center"/>
        <w:rPr>
          <w:rFonts w:hAnsi="宋体"/>
          <w:b/>
          <w:bCs/>
          <w:sz w:val="28"/>
          <w:szCs w:val="28"/>
        </w:rPr>
      </w:pPr>
      <w:r>
        <w:rPr>
          <w:rFonts w:ascii="宋体" w:cs="宋体" w:hint="eastAsia"/>
          <w:b/>
          <w:bCs/>
          <w:sz w:val="30"/>
          <w:szCs w:val="30"/>
        </w:rPr>
        <w:lastRenderedPageBreak/>
        <w:t>格式四</w:t>
      </w:r>
      <w:r>
        <w:rPr>
          <w:rFonts w:hAnsi="宋体" w:hint="eastAsia"/>
          <w:b/>
          <w:bCs/>
          <w:sz w:val="28"/>
          <w:szCs w:val="28"/>
        </w:rPr>
        <w:t>报价明细表</w:t>
      </w:r>
    </w:p>
    <w:p w:rsidR="00BF22F5" w:rsidRDefault="00BF22F5">
      <w:pPr>
        <w:jc w:val="center"/>
        <w:rPr>
          <w:rFonts w:hAnsi="宋体"/>
          <w:b/>
          <w:bCs/>
          <w:sz w:val="28"/>
          <w:szCs w:val="28"/>
        </w:rPr>
      </w:pPr>
    </w:p>
    <w:p w:rsidR="00BF22F5" w:rsidRDefault="00BF22F5">
      <w:pPr>
        <w:rPr>
          <w:rFonts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1645"/>
        <w:gridCol w:w="1418"/>
        <w:gridCol w:w="1418"/>
        <w:gridCol w:w="850"/>
        <w:gridCol w:w="1417"/>
        <w:gridCol w:w="1135"/>
        <w:gridCol w:w="758"/>
      </w:tblGrid>
      <w:tr w:rsidR="00BF22F5">
        <w:trPr>
          <w:trHeight w:val="567"/>
          <w:jc w:val="center"/>
        </w:trPr>
        <w:tc>
          <w:tcPr>
            <w:tcW w:w="618" w:type="dxa"/>
            <w:vAlign w:val="center"/>
          </w:tcPr>
          <w:p w:rsidR="00BF22F5" w:rsidRDefault="00BF22F5">
            <w:pPr>
              <w:jc w:val="center"/>
              <w:rPr>
                <w:sz w:val="24"/>
              </w:rPr>
            </w:pPr>
            <w:r>
              <w:rPr>
                <w:rFonts w:hint="eastAsia"/>
                <w:sz w:val="24"/>
              </w:rPr>
              <w:t>序号</w:t>
            </w:r>
          </w:p>
        </w:tc>
        <w:tc>
          <w:tcPr>
            <w:tcW w:w="1645" w:type="dxa"/>
            <w:vAlign w:val="center"/>
          </w:tcPr>
          <w:p w:rsidR="00BF22F5" w:rsidRDefault="00BF22F5">
            <w:pPr>
              <w:jc w:val="center"/>
              <w:rPr>
                <w:sz w:val="24"/>
              </w:rPr>
            </w:pPr>
            <w:r>
              <w:rPr>
                <w:rFonts w:hint="eastAsia"/>
                <w:sz w:val="24"/>
              </w:rPr>
              <w:t>名称</w:t>
            </w:r>
          </w:p>
        </w:tc>
        <w:tc>
          <w:tcPr>
            <w:tcW w:w="1418" w:type="dxa"/>
            <w:vAlign w:val="center"/>
          </w:tcPr>
          <w:p w:rsidR="00BF22F5" w:rsidRDefault="00BF22F5">
            <w:pPr>
              <w:jc w:val="center"/>
              <w:rPr>
                <w:sz w:val="24"/>
              </w:rPr>
            </w:pPr>
            <w:r>
              <w:rPr>
                <w:rFonts w:hint="eastAsia"/>
                <w:sz w:val="24"/>
              </w:rPr>
              <w:t>品牌</w:t>
            </w:r>
          </w:p>
        </w:tc>
        <w:tc>
          <w:tcPr>
            <w:tcW w:w="1418" w:type="dxa"/>
            <w:vAlign w:val="center"/>
          </w:tcPr>
          <w:p w:rsidR="00BF22F5" w:rsidRDefault="00BF22F5">
            <w:pPr>
              <w:jc w:val="center"/>
              <w:rPr>
                <w:sz w:val="24"/>
              </w:rPr>
            </w:pPr>
            <w:r>
              <w:rPr>
                <w:rFonts w:hint="eastAsia"/>
                <w:sz w:val="24"/>
              </w:rPr>
              <w:t>型号</w:t>
            </w:r>
            <w:r>
              <w:rPr>
                <w:sz w:val="24"/>
              </w:rPr>
              <w:t>/</w:t>
            </w:r>
            <w:r>
              <w:rPr>
                <w:rFonts w:hint="eastAsia"/>
                <w:sz w:val="24"/>
              </w:rPr>
              <w:t>规格</w:t>
            </w:r>
          </w:p>
        </w:tc>
        <w:tc>
          <w:tcPr>
            <w:tcW w:w="850" w:type="dxa"/>
            <w:vAlign w:val="center"/>
          </w:tcPr>
          <w:p w:rsidR="00BF22F5" w:rsidRDefault="00BF22F5">
            <w:pPr>
              <w:jc w:val="center"/>
              <w:rPr>
                <w:sz w:val="24"/>
              </w:rPr>
            </w:pPr>
            <w:r>
              <w:rPr>
                <w:rFonts w:hint="eastAsia"/>
                <w:sz w:val="24"/>
              </w:rPr>
              <w:t>数量</w:t>
            </w:r>
          </w:p>
        </w:tc>
        <w:tc>
          <w:tcPr>
            <w:tcW w:w="1417" w:type="dxa"/>
            <w:vAlign w:val="center"/>
          </w:tcPr>
          <w:p w:rsidR="00BF22F5" w:rsidRDefault="00BF22F5">
            <w:pPr>
              <w:jc w:val="center"/>
              <w:rPr>
                <w:sz w:val="24"/>
              </w:rPr>
            </w:pPr>
            <w:r>
              <w:rPr>
                <w:rFonts w:hint="eastAsia"/>
                <w:sz w:val="24"/>
              </w:rPr>
              <w:t>单价</w:t>
            </w:r>
          </w:p>
        </w:tc>
        <w:tc>
          <w:tcPr>
            <w:tcW w:w="1135" w:type="dxa"/>
            <w:vAlign w:val="center"/>
          </w:tcPr>
          <w:p w:rsidR="00BF22F5" w:rsidRDefault="00BF22F5">
            <w:pPr>
              <w:jc w:val="center"/>
              <w:rPr>
                <w:sz w:val="24"/>
              </w:rPr>
            </w:pPr>
            <w:r>
              <w:rPr>
                <w:rFonts w:hint="eastAsia"/>
                <w:sz w:val="24"/>
              </w:rPr>
              <w:t>总价</w:t>
            </w:r>
          </w:p>
        </w:tc>
        <w:tc>
          <w:tcPr>
            <w:tcW w:w="758" w:type="dxa"/>
            <w:vAlign w:val="center"/>
          </w:tcPr>
          <w:p w:rsidR="00BF22F5" w:rsidRDefault="00BF22F5">
            <w:pPr>
              <w:jc w:val="center"/>
              <w:rPr>
                <w:sz w:val="24"/>
              </w:rPr>
            </w:pPr>
            <w:r>
              <w:rPr>
                <w:rFonts w:hint="eastAsia"/>
                <w:sz w:val="24"/>
              </w:rPr>
              <w:t>备注</w:t>
            </w: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r>
              <w:rPr>
                <w:rFonts w:hint="eastAsia"/>
                <w:sz w:val="24"/>
              </w:rPr>
              <w:t>总价</w:t>
            </w: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bl>
    <w:p w:rsidR="00BF22F5" w:rsidRDefault="00BF22F5">
      <w:pPr>
        <w:pStyle w:val="a9"/>
        <w:spacing w:after="0" w:line="440" w:lineRule="exact"/>
        <w:ind w:firstLineChars="200" w:firstLine="480"/>
        <w:jc w:val="left"/>
        <w:rPr>
          <w:sz w:val="24"/>
        </w:rPr>
      </w:pPr>
    </w:p>
    <w:p w:rsidR="00BF22F5" w:rsidRDefault="00BF22F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BF22F5" w:rsidRDefault="00BF22F5">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widowControl/>
        <w:jc w:val="left"/>
        <w:rPr>
          <w:rFonts w:ascii="宋体" w:cs="宋体"/>
          <w:b/>
          <w:bCs/>
          <w:sz w:val="30"/>
          <w:szCs w:val="30"/>
        </w:rPr>
      </w:pPr>
      <w:r>
        <w:rPr>
          <w:rFonts w:ascii="宋体" w:cs="宋体"/>
          <w:b/>
          <w:bCs/>
          <w:sz w:val="30"/>
          <w:szCs w:val="30"/>
        </w:rPr>
        <w:br w:type="page"/>
      </w:r>
    </w:p>
    <w:p w:rsidR="00BF22F5" w:rsidRDefault="00BF22F5">
      <w:pPr>
        <w:jc w:val="center"/>
        <w:rPr>
          <w:rFonts w:ascii="宋体"/>
          <w:b/>
          <w:bCs/>
          <w:sz w:val="30"/>
          <w:szCs w:val="30"/>
        </w:rPr>
      </w:pPr>
      <w:r>
        <w:rPr>
          <w:rFonts w:ascii="宋体" w:cs="宋体" w:hint="eastAsia"/>
          <w:b/>
          <w:bCs/>
          <w:sz w:val="30"/>
          <w:szCs w:val="30"/>
        </w:rPr>
        <w:lastRenderedPageBreak/>
        <w:t>格式五售后服务措施和承诺</w:t>
      </w:r>
    </w:p>
    <w:p w:rsidR="00BF22F5" w:rsidRDefault="00BF22F5">
      <w:pPr>
        <w:rPr>
          <w:rFonts w:ascii="宋体"/>
        </w:rPr>
      </w:pPr>
      <w:r>
        <w:rPr>
          <w:rFonts w:ascii="宋体" w:cs="宋体" w:hint="eastAsia"/>
        </w:rPr>
        <w:t>供应商名称（公章）：</w:t>
      </w:r>
    </w:p>
    <w:p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BF22F5">
        <w:trPr>
          <w:cantSplit/>
          <w:trHeight w:val="7607"/>
        </w:trPr>
        <w:tc>
          <w:tcPr>
            <w:tcW w:w="534" w:type="dxa"/>
          </w:tcPr>
          <w:p w:rsidR="00BF22F5" w:rsidRDefault="00BF22F5">
            <w:pPr>
              <w:jc w:val="center"/>
              <w:rPr>
                <w:rFonts w:ascii="宋体"/>
              </w:rPr>
            </w:pPr>
          </w:p>
          <w:p w:rsidR="00BF22F5" w:rsidRDefault="00BF22F5">
            <w:pPr>
              <w:jc w:val="center"/>
              <w:rPr>
                <w:rFonts w:ascii="宋体"/>
              </w:rPr>
            </w:pPr>
            <w:r>
              <w:rPr>
                <w:rFonts w:ascii="宋体" w:cs="宋体" w:hint="eastAsia"/>
              </w:rPr>
              <w:t>安</w:t>
            </w:r>
          </w:p>
          <w:p w:rsidR="00BF22F5" w:rsidRDefault="00BF22F5">
            <w:pPr>
              <w:jc w:val="center"/>
              <w:rPr>
                <w:rFonts w:ascii="宋体"/>
              </w:rPr>
            </w:pPr>
          </w:p>
          <w:p w:rsidR="00BF22F5" w:rsidRDefault="00BF22F5">
            <w:pPr>
              <w:jc w:val="center"/>
              <w:rPr>
                <w:rFonts w:ascii="宋体"/>
              </w:rPr>
            </w:pPr>
            <w:r>
              <w:rPr>
                <w:rFonts w:ascii="宋体" w:cs="宋体" w:hint="eastAsia"/>
              </w:rPr>
              <w:t>装</w:t>
            </w:r>
          </w:p>
          <w:p w:rsidR="00BF22F5" w:rsidRDefault="00BF22F5">
            <w:pPr>
              <w:jc w:val="center"/>
              <w:rPr>
                <w:rFonts w:ascii="宋体"/>
              </w:rPr>
            </w:pPr>
          </w:p>
          <w:p w:rsidR="00BF22F5" w:rsidRDefault="00BF22F5">
            <w:pPr>
              <w:jc w:val="center"/>
              <w:rPr>
                <w:rFonts w:ascii="宋体"/>
              </w:rPr>
            </w:pPr>
            <w:r>
              <w:rPr>
                <w:rFonts w:ascii="宋体" w:cs="宋体" w:hint="eastAsia"/>
              </w:rPr>
              <w:t>调</w:t>
            </w:r>
          </w:p>
          <w:p w:rsidR="00BF22F5" w:rsidRDefault="00BF22F5">
            <w:pPr>
              <w:jc w:val="center"/>
              <w:rPr>
                <w:rFonts w:ascii="宋体"/>
              </w:rPr>
            </w:pPr>
          </w:p>
          <w:p w:rsidR="00BF22F5" w:rsidRDefault="00BF22F5">
            <w:pPr>
              <w:jc w:val="center"/>
              <w:rPr>
                <w:rFonts w:ascii="宋体"/>
              </w:rPr>
            </w:pPr>
            <w:r>
              <w:rPr>
                <w:rFonts w:ascii="宋体" w:cs="宋体" w:hint="eastAsia"/>
              </w:rPr>
              <w:t>试</w:t>
            </w:r>
          </w:p>
          <w:p w:rsidR="00BF22F5" w:rsidRDefault="00BF22F5">
            <w:pPr>
              <w:jc w:val="center"/>
              <w:rPr>
                <w:rFonts w:ascii="宋体"/>
              </w:rPr>
            </w:pPr>
          </w:p>
          <w:p w:rsidR="00BF22F5" w:rsidRDefault="00BF22F5">
            <w:pPr>
              <w:jc w:val="center"/>
              <w:rPr>
                <w:rFonts w:ascii="宋体"/>
              </w:rPr>
            </w:pPr>
            <w:r>
              <w:rPr>
                <w:rFonts w:ascii="宋体" w:cs="宋体" w:hint="eastAsia"/>
              </w:rPr>
              <w:t>售</w:t>
            </w:r>
          </w:p>
          <w:p w:rsidR="00BF22F5" w:rsidRDefault="00BF22F5">
            <w:pPr>
              <w:jc w:val="center"/>
              <w:rPr>
                <w:rFonts w:ascii="宋体"/>
              </w:rPr>
            </w:pPr>
          </w:p>
          <w:p w:rsidR="00BF22F5" w:rsidRDefault="00BF22F5">
            <w:pPr>
              <w:jc w:val="center"/>
              <w:rPr>
                <w:rFonts w:ascii="宋体"/>
              </w:rPr>
            </w:pPr>
            <w:r>
              <w:rPr>
                <w:rFonts w:ascii="宋体" w:cs="宋体" w:hint="eastAsia"/>
              </w:rPr>
              <w:t>后</w:t>
            </w:r>
          </w:p>
          <w:p w:rsidR="00BF22F5" w:rsidRDefault="00BF22F5">
            <w:pPr>
              <w:jc w:val="center"/>
              <w:rPr>
                <w:rFonts w:ascii="宋体"/>
              </w:rPr>
            </w:pPr>
          </w:p>
          <w:p w:rsidR="00BF22F5" w:rsidRDefault="00BF22F5">
            <w:pPr>
              <w:jc w:val="center"/>
              <w:rPr>
                <w:rFonts w:ascii="宋体"/>
              </w:rPr>
            </w:pPr>
            <w:r>
              <w:rPr>
                <w:rFonts w:ascii="宋体" w:cs="宋体" w:hint="eastAsia"/>
              </w:rPr>
              <w:t>技</w:t>
            </w:r>
          </w:p>
          <w:p w:rsidR="00BF22F5" w:rsidRDefault="00BF22F5">
            <w:pPr>
              <w:jc w:val="center"/>
              <w:rPr>
                <w:rFonts w:ascii="宋体"/>
              </w:rPr>
            </w:pPr>
          </w:p>
          <w:p w:rsidR="00BF22F5" w:rsidRDefault="00BF22F5">
            <w:pPr>
              <w:jc w:val="center"/>
              <w:rPr>
                <w:rFonts w:ascii="宋体"/>
              </w:rPr>
            </w:pPr>
            <w:r>
              <w:rPr>
                <w:rFonts w:ascii="宋体" w:cs="宋体" w:hint="eastAsia"/>
              </w:rPr>
              <w:t>术</w:t>
            </w:r>
          </w:p>
          <w:p w:rsidR="00BF22F5" w:rsidRDefault="00BF22F5">
            <w:pPr>
              <w:jc w:val="center"/>
              <w:rPr>
                <w:rFonts w:ascii="宋体"/>
              </w:rPr>
            </w:pPr>
          </w:p>
          <w:p w:rsidR="00BF22F5" w:rsidRDefault="00BF22F5">
            <w:pPr>
              <w:jc w:val="center"/>
              <w:rPr>
                <w:rFonts w:ascii="宋体"/>
              </w:rPr>
            </w:pPr>
            <w:r>
              <w:rPr>
                <w:rFonts w:ascii="宋体" w:cs="宋体" w:hint="eastAsia"/>
              </w:rPr>
              <w:t>维</w:t>
            </w:r>
          </w:p>
          <w:p w:rsidR="00BF22F5" w:rsidRDefault="00BF22F5">
            <w:pPr>
              <w:jc w:val="center"/>
              <w:rPr>
                <w:rFonts w:ascii="宋体"/>
              </w:rPr>
            </w:pPr>
          </w:p>
          <w:p w:rsidR="00BF22F5" w:rsidRDefault="00BF22F5">
            <w:pPr>
              <w:jc w:val="center"/>
              <w:rPr>
                <w:rFonts w:ascii="宋体"/>
              </w:rPr>
            </w:pPr>
            <w:r>
              <w:rPr>
                <w:rFonts w:ascii="宋体" w:cs="宋体" w:hint="eastAsia"/>
              </w:rPr>
              <w:t>护</w:t>
            </w:r>
          </w:p>
          <w:p w:rsidR="00BF22F5" w:rsidRDefault="00BF22F5">
            <w:pPr>
              <w:jc w:val="center"/>
              <w:rPr>
                <w:rFonts w:ascii="宋体"/>
              </w:rPr>
            </w:pPr>
          </w:p>
          <w:p w:rsidR="00BF22F5" w:rsidRDefault="00BF22F5">
            <w:pPr>
              <w:jc w:val="center"/>
              <w:rPr>
                <w:rFonts w:ascii="宋体"/>
              </w:rPr>
            </w:pPr>
            <w:r>
              <w:rPr>
                <w:rFonts w:ascii="宋体" w:cs="宋体" w:hint="eastAsia"/>
              </w:rPr>
              <w:t>服</w:t>
            </w:r>
          </w:p>
          <w:p w:rsidR="00BF22F5" w:rsidRDefault="00BF22F5">
            <w:pPr>
              <w:jc w:val="center"/>
              <w:rPr>
                <w:rFonts w:ascii="宋体"/>
              </w:rPr>
            </w:pPr>
          </w:p>
          <w:p w:rsidR="00BF22F5" w:rsidRDefault="00BF22F5">
            <w:pPr>
              <w:jc w:val="center"/>
              <w:rPr>
                <w:rFonts w:ascii="宋体"/>
              </w:rPr>
            </w:pPr>
            <w:r>
              <w:rPr>
                <w:rFonts w:ascii="宋体" w:cs="宋体" w:hint="eastAsia"/>
              </w:rPr>
              <w:t>务</w:t>
            </w:r>
          </w:p>
        </w:tc>
        <w:tc>
          <w:tcPr>
            <w:tcW w:w="7994" w:type="dxa"/>
          </w:tcPr>
          <w:p w:rsidR="00BF22F5" w:rsidRDefault="00BF22F5">
            <w:pPr>
              <w:rPr>
                <w:rFonts w:ascii="宋体"/>
              </w:rPr>
            </w:pPr>
          </w:p>
        </w:tc>
      </w:tr>
      <w:tr w:rsidR="00BF22F5">
        <w:trPr>
          <w:cantSplit/>
          <w:trHeight w:val="2985"/>
        </w:trPr>
        <w:tc>
          <w:tcPr>
            <w:tcW w:w="534" w:type="dxa"/>
          </w:tcPr>
          <w:p w:rsidR="00BF22F5" w:rsidRDefault="00BF22F5">
            <w:pPr>
              <w:jc w:val="center"/>
              <w:rPr>
                <w:rFonts w:ascii="宋体"/>
              </w:rPr>
            </w:pPr>
          </w:p>
          <w:p w:rsidR="00BF22F5" w:rsidRDefault="00BF22F5">
            <w:pPr>
              <w:jc w:val="center"/>
              <w:rPr>
                <w:rFonts w:ascii="宋体"/>
              </w:rPr>
            </w:pPr>
          </w:p>
          <w:p w:rsidR="00BF22F5" w:rsidRDefault="00BF22F5">
            <w:pPr>
              <w:jc w:val="center"/>
              <w:rPr>
                <w:rFonts w:ascii="宋体"/>
              </w:rPr>
            </w:pPr>
            <w:r>
              <w:rPr>
                <w:rFonts w:ascii="宋体" w:cs="宋体" w:hint="eastAsia"/>
              </w:rPr>
              <w:t>交</w:t>
            </w:r>
          </w:p>
          <w:p w:rsidR="00BF22F5" w:rsidRDefault="00BF22F5">
            <w:pPr>
              <w:jc w:val="center"/>
              <w:rPr>
                <w:rFonts w:ascii="宋体"/>
              </w:rPr>
            </w:pPr>
          </w:p>
          <w:p w:rsidR="00BF22F5" w:rsidRDefault="00BF22F5">
            <w:pPr>
              <w:jc w:val="center"/>
              <w:rPr>
                <w:rFonts w:ascii="宋体"/>
              </w:rPr>
            </w:pPr>
            <w:r>
              <w:rPr>
                <w:rFonts w:ascii="宋体" w:cs="宋体" w:hint="eastAsia"/>
              </w:rPr>
              <w:t>货</w:t>
            </w:r>
          </w:p>
          <w:p w:rsidR="00BF22F5" w:rsidRDefault="00BF22F5">
            <w:pPr>
              <w:jc w:val="center"/>
              <w:rPr>
                <w:rFonts w:ascii="宋体"/>
              </w:rPr>
            </w:pPr>
          </w:p>
          <w:p w:rsidR="00BF22F5" w:rsidRDefault="00BF22F5">
            <w:pPr>
              <w:jc w:val="center"/>
              <w:rPr>
                <w:rFonts w:ascii="宋体"/>
              </w:rPr>
            </w:pPr>
            <w:r>
              <w:rPr>
                <w:rFonts w:ascii="宋体" w:cs="宋体" w:hint="eastAsia"/>
              </w:rPr>
              <w:t>期</w:t>
            </w:r>
          </w:p>
        </w:tc>
        <w:tc>
          <w:tcPr>
            <w:tcW w:w="7994" w:type="dxa"/>
          </w:tcPr>
          <w:p w:rsidR="00BF22F5" w:rsidRDefault="00BF22F5">
            <w:pPr>
              <w:rPr>
                <w:rFonts w:ascii="宋体"/>
              </w:rPr>
            </w:pPr>
          </w:p>
        </w:tc>
      </w:tr>
    </w:tbl>
    <w:p w:rsidR="00BF22F5" w:rsidRDefault="00BF22F5">
      <w:pPr>
        <w:rPr>
          <w:rFonts w:ascii="宋体" w:cs="宋体"/>
        </w:rPr>
      </w:pPr>
    </w:p>
    <w:p w:rsidR="00BF22F5" w:rsidRDefault="00BF22F5">
      <w:pPr>
        <w:rPr>
          <w:rFonts w:ascii="宋体" w:cs="宋体"/>
        </w:rPr>
      </w:pPr>
    </w:p>
    <w:p w:rsidR="00BF22F5" w:rsidRDefault="00BF22F5">
      <w:pPr>
        <w:rPr>
          <w:rFonts w:ascii="宋体"/>
        </w:rPr>
      </w:pPr>
      <w:r>
        <w:rPr>
          <w:rFonts w:ascii="宋体" w:cs="宋体" w:hint="eastAsia"/>
        </w:rPr>
        <w:t>法定代表人或委托代理人签字：</w:t>
      </w:r>
    </w:p>
    <w:p w:rsidR="00BF22F5" w:rsidRDefault="00BF22F5">
      <w:pPr>
        <w:rPr>
          <w:rFonts w:ascii="宋体" w:cs="宋体"/>
        </w:rPr>
      </w:pPr>
      <w:r>
        <w:rPr>
          <w:rFonts w:ascii="宋体" w:cs="宋体" w:hint="eastAsia"/>
        </w:rPr>
        <w:t>日期：年月日</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jc w:val="center"/>
        <w:rPr>
          <w:rFonts w:ascii="宋体"/>
          <w:b/>
          <w:bCs/>
          <w:sz w:val="28"/>
          <w:szCs w:val="28"/>
        </w:rPr>
      </w:pPr>
      <w:r>
        <w:rPr>
          <w:rFonts w:ascii="宋体" w:cs="宋体" w:hint="eastAsia"/>
          <w:b/>
          <w:bCs/>
          <w:sz w:val="28"/>
          <w:szCs w:val="28"/>
        </w:rPr>
        <w:t>格式六从业人员及其技术资格一览表</w:t>
      </w:r>
    </w:p>
    <w:p w:rsidR="00BF22F5" w:rsidRDefault="00BF22F5">
      <w:pPr>
        <w:rPr>
          <w:rFonts w:ascii="宋体"/>
        </w:rPr>
      </w:pPr>
      <w:r>
        <w:rPr>
          <w:rFonts w:ascii="宋体" w:cs="宋体" w:hint="eastAsia"/>
        </w:rPr>
        <w:t>供应商名称（公章）：</w:t>
      </w:r>
    </w:p>
    <w:p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BF22F5">
        <w:trPr>
          <w:trHeight w:val="555"/>
        </w:trPr>
        <w:tc>
          <w:tcPr>
            <w:tcW w:w="669" w:type="dxa"/>
          </w:tcPr>
          <w:p w:rsidR="00BF22F5" w:rsidRDefault="00BF22F5">
            <w:pPr>
              <w:rPr>
                <w:rFonts w:ascii="宋体"/>
              </w:rPr>
            </w:pPr>
            <w:r>
              <w:rPr>
                <w:rFonts w:ascii="宋体" w:cs="宋体" w:hint="eastAsia"/>
              </w:rPr>
              <w:t>序号</w:t>
            </w:r>
          </w:p>
        </w:tc>
        <w:tc>
          <w:tcPr>
            <w:tcW w:w="986" w:type="dxa"/>
          </w:tcPr>
          <w:p w:rsidR="00BF22F5" w:rsidRDefault="00BF22F5">
            <w:pPr>
              <w:ind w:firstLineChars="100" w:firstLine="210"/>
              <w:rPr>
                <w:rFonts w:ascii="宋体" w:cs="宋体"/>
              </w:rPr>
            </w:pPr>
            <w:r>
              <w:rPr>
                <w:rFonts w:ascii="宋体" w:cs="宋体" w:hint="eastAsia"/>
              </w:rPr>
              <w:t>姓名</w:t>
            </w:r>
          </w:p>
        </w:tc>
        <w:tc>
          <w:tcPr>
            <w:tcW w:w="986" w:type="dxa"/>
          </w:tcPr>
          <w:p w:rsidR="00BF22F5" w:rsidRDefault="00BF22F5">
            <w:pPr>
              <w:ind w:firstLineChars="100" w:firstLine="210"/>
              <w:rPr>
                <w:rFonts w:ascii="宋体" w:cs="宋体"/>
              </w:rPr>
            </w:pPr>
            <w:r>
              <w:rPr>
                <w:rFonts w:ascii="宋体" w:cs="宋体" w:hint="eastAsia"/>
              </w:rPr>
              <w:t>职位</w:t>
            </w:r>
          </w:p>
        </w:tc>
        <w:tc>
          <w:tcPr>
            <w:tcW w:w="1859" w:type="dxa"/>
          </w:tcPr>
          <w:p w:rsidR="00BF22F5" w:rsidRDefault="00BF22F5">
            <w:pPr>
              <w:rPr>
                <w:rFonts w:ascii="宋体" w:cs="宋体"/>
              </w:rPr>
            </w:pPr>
            <w:r>
              <w:rPr>
                <w:rFonts w:ascii="宋体" w:cs="宋体" w:hint="eastAsia"/>
              </w:rPr>
              <w:t>持何种资格文件</w:t>
            </w:r>
          </w:p>
        </w:tc>
        <w:tc>
          <w:tcPr>
            <w:tcW w:w="1943" w:type="dxa"/>
          </w:tcPr>
          <w:p w:rsidR="00BF22F5" w:rsidRDefault="00BF22F5">
            <w:pPr>
              <w:rPr>
                <w:rFonts w:ascii="宋体"/>
              </w:rPr>
            </w:pPr>
            <w:r>
              <w:rPr>
                <w:rFonts w:ascii="宋体" w:cs="宋体" w:hint="eastAsia"/>
              </w:rPr>
              <w:t>发证日期及部门</w:t>
            </w:r>
          </w:p>
        </w:tc>
        <w:tc>
          <w:tcPr>
            <w:tcW w:w="1791" w:type="dxa"/>
          </w:tcPr>
          <w:p w:rsidR="00BF22F5" w:rsidRDefault="00BF22F5">
            <w:pPr>
              <w:rPr>
                <w:rFonts w:ascii="宋体"/>
              </w:rPr>
            </w:pPr>
            <w:r>
              <w:rPr>
                <w:rFonts w:ascii="宋体" w:cs="宋体" w:hint="eastAsia"/>
              </w:rPr>
              <w:t>从事本工作时间</w:t>
            </w: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bl>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rPr>
          <w:rFonts w:ascii="宋体"/>
        </w:rPr>
      </w:pPr>
    </w:p>
    <w:p w:rsidR="00BF22F5" w:rsidRDefault="00BF22F5">
      <w:pPr>
        <w:rPr>
          <w:rFonts w:ascii="宋体"/>
        </w:rPr>
      </w:pPr>
    </w:p>
    <w:p w:rsidR="00BF22F5" w:rsidRDefault="00BF22F5">
      <w:pPr>
        <w:jc w:val="center"/>
        <w:rPr>
          <w:rFonts w:ascii="宋体"/>
        </w:rPr>
      </w:pPr>
      <w:r>
        <w:rPr>
          <w:rFonts w:ascii="宋体" w:cs="宋体" w:hint="eastAsia"/>
          <w:b/>
          <w:bCs/>
          <w:sz w:val="28"/>
          <w:szCs w:val="28"/>
        </w:rPr>
        <w:lastRenderedPageBreak/>
        <w:t>格式七其它资格证明材料</w:t>
      </w:r>
    </w:p>
    <w:p w:rsidR="00BF22F5" w:rsidRDefault="00BF22F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jc w:val="left"/>
        <w:rPr>
          <w:sz w:val="24"/>
        </w:rPr>
      </w:pPr>
      <w:r>
        <w:rPr>
          <w:rFonts w:hint="eastAsia"/>
          <w:sz w:val="24"/>
        </w:rPr>
        <w:t>日期：</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jc w:val="center"/>
        <w:rPr>
          <w:rFonts w:ascii="宋体" w:hAnsi="宋体"/>
          <w:sz w:val="32"/>
          <w:szCs w:val="24"/>
        </w:rPr>
      </w:pPr>
      <w:r>
        <w:rPr>
          <w:rFonts w:ascii="宋体" w:cs="宋体" w:hint="eastAsia"/>
          <w:b/>
          <w:bCs/>
          <w:sz w:val="28"/>
          <w:szCs w:val="28"/>
        </w:rPr>
        <w:t>格式八 诚信投标承诺函</w:t>
      </w:r>
    </w:p>
    <w:p w:rsidR="00BF22F5" w:rsidRDefault="00BF22F5">
      <w:pPr>
        <w:spacing w:line="480" w:lineRule="auto"/>
        <w:rPr>
          <w:rFonts w:ascii="宋体" w:hAnsi="宋体"/>
          <w:sz w:val="24"/>
          <w:szCs w:val="24"/>
        </w:rPr>
      </w:pPr>
      <w:r>
        <w:rPr>
          <w:rFonts w:ascii="宋体" w:hAnsi="宋体" w:hint="eastAsia"/>
          <w:sz w:val="24"/>
          <w:szCs w:val="24"/>
        </w:rPr>
        <w:lastRenderedPageBreak/>
        <w:t>本公司郑重承诺：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一、将遵循公开、公平、公正和诚实信用的原则参加（ 采购项目：   ）的投标；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二、本次投标所提供的一切材料都是真实、有效、合法的；</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三、不与其他投标人相互串通投标报价，不排挤其他投标人的公平竞争，不损害采购人或其他投标人的合法权益；</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四、不与采购人串通投标，不损害国家利益、社会公共利益或者他人的合法权益；</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五、不向采购人或评标委会成员行贿以牟取中标；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六、不以他人名义投标或者以其他方式弄虚作假，骗取中标；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七、不扰乱招标人采购市场秩序；</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八、不在开标后进行虚假恶意投诉；</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九、中标后不得将招标文件规定不予转包、分包的项目转包、分包于他人。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投标人（项目负责人）：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法定代表人：</w:t>
      </w:r>
    </w:p>
    <w:p w:rsidR="00BF22F5" w:rsidRDefault="00BF22F5">
      <w:pPr>
        <w:spacing w:line="480" w:lineRule="auto"/>
        <w:ind w:firstLineChars="200" w:firstLine="480"/>
        <w:rPr>
          <w:rFonts w:ascii="宋体" w:hAnsi="宋体"/>
          <w:sz w:val="32"/>
          <w:szCs w:val="32"/>
        </w:rPr>
      </w:pPr>
      <w:r>
        <w:rPr>
          <w:rFonts w:ascii="宋体" w:hAnsi="宋体" w:hint="eastAsia"/>
          <w:sz w:val="24"/>
          <w:szCs w:val="24"/>
        </w:rPr>
        <w:t>公司（盖章）：</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日期：</w:t>
      </w:r>
    </w:p>
    <w:p w:rsidR="0034231A" w:rsidRDefault="0034231A">
      <w:pPr>
        <w:spacing w:line="480" w:lineRule="auto"/>
        <w:ind w:firstLineChars="200" w:firstLine="480"/>
        <w:rPr>
          <w:rFonts w:ascii="宋体" w:hAnsi="宋体"/>
          <w:sz w:val="24"/>
          <w:szCs w:val="24"/>
        </w:rPr>
      </w:pPr>
    </w:p>
    <w:p w:rsidR="00BF22F5" w:rsidRDefault="00BF22F5">
      <w:pPr>
        <w:tabs>
          <w:tab w:val="left" w:pos="1860"/>
        </w:tabs>
        <w:ind w:firstLineChars="200" w:firstLine="723"/>
        <w:rPr>
          <w:rFonts w:ascii="宋体"/>
          <w:b/>
          <w:sz w:val="36"/>
        </w:rPr>
      </w:pPr>
      <w:r>
        <w:rPr>
          <w:rFonts w:ascii="宋体" w:hAnsi="宋体" w:hint="eastAsia"/>
          <w:b/>
          <w:sz w:val="36"/>
        </w:rPr>
        <w:lastRenderedPageBreak/>
        <w:t>附件三       合同样式</w:t>
      </w:r>
    </w:p>
    <w:p w:rsidR="00BF22F5" w:rsidRDefault="00BF22F5">
      <w:pPr>
        <w:spacing w:line="400" w:lineRule="atLeast"/>
        <w:rPr>
          <w:rFonts w:ascii="宋体"/>
          <w:sz w:val="22"/>
          <w:szCs w:val="22"/>
        </w:rPr>
      </w:pPr>
      <w:r>
        <w:rPr>
          <w:rFonts w:ascii="宋体" w:hAnsi="宋体" w:hint="eastAsia"/>
          <w:sz w:val="22"/>
          <w:szCs w:val="22"/>
        </w:rPr>
        <w:t>合同编号：</w:t>
      </w:r>
    </w:p>
    <w:p w:rsidR="00BF22F5" w:rsidRDefault="00BF22F5">
      <w:pPr>
        <w:spacing w:line="400" w:lineRule="atLeast"/>
        <w:rPr>
          <w:rFonts w:ascii="宋体"/>
          <w:sz w:val="22"/>
          <w:szCs w:val="22"/>
        </w:rPr>
      </w:pPr>
      <w:r>
        <w:rPr>
          <w:rFonts w:ascii="宋体" w:hAnsi="宋体" w:hint="eastAsia"/>
          <w:sz w:val="22"/>
          <w:szCs w:val="22"/>
        </w:rPr>
        <w:t>甲方：乙方：</w:t>
      </w:r>
    </w:p>
    <w:p w:rsidR="00BF22F5" w:rsidRDefault="00BF22F5">
      <w:pPr>
        <w:spacing w:line="400" w:lineRule="atLeast"/>
        <w:rPr>
          <w:rFonts w:ascii="宋体"/>
          <w:sz w:val="22"/>
          <w:szCs w:val="22"/>
        </w:rPr>
      </w:pPr>
      <w:r>
        <w:rPr>
          <w:rFonts w:ascii="宋体" w:hAnsi="宋体" w:hint="eastAsia"/>
          <w:sz w:val="22"/>
          <w:szCs w:val="22"/>
        </w:rPr>
        <w:t>地址：地址：</w:t>
      </w:r>
    </w:p>
    <w:p w:rsidR="00BF22F5" w:rsidRDefault="00BF22F5">
      <w:pPr>
        <w:spacing w:line="400" w:lineRule="atLeast"/>
        <w:rPr>
          <w:rFonts w:ascii="宋体"/>
          <w:sz w:val="22"/>
          <w:szCs w:val="22"/>
        </w:rPr>
      </w:pPr>
      <w:r>
        <w:rPr>
          <w:rFonts w:ascii="宋体" w:hAnsi="宋体" w:hint="eastAsia"/>
          <w:sz w:val="22"/>
          <w:szCs w:val="22"/>
        </w:rPr>
        <w:t>电话：电话：</w:t>
      </w:r>
    </w:p>
    <w:p w:rsidR="00BF22F5" w:rsidRDefault="00BF22F5">
      <w:pPr>
        <w:spacing w:line="400" w:lineRule="atLeast"/>
        <w:rPr>
          <w:rFonts w:ascii="宋体"/>
          <w:sz w:val="22"/>
          <w:szCs w:val="22"/>
        </w:rPr>
      </w:pPr>
      <w:r>
        <w:rPr>
          <w:rFonts w:ascii="宋体" w:hAnsi="宋体" w:hint="eastAsia"/>
          <w:sz w:val="22"/>
          <w:szCs w:val="22"/>
        </w:rPr>
        <w:t>传真：传真：</w:t>
      </w:r>
    </w:p>
    <w:p w:rsidR="00BF22F5" w:rsidRDefault="00BF22F5">
      <w:pPr>
        <w:spacing w:line="400" w:lineRule="atLeast"/>
        <w:rPr>
          <w:rFonts w:ascii="宋体"/>
          <w:sz w:val="22"/>
          <w:szCs w:val="22"/>
        </w:rPr>
      </w:pPr>
      <w:r>
        <w:rPr>
          <w:rFonts w:ascii="宋体" w:hAnsi="宋体" w:hint="eastAsia"/>
          <w:sz w:val="22"/>
          <w:szCs w:val="22"/>
        </w:rPr>
        <w:t>邮编：　　　　　　　　　　　邮编：</w:t>
      </w:r>
    </w:p>
    <w:p w:rsidR="00BF22F5" w:rsidRDefault="00BF22F5">
      <w:pPr>
        <w:spacing w:line="400" w:lineRule="atLeast"/>
        <w:rPr>
          <w:rFonts w:ascii="宋体"/>
          <w:sz w:val="22"/>
          <w:szCs w:val="22"/>
        </w:rPr>
      </w:pPr>
      <w:r>
        <w:rPr>
          <w:rFonts w:ascii="宋体" w:hAnsi="宋体" w:hint="eastAsia"/>
          <w:sz w:val="22"/>
          <w:szCs w:val="22"/>
        </w:rPr>
        <w:t>甲方：</w:t>
      </w:r>
    </w:p>
    <w:p w:rsidR="00BF22F5" w:rsidRDefault="00BF22F5">
      <w:pPr>
        <w:spacing w:line="400" w:lineRule="atLeast"/>
        <w:rPr>
          <w:rFonts w:ascii="宋体"/>
          <w:sz w:val="22"/>
          <w:szCs w:val="22"/>
        </w:rPr>
      </w:pPr>
      <w:r>
        <w:rPr>
          <w:rFonts w:ascii="宋体" w:hAnsi="宋体" w:hint="eastAsia"/>
          <w:sz w:val="22"/>
          <w:szCs w:val="22"/>
        </w:rPr>
        <w:t>乙方：</w:t>
      </w:r>
    </w:p>
    <w:p w:rsidR="00BF22F5" w:rsidRDefault="00BF22F5">
      <w:pPr>
        <w:spacing w:line="400" w:lineRule="atLeast"/>
        <w:ind w:firstLineChars="200" w:firstLine="440"/>
        <w:rPr>
          <w:rFonts w:ascii="宋体"/>
          <w:sz w:val="22"/>
          <w:szCs w:val="22"/>
        </w:rPr>
      </w:pPr>
      <w:r>
        <w:rPr>
          <w:rFonts w:ascii="宋体" w:hAnsi="宋体" w:hint="eastAsia"/>
          <w:sz w:val="22"/>
          <w:szCs w:val="22"/>
        </w:rPr>
        <w:t>根据《中华人民共和国合同法》及（采购编号：号）的招标文件和中标通知书的要求，甲方向乙方订购下列设备，经双方协商一致，签订本合同，共同遵守如下条款：</w:t>
      </w:r>
    </w:p>
    <w:p w:rsidR="00BF22F5" w:rsidRDefault="00BF22F5">
      <w:pPr>
        <w:spacing w:line="400" w:lineRule="atLeast"/>
        <w:rPr>
          <w:rFonts w:ascii="宋体"/>
          <w:b/>
          <w:sz w:val="22"/>
          <w:szCs w:val="22"/>
        </w:rPr>
      </w:pPr>
      <w:r>
        <w:rPr>
          <w:rFonts w:ascii="宋体" w:hAnsi="宋体" w:hint="eastAsia"/>
          <w:b/>
          <w:sz w:val="22"/>
          <w:szCs w:val="22"/>
        </w:rPr>
        <w:t>一、合同项目</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BF22F5" w:rsidRDefault="00BF22F5">
      <w:pPr>
        <w:spacing w:line="400" w:lineRule="atLeast"/>
        <w:rPr>
          <w:rFonts w:ascii="宋体"/>
          <w:b/>
          <w:sz w:val="22"/>
          <w:szCs w:val="22"/>
        </w:rPr>
      </w:pPr>
      <w:bookmarkStart w:id="5" w:name="_Toc86481557"/>
      <w:r>
        <w:rPr>
          <w:rFonts w:ascii="宋体" w:hAnsi="宋体" w:hint="eastAsia"/>
          <w:b/>
          <w:sz w:val="22"/>
          <w:szCs w:val="22"/>
        </w:rPr>
        <w:t>二、货物名称、品牌、型号、规格、制造商、数量及交货时间</w:t>
      </w:r>
      <w:bookmarkEnd w:id="5"/>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BF22F5">
        <w:tc>
          <w:tcPr>
            <w:tcW w:w="798" w:type="dxa"/>
          </w:tcPr>
          <w:p w:rsidR="00BF22F5" w:rsidRDefault="00BF22F5">
            <w:pPr>
              <w:spacing w:line="400" w:lineRule="atLeast"/>
              <w:rPr>
                <w:rFonts w:ascii="宋体"/>
                <w:sz w:val="22"/>
              </w:rPr>
            </w:pPr>
            <w:r>
              <w:rPr>
                <w:rFonts w:ascii="宋体" w:hAnsi="宋体" w:hint="eastAsia"/>
                <w:sz w:val="22"/>
                <w:szCs w:val="22"/>
              </w:rPr>
              <w:t>序号</w:t>
            </w:r>
          </w:p>
        </w:tc>
        <w:tc>
          <w:tcPr>
            <w:tcW w:w="1382" w:type="dxa"/>
          </w:tcPr>
          <w:p w:rsidR="00BF22F5" w:rsidRDefault="00BF22F5">
            <w:pPr>
              <w:spacing w:line="400" w:lineRule="atLeast"/>
              <w:rPr>
                <w:rFonts w:ascii="宋体"/>
                <w:sz w:val="22"/>
              </w:rPr>
            </w:pPr>
            <w:r>
              <w:rPr>
                <w:rFonts w:ascii="宋体" w:hAnsi="宋体" w:hint="eastAsia"/>
                <w:sz w:val="22"/>
                <w:szCs w:val="22"/>
              </w:rPr>
              <w:t>货物名称</w:t>
            </w:r>
          </w:p>
        </w:tc>
        <w:tc>
          <w:tcPr>
            <w:tcW w:w="1382" w:type="dxa"/>
          </w:tcPr>
          <w:p w:rsidR="00BF22F5" w:rsidRDefault="00BF22F5">
            <w:pPr>
              <w:spacing w:line="400" w:lineRule="atLeast"/>
              <w:rPr>
                <w:rFonts w:ascii="宋体"/>
                <w:sz w:val="22"/>
              </w:rPr>
            </w:pPr>
            <w:r>
              <w:rPr>
                <w:rFonts w:ascii="宋体" w:hAnsi="宋体" w:hint="eastAsia"/>
                <w:sz w:val="22"/>
                <w:szCs w:val="22"/>
              </w:rPr>
              <w:t>型号规格</w:t>
            </w:r>
          </w:p>
        </w:tc>
        <w:tc>
          <w:tcPr>
            <w:tcW w:w="1039" w:type="dxa"/>
          </w:tcPr>
          <w:p w:rsidR="00BF22F5" w:rsidRDefault="00BF22F5">
            <w:pPr>
              <w:spacing w:line="400" w:lineRule="atLeast"/>
              <w:rPr>
                <w:rFonts w:ascii="宋体"/>
                <w:sz w:val="22"/>
              </w:rPr>
            </w:pPr>
            <w:r>
              <w:rPr>
                <w:rFonts w:ascii="宋体" w:hAnsi="宋体" w:hint="eastAsia"/>
                <w:sz w:val="22"/>
                <w:szCs w:val="22"/>
              </w:rPr>
              <w:t>制造商</w:t>
            </w:r>
          </w:p>
        </w:tc>
        <w:tc>
          <w:tcPr>
            <w:tcW w:w="868" w:type="dxa"/>
          </w:tcPr>
          <w:p w:rsidR="00BF22F5" w:rsidRDefault="00BF22F5">
            <w:pPr>
              <w:spacing w:line="400" w:lineRule="atLeast"/>
              <w:rPr>
                <w:rFonts w:ascii="宋体"/>
                <w:sz w:val="22"/>
              </w:rPr>
            </w:pPr>
            <w:r>
              <w:rPr>
                <w:rFonts w:ascii="宋体" w:hAnsi="宋体" w:hint="eastAsia"/>
                <w:sz w:val="22"/>
                <w:szCs w:val="22"/>
              </w:rPr>
              <w:t>单位</w:t>
            </w:r>
          </w:p>
        </w:tc>
        <w:tc>
          <w:tcPr>
            <w:tcW w:w="697" w:type="dxa"/>
          </w:tcPr>
          <w:p w:rsidR="00BF22F5" w:rsidRDefault="00BF22F5">
            <w:pPr>
              <w:spacing w:line="400" w:lineRule="atLeast"/>
              <w:rPr>
                <w:rFonts w:ascii="宋体"/>
                <w:sz w:val="22"/>
              </w:rPr>
            </w:pPr>
            <w:r>
              <w:rPr>
                <w:rFonts w:ascii="宋体" w:hAnsi="宋体" w:hint="eastAsia"/>
                <w:sz w:val="22"/>
                <w:szCs w:val="22"/>
              </w:rPr>
              <w:t>数量</w:t>
            </w:r>
          </w:p>
        </w:tc>
        <w:tc>
          <w:tcPr>
            <w:tcW w:w="697" w:type="dxa"/>
          </w:tcPr>
          <w:p w:rsidR="00BF22F5" w:rsidRDefault="00BF22F5">
            <w:pPr>
              <w:spacing w:line="400" w:lineRule="atLeast"/>
              <w:rPr>
                <w:rFonts w:ascii="宋体"/>
                <w:sz w:val="22"/>
              </w:rPr>
            </w:pPr>
            <w:r>
              <w:rPr>
                <w:rFonts w:ascii="宋体" w:hAnsi="宋体" w:hint="eastAsia"/>
                <w:sz w:val="22"/>
                <w:szCs w:val="22"/>
              </w:rPr>
              <w:t>单价</w:t>
            </w:r>
          </w:p>
        </w:tc>
        <w:tc>
          <w:tcPr>
            <w:tcW w:w="697" w:type="dxa"/>
          </w:tcPr>
          <w:p w:rsidR="00BF22F5" w:rsidRDefault="00BF22F5">
            <w:pPr>
              <w:spacing w:line="400" w:lineRule="atLeast"/>
              <w:rPr>
                <w:rFonts w:ascii="宋体"/>
                <w:sz w:val="22"/>
              </w:rPr>
            </w:pPr>
            <w:r>
              <w:rPr>
                <w:rFonts w:ascii="宋体" w:hAnsi="宋体" w:hint="eastAsia"/>
                <w:sz w:val="22"/>
                <w:szCs w:val="22"/>
              </w:rPr>
              <w:t>金额</w:t>
            </w:r>
          </w:p>
        </w:tc>
        <w:tc>
          <w:tcPr>
            <w:tcW w:w="1039" w:type="dxa"/>
          </w:tcPr>
          <w:p w:rsidR="00BF22F5" w:rsidRDefault="00BF22F5">
            <w:pPr>
              <w:spacing w:line="400" w:lineRule="atLeast"/>
              <w:rPr>
                <w:rFonts w:ascii="宋体"/>
                <w:sz w:val="22"/>
              </w:rPr>
            </w:pPr>
            <w:r>
              <w:rPr>
                <w:rFonts w:ascii="宋体" w:hAnsi="宋体" w:hint="eastAsia"/>
                <w:sz w:val="22"/>
                <w:szCs w:val="22"/>
              </w:rPr>
              <w:t>交货期</w:t>
            </w:r>
          </w:p>
        </w:tc>
        <w:tc>
          <w:tcPr>
            <w:tcW w:w="869" w:type="dxa"/>
          </w:tcPr>
          <w:p w:rsidR="00BF22F5" w:rsidRDefault="00BF22F5">
            <w:pPr>
              <w:spacing w:line="400" w:lineRule="atLeast"/>
              <w:rPr>
                <w:rFonts w:ascii="宋体"/>
                <w:sz w:val="22"/>
              </w:rPr>
            </w:pPr>
            <w:r>
              <w:rPr>
                <w:rFonts w:ascii="宋体" w:hAnsi="宋体" w:hint="eastAsia"/>
                <w:sz w:val="22"/>
                <w:szCs w:val="22"/>
              </w:rPr>
              <w:t>备注</w:t>
            </w:r>
          </w:p>
        </w:tc>
      </w:tr>
      <w:tr w:rsidR="00BF22F5">
        <w:tc>
          <w:tcPr>
            <w:tcW w:w="798" w:type="dxa"/>
          </w:tcPr>
          <w:p w:rsidR="00BF22F5" w:rsidRDefault="00BF22F5">
            <w:pPr>
              <w:spacing w:line="400" w:lineRule="atLeast"/>
              <w:rPr>
                <w:rFonts w:ascii="宋体"/>
                <w:sz w:val="22"/>
              </w:rPr>
            </w:pPr>
          </w:p>
        </w:tc>
        <w:tc>
          <w:tcPr>
            <w:tcW w:w="1382" w:type="dxa"/>
          </w:tcPr>
          <w:p w:rsidR="00BF22F5" w:rsidRDefault="00BF22F5">
            <w:pPr>
              <w:spacing w:line="400" w:lineRule="atLeast"/>
              <w:rPr>
                <w:rFonts w:ascii="宋体"/>
                <w:sz w:val="22"/>
              </w:rPr>
            </w:pPr>
          </w:p>
        </w:tc>
        <w:tc>
          <w:tcPr>
            <w:tcW w:w="1382"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8"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9" w:type="dxa"/>
          </w:tcPr>
          <w:p w:rsidR="00BF22F5" w:rsidRDefault="00BF22F5">
            <w:pPr>
              <w:spacing w:line="400" w:lineRule="atLeast"/>
              <w:rPr>
                <w:rFonts w:ascii="宋体"/>
                <w:sz w:val="22"/>
              </w:rPr>
            </w:pPr>
          </w:p>
        </w:tc>
      </w:tr>
      <w:tr w:rsidR="00BF22F5">
        <w:tc>
          <w:tcPr>
            <w:tcW w:w="798" w:type="dxa"/>
          </w:tcPr>
          <w:p w:rsidR="00BF22F5" w:rsidRDefault="00BF22F5">
            <w:pPr>
              <w:spacing w:line="400" w:lineRule="atLeast"/>
              <w:rPr>
                <w:rFonts w:ascii="宋体"/>
                <w:sz w:val="22"/>
              </w:rPr>
            </w:pPr>
          </w:p>
        </w:tc>
        <w:tc>
          <w:tcPr>
            <w:tcW w:w="6065" w:type="dxa"/>
            <w:gridSpan w:val="6"/>
          </w:tcPr>
          <w:p w:rsidR="00BF22F5" w:rsidRDefault="00BF22F5">
            <w:pPr>
              <w:spacing w:line="400" w:lineRule="atLeast"/>
              <w:rPr>
                <w:rFonts w:ascii="宋体"/>
                <w:sz w:val="22"/>
              </w:rPr>
            </w:pPr>
            <w:r>
              <w:rPr>
                <w:rFonts w:ascii="宋体" w:hAnsi="宋体" w:hint="eastAsia"/>
                <w:sz w:val="22"/>
                <w:szCs w:val="22"/>
              </w:rPr>
              <w:t>金额合计</w:t>
            </w:r>
          </w:p>
        </w:tc>
        <w:tc>
          <w:tcPr>
            <w:tcW w:w="697"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9" w:type="dxa"/>
          </w:tcPr>
          <w:p w:rsidR="00BF22F5" w:rsidRDefault="00BF22F5">
            <w:pPr>
              <w:spacing w:line="400" w:lineRule="atLeast"/>
              <w:rPr>
                <w:rFonts w:ascii="宋体"/>
                <w:sz w:val="22"/>
              </w:rPr>
            </w:pPr>
          </w:p>
        </w:tc>
      </w:tr>
    </w:tbl>
    <w:p w:rsidR="00BF22F5" w:rsidRDefault="00BF22F5">
      <w:pPr>
        <w:spacing w:line="400" w:lineRule="atLeast"/>
        <w:rPr>
          <w:rFonts w:ascii="宋体"/>
          <w:b/>
          <w:sz w:val="22"/>
          <w:szCs w:val="22"/>
        </w:rPr>
      </w:pPr>
      <w:bookmarkStart w:id="6" w:name="_Toc86481558"/>
      <w:r>
        <w:rPr>
          <w:rFonts w:ascii="宋体" w:hAnsi="宋体" w:hint="eastAsia"/>
          <w:b/>
          <w:sz w:val="22"/>
          <w:szCs w:val="22"/>
        </w:rPr>
        <w:t>三、价格</w:t>
      </w:r>
      <w:bookmarkEnd w:id="6"/>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BF22F5" w:rsidRDefault="00BF22F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BF22F5" w:rsidRDefault="00BF22F5">
      <w:pPr>
        <w:spacing w:line="400" w:lineRule="atLeast"/>
        <w:ind w:firstLineChars="200" w:firstLine="440"/>
        <w:rPr>
          <w:rFonts w:ascii="宋体"/>
          <w:sz w:val="22"/>
          <w:szCs w:val="22"/>
        </w:rPr>
      </w:pPr>
      <w:r>
        <w:rPr>
          <w:rFonts w:ascii="宋体" w:hAnsi="宋体" w:hint="eastAsia"/>
          <w:sz w:val="22"/>
          <w:szCs w:val="22"/>
        </w:rPr>
        <w:t>其中：货物总价：</w:t>
      </w:r>
    </w:p>
    <w:p w:rsidR="00BF22F5" w:rsidRDefault="00BF22F5">
      <w:pPr>
        <w:spacing w:line="400" w:lineRule="atLeast"/>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BF22F5" w:rsidRDefault="00BF22F5">
      <w:pPr>
        <w:spacing w:line="400" w:lineRule="atLeast"/>
        <w:rPr>
          <w:rFonts w:ascii="宋体"/>
          <w:b/>
          <w:sz w:val="22"/>
          <w:szCs w:val="22"/>
        </w:rPr>
      </w:pPr>
      <w:bookmarkStart w:id="7" w:name="_Toc86481559"/>
      <w:r>
        <w:rPr>
          <w:rFonts w:ascii="宋体" w:hAnsi="宋体" w:hint="eastAsia"/>
          <w:b/>
          <w:sz w:val="22"/>
          <w:szCs w:val="22"/>
        </w:rPr>
        <w:t>四、货物产地及标准</w:t>
      </w:r>
      <w:bookmarkEnd w:id="7"/>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、货物为（填写制造商名称）全新的（原装）产品（含零部件、配件、随机工具等），表面无划伤、无碰撞。</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BF22F5" w:rsidRDefault="00BF22F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w:t>
      </w:r>
      <w:r>
        <w:rPr>
          <w:rFonts w:ascii="宋体" w:hAnsi="宋体" w:hint="eastAsia"/>
          <w:sz w:val="22"/>
          <w:szCs w:val="22"/>
        </w:rPr>
        <w:lastRenderedPageBreak/>
        <w:t>标准。</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BF22F5" w:rsidRDefault="00BF22F5">
      <w:pPr>
        <w:spacing w:line="400" w:lineRule="atLeast"/>
        <w:rPr>
          <w:rFonts w:ascii="宋体"/>
          <w:b/>
          <w:sz w:val="22"/>
          <w:szCs w:val="22"/>
        </w:rPr>
      </w:pPr>
      <w:bookmarkStart w:id="8" w:name="_Toc86481560"/>
      <w:r>
        <w:rPr>
          <w:rFonts w:ascii="宋体" w:hAnsi="宋体" w:hint="eastAsia"/>
          <w:b/>
          <w:sz w:val="22"/>
          <w:szCs w:val="22"/>
        </w:rPr>
        <w:t>五、交货</w:t>
      </w:r>
      <w:bookmarkEnd w:id="8"/>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w:t>
      </w:r>
      <w:r w:rsidR="0034231A">
        <w:rPr>
          <w:rFonts w:ascii="宋体" w:hAnsi="宋体" w:hint="eastAsia"/>
          <w:sz w:val="22"/>
          <w:szCs w:val="22"/>
        </w:rPr>
        <w:t>3</w:t>
      </w:r>
      <w:r>
        <w:rPr>
          <w:rFonts w:ascii="宋体" w:hAnsi="宋体" w:hint="eastAsia"/>
          <w:sz w:val="22"/>
          <w:szCs w:val="22"/>
        </w:rPr>
        <w:t>0天内交货，并负责设备的安装调试并交付使用。</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、交货地点：东莞理工学院城市学院（用户指定地点）</w:t>
      </w:r>
      <w:bookmarkStart w:id="9" w:name="_Toc86481561"/>
    </w:p>
    <w:p w:rsidR="00BF22F5" w:rsidRDefault="00BF22F5">
      <w:pPr>
        <w:spacing w:line="400" w:lineRule="atLeast"/>
        <w:rPr>
          <w:rFonts w:ascii="宋体"/>
          <w:b/>
          <w:sz w:val="22"/>
          <w:szCs w:val="22"/>
        </w:rPr>
      </w:pPr>
      <w:r>
        <w:rPr>
          <w:rFonts w:ascii="宋体" w:hAnsi="宋体" w:hint="eastAsia"/>
          <w:b/>
          <w:sz w:val="22"/>
          <w:szCs w:val="22"/>
        </w:rPr>
        <w:t>六、包装</w:t>
      </w:r>
      <w:bookmarkEnd w:id="9"/>
    </w:p>
    <w:p w:rsidR="00BF22F5" w:rsidRDefault="00BF22F5">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BF22F5" w:rsidRDefault="00BF22F5">
      <w:pPr>
        <w:spacing w:line="400" w:lineRule="atLeast"/>
        <w:rPr>
          <w:rFonts w:ascii="宋体"/>
          <w:b/>
          <w:sz w:val="22"/>
          <w:szCs w:val="22"/>
        </w:rPr>
      </w:pPr>
      <w:r>
        <w:rPr>
          <w:rFonts w:ascii="宋体" w:hAnsi="宋体" w:hint="eastAsia"/>
          <w:b/>
          <w:sz w:val="22"/>
          <w:szCs w:val="22"/>
        </w:rPr>
        <w:t>七、索赔</w:t>
      </w:r>
    </w:p>
    <w:p w:rsidR="00BF22F5" w:rsidRDefault="00BF22F5">
      <w:pPr>
        <w:spacing w:line="400" w:lineRule="atLeast"/>
        <w:ind w:firstLineChars="200" w:firstLine="44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BF22F5" w:rsidRDefault="00BF22F5">
      <w:pPr>
        <w:spacing w:line="400" w:lineRule="atLeast"/>
        <w:ind w:firstLineChars="200" w:firstLine="44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BF22F5" w:rsidRDefault="00BF22F5">
      <w:pPr>
        <w:spacing w:line="400" w:lineRule="atLeast"/>
        <w:ind w:firstLineChars="200" w:firstLine="440"/>
        <w:rPr>
          <w:rFonts w:ascii="宋体"/>
          <w:sz w:val="22"/>
          <w:szCs w:val="22"/>
        </w:rPr>
      </w:pPr>
      <w:r>
        <w:rPr>
          <w:rFonts w:ascii="宋体" w:hAnsi="宋体" w:hint="eastAsia"/>
          <w:sz w:val="22"/>
          <w:szCs w:val="22"/>
        </w:rPr>
        <w:t>由乙方收回该货物的全套设备，所发生的费用由甲方在乙方履约保证金中扣除。</w:t>
      </w:r>
    </w:p>
    <w:p w:rsidR="00BF22F5" w:rsidRDefault="00BF22F5">
      <w:pPr>
        <w:spacing w:line="400" w:lineRule="atLeast"/>
        <w:rPr>
          <w:rFonts w:ascii="宋体"/>
          <w:b/>
          <w:sz w:val="22"/>
          <w:szCs w:val="22"/>
        </w:rPr>
      </w:pPr>
      <w:bookmarkStart w:id="10" w:name="_Toc86481562"/>
      <w:r>
        <w:rPr>
          <w:rFonts w:ascii="宋体" w:hAnsi="宋体" w:hint="eastAsia"/>
          <w:b/>
          <w:sz w:val="22"/>
          <w:szCs w:val="22"/>
        </w:rPr>
        <w:t>八、付款</w:t>
      </w:r>
      <w:bookmarkEnd w:id="10"/>
    </w:p>
    <w:p w:rsidR="00BF22F5" w:rsidRDefault="00BF22F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货物到达招标人指定的地点且安装、调试完毕，经招标人验收合格、办理完全部验收手续后，凭全额增值税普通发票在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，履约保证金随95%的款项一起支付,余款待三年质保期满再支付。</w:t>
      </w:r>
    </w:p>
    <w:p w:rsidR="00BF22F5" w:rsidRDefault="00BF22F5">
      <w:pPr>
        <w:spacing w:line="400" w:lineRule="atLeast"/>
        <w:rPr>
          <w:rFonts w:ascii="宋体"/>
          <w:b/>
          <w:sz w:val="22"/>
          <w:szCs w:val="22"/>
        </w:rPr>
      </w:pPr>
      <w:r>
        <w:rPr>
          <w:rFonts w:ascii="宋体" w:hAnsi="宋体" w:hint="eastAsia"/>
          <w:b/>
          <w:sz w:val="22"/>
          <w:szCs w:val="22"/>
        </w:rPr>
        <w:t>九、其他服务</w:t>
      </w:r>
    </w:p>
    <w:p w:rsidR="00BF22F5" w:rsidRDefault="00BF22F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BF22F5" w:rsidRDefault="00BF22F5">
      <w:pPr>
        <w:spacing w:line="400" w:lineRule="atLeast"/>
        <w:rPr>
          <w:rFonts w:ascii="宋体"/>
          <w:b/>
          <w:sz w:val="22"/>
          <w:szCs w:val="22"/>
        </w:rPr>
      </w:pPr>
      <w:r>
        <w:rPr>
          <w:rFonts w:ascii="宋体" w:hAnsi="宋体" w:hint="eastAsia"/>
          <w:b/>
          <w:sz w:val="22"/>
          <w:szCs w:val="22"/>
        </w:rPr>
        <w:t>十、合同的转让和分包</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、乙方不得部分转让或全部转让其应履行的合同义务。如甲方发现乙方转包或分包证据，乙方立刻失去继续供货资格，乙方不得破坏现场与施工效果，甲方不再付款。</w:t>
      </w:r>
    </w:p>
    <w:p w:rsidR="00BF22F5" w:rsidRDefault="00BF22F5">
      <w:pPr>
        <w:spacing w:line="400" w:lineRule="atLeast"/>
        <w:rPr>
          <w:rFonts w:ascii="宋体"/>
          <w:b/>
          <w:sz w:val="22"/>
          <w:szCs w:val="22"/>
        </w:rPr>
      </w:pPr>
      <w:bookmarkStart w:id="11" w:name="_Toc86481563"/>
      <w:r>
        <w:rPr>
          <w:rFonts w:ascii="宋体" w:hAnsi="宋体" w:hint="eastAsia"/>
          <w:b/>
          <w:sz w:val="22"/>
          <w:szCs w:val="22"/>
        </w:rPr>
        <w:t>十一、安装与调试</w:t>
      </w:r>
      <w:bookmarkEnd w:id="11"/>
    </w:p>
    <w:p w:rsidR="00BF22F5" w:rsidRDefault="00BF22F5">
      <w:pPr>
        <w:spacing w:line="400" w:lineRule="atLeast"/>
        <w:ind w:firstLineChars="150" w:firstLine="330"/>
        <w:rPr>
          <w:rFonts w:ascii="宋体"/>
          <w:sz w:val="22"/>
          <w:szCs w:val="22"/>
        </w:rPr>
      </w:pPr>
      <w:r>
        <w:rPr>
          <w:rFonts w:ascii="宋体" w:hAnsi="宋体" w:hint="eastAsia"/>
          <w:sz w:val="22"/>
          <w:szCs w:val="22"/>
        </w:rPr>
        <w:lastRenderedPageBreak/>
        <w:t>乙方必须在交货的同时，向甲方提供按本合同的技术规格、技术规范的要求进行安装调试，并将设备调试到最佳状态。未经甲方同意，不得更换合同内签订的货物。</w:t>
      </w:r>
    </w:p>
    <w:p w:rsidR="00BF22F5" w:rsidRDefault="00BF22F5">
      <w:pPr>
        <w:spacing w:line="400" w:lineRule="atLeast"/>
        <w:rPr>
          <w:rFonts w:ascii="宋体"/>
          <w:b/>
          <w:sz w:val="22"/>
          <w:szCs w:val="22"/>
        </w:rPr>
      </w:pPr>
      <w:bookmarkStart w:id="12" w:name="_Toc86481564"/>
      <w:r>
        <w:rPr>
          <w:rFonts w:ascii="宋体" w:hAnsi="宋体" w:hint="eastAsia"/>
          <w:b/>
          <w:sz w:val="22"/>
          <w:szCs w:val="22"/>
        </w:rPr>
        <w:t>十二、验收方式及质保期、售后服务要求</w:t>
      </w:r>
      <w:bookmarkEnd w:id="12"/>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BF22F5" w:rsidRDefault="00BF22F5">
      <w:pPr>
        <w:spacing w:line="400" w:lineRule="atLeast"/>
        <w:rPr>
          <w:rFonts w:ascii="宋体"/>
          <w:b/>
          <w:sz w:val="22"/>
          <w:szCs w:val="22"/>
        </w:rPr>
      </w:pPr>
      <w:bookmarkStart w:id="13" w:name="_Toc86481565"/>
      <w:r>
        <w:rPr>
          <w:rFonts w:ascii="宋体" w:hAnsi="宋体" w:hint="eastAsia"/>
          <w:b/>
          <w:sz w:val="22"/>
          <w:szCs w:val="22"/>
        </w:rPr>
        <w:t>十三、违约责任</w:t>
      </w:r>
      <w:bookmarkEnd w:id="13"/>
    </w:p>
    <w:p w:rsidR="00BF22F5" w:rsidRDefault="00BF22F5">
      <w:pPr>
        <w:spacing w:line="400" w:lineRule="atLeast"/>
        <w:ind w:firstLineChars="150" w:firstLine="330"/>
        <w:rPr>
          <w:rFonts w:ascii="宋体" w:hAns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、甲方逾期付款，则每日按未付款金额的1‰向对方偿付违约金。</w:t>
      </w:r>
    </w:p>
    <w:p w:rsidR="00BF22F5" w:rsidRDefault="00BF22F5">
      <w:pPr>
        <w:spacing w:line="400" w:lineRule="atLeast"/>
        <w:rPr>
          <w:rFonts w:ascii="宋体"/>
          <w:b/>
          <w:sz w:val="22"/>
          <w:szCs w:val="22"/>
        </w:rPr>
      </w:pPr>
      <w:bookmarkStart w:id="14" w:name="_Toc86481566"/>
      <w:r>
        <w:rPr>
          <w:rFonts w:ascii="宋体" w:hAnsi="宋体" w:hint="eastAsia"/>
          <w:b/>
          <w:sz w:val="22"/>
          <w:szCs w:val="22"/>
        </w:rPr>
        <w:t>十四、争议的解决</w:t>
      </w:r>
      <w:bookmarkEnd w:id="14"/>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 xml:space="preserve">、凡与本合同有关而引起的一切争议，甲乙双方应首先通过友好协商解决，如经协商后仍不能达成协议时，任何一方可以向法院提出诉讼。 </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BF22F5" w:rsidRDefault="00BF22F5">
      <w:pPr>
        <w:spacing w:line="400" w:lineRule="atLeast"/>
        <w:rPr>
          <w:rFonts w:ascii="宋体"/>
          <w:b/>
          <w:sz w:val="22"/>
          <w:szCs w:val="22"/>
        </w:rPr>
      </w:pPr>
      <w:bookmarkStart w:id="15" w:name="_Toc86481567"/>
      <w:r>
        <w:rPr>
          <w:rFonts w:ascii="宋体" w:hAnsi="宋体" w:hint="eastAsia"/>
          <w:b/>
          <w:sz w:val="22"/>
          <w:szCs w:val="22"/>
        </w:rPr>
        <w:t>十五、知识产权</w:t>
      </w:r>
      <w:bookmarkEnd w:id="15"/>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BF22F5" w:rsidRDefault="00BF22F5">
      <w:pPr>
        <w:spacing w:line="400" w:lineRule="atLeast"/>
        <w:rPr>
          <w:rFonts w:ascii="宋体"/>
          <w:b/>
          <w:sz w:val="22"/>
          <w:szCs w:val="22"/>
        </w:rPr>
      </w:pPr>
      <w:bookmarkStart w:id="16" w:name="_Toc86481568"/>
      <w:r>
        <w:rPr>
          <w:rFonts w:ascii="宋体" w:hAnsi="宋体" w:hint="eastAsia"/>
          <w:b/>
          <w:sz w:val="22"/>
          <w:szCs w:val="22"/>
        </w:rPr>
        <w:t>十六、税</w:t>
      </w:r>
      <w:bookmarkEnd w:id="16"/>
      <w:r>
        <w:rPr>
          <w:rFonts w:ascii="宋体" w:hAnsi="宋体" w:hint="eastAsia"/>
          <w:b/>
          <w:sz w:val="22"/>
          <w:szCs w:val="22"/>
        </w:rPr>
        <w:t>费</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BF22F5" w:rsidRDefault="00BF22F5">
      <w:pPr>
        <w:spacing w:line="400" w:lineRule="atLeast"/>
        <w:rPr>
          <w:rFonts w:ascii="宋体"/>
          <w:b/>
          <w:sz w:val="22"/>
          <w:szCs w:val="22"/>
        </w:rPr>
      </w:pPr>
      <w:r>
        <w:rPr>
          <w:rFonts w:ascii="宋体" w:hAnsi="宋体" w:hint="eastAsia"/>
          <w:b/>
          <w:sz w:val="22"/>
          <w:szCs w:val="22"/>
        </w:rPr>
        <w:t>十七、合同工期</w:t>
      </w:r>
    </w:p>
    <w:p w:rsidR="00BF22F5" w:rsidRDefault="00BF22F5">
      <w:pPr>
        <w:spacing w:line="400" w:lineRule="atLeast"/>
        <w:ind w:firstLineChars="150" w:firstLine="330"/>
        <w:rPr>
          <w:rFonts w:ascii="宋体"/>
          <w:sz w:val="22"/>
          <w:szCs w:val="22"/>
        </w:rPr>
      </w:pPr>
      <w:r>
        <w:rPr>
          <w:rFonts w:ascii="宋体" w:hAnsi="宋体" w:hint="eastAsia"/>
          <w:sz w:val="22"/>
          <w:szCs w:val="22"/>
        </w:rPr>
        <w:t>开工日期：</w:t>
      </w:r>
    </w:p>
    <w:p w:rsidR="00BF22F5" w:rsidRDefault="00BF22F5">
      <w:pPr>
        <w:spacing w:line="400" w:lineRule="atLeast"/>
        <w:ind w:firstLineChars="150" w:firstLine="330"/>
        <w:rPr>
          <w:rFonts w:ascii="宋体"/>
          <w:sz w:val="22"/>
          <w:szCs w:val="22"/>
        </w:rPr>
      </w:pPr>
      <w:r>
        <w:rPr>
          <w:rFonts w:ascii="宋体" w:hAnsi="宋体" w:hint="eastAsia"/>
          <w:sz w:val="22"/>
          <w:szCs w:val="22"/>
        </w:rPr>
        <w:t>竣工日期：</w:t>
      </w:r>
    </w:p>
    <w:p w:rsidR="00BF22F5" w:rsidRDefault="00BF22F5">
      <w:pPr>
        <w:spacing w:line="400" w:lineRule="atLeast"/>
        <w:rPr>
          <w:rFonts w:ascii="宋体"/>
          <w:b/>
          <w:sz w:val="22"/>
          <w:szCs w:val="22"/>
        </w:rPr>
      </w:pPr>
      <w:bookmarkStart w:id="17" w:name="_Toc86481569"/>
      <w:r>
        <w:rPr>
          <w:rFonts w:ascii="宋体" w:hAnsi="宋体" w:hint="eastAsia"/>
          <w:b/>
          <w:sz w:val="22"/>
          <w:szCs w:val="22"/>
        </w:rPr>
        <w:t>十八、合同生效</w:t>
      </w:r>
      <w:bookmarkEnd w:id="17"/>
    </w:p>
    <w:p w:rsidR="00BF22F5" w:rsidRDefault="00BF22F5">
      <w:pPr>
        <w:spacing w:line="400" w:lineRule="atLeast"/>
        <w:ind w:firstLineChars="150" w:firstLine="330"/>
        <w:rPr>
          <w:rFonts w:ascii="宋体"/>
          <w:sz w:val="22"/>
          <w:szCs w:val="22"/>
        </w:rPr>
      </w:pPr>
      <w:r>
        <w:rPr>
          <w:rFonts w:ascii="宋体" w:hAnsi="宋体" w:hint="eastAsia"/>
          <w:sz w:val="22"/>
          <w:szCs w:val="22"/>
        </w:rPr>
        <w:lastRenderedPageBreak/>
        <w:t>本合同经双方授权代表签字盖章后生效，生效日以最后一个签字日为准。</w:t>
      </w:r>
    </w:p>
    <w:p w:rsidR="00BF22F5" w:rsidRDefault="00BF22F5">
      <w:pPr>
        <w:spacing w:line="400" w:lineRule="atLeast"/>
        <w:rPr>
          <w:rFonts w:ascii="宋体"/>
          <w:b/>
          <w:sz w:val="22"/>
          <w:szCs w:val="22"/>
        </w:rPr>
      </w:pPr>
      <w:bookmarkStart w:id="18" w:name="_Toc86481570"/>
      <w:r>
        <w:rPr>
          <w:rFonts w:ascii="宋体" w:hAnsi="宋体" w:hint="eastAsia"/>
          <w:b/>
          <w:sz w:val="22"/>
          <w:szCs w:val="22"/>
        </w:rPr>
        <w:t>十九、其它</w:t>
      </w:r>
      <w:bookmarkEnd w:id="18"/>
    </w:p>
    <w:p w:rsidR="00BF22F5" w:rsidRDefault="00BF22F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、本合同一式陆份，具有同等法律效力。甲方执肆份</w:t>
      </w:r>
      <w:r>
        <w:rPr>
          <w:rFonts w:ascii="宋体"/>
          <w:sz w:val="22"/>
          <w:szCs w:val="22"/>
        </w:rPr>
        <w:t>,</w:t>
      </w:r>
      <w:r>
        <w:rPr>
          <w:rFonts w:ascii="宋体" w:hAnsi="宋体" w:hint="eastAsia"/>
          <w:sz w:val="22"/>
          <w:szCs w:val="22"/>
        </w:rPr>
        <w:t>乙方执贰份。</w:t>
      </w:r>
    </w:p>
    <w:p w:rsidR="00BF22F5" w:rsidRDefault="00BF22F5">
      <w:pPr>
        <w:spacing w:line="400" w:lineRule="atLeast"/>
        <w:ind w:firstLineChars="150" w:firstLine="330"/>
        <w:rPr>
          <w:rFonts w:ascii="宋体"/>
          <w:sz w:val="22"/>
          <w:szCs w:val="22"/>
        </w:rPr>
      </w:pPr>
      <w:r>
        <w:rPr>
          <w:rFonts w:ascii="宋体" w:hAnsi="宋体" w:hint="eastAsia"/>
          <w:sz w:val="22"/>
          <w:szCs w:val="22"/>
        </w:rPr>
        <w:t>本合同合计  页</w:t>
      </w:r>
      <w:r>
        <w:rPr>
          <w:rFonts w:ascii="宋体" w:hAnsi="宋体"/>
          <w:sz w:val="22"/>
          <w:szCs w:val="22"/>
        </w:rPr>
        <w:t>A4</w:t>
      </w:r>
      <w:r>
        <w:rPr>
          <w:rFonts w:ascii="宋体" w:hAnsi="宋体" w:hint="eastAsia"/>
          <w:sz w:val="22"/>
          <w:szCs w:val="22"/>
        </w:rPr>
        <w:t>纸张，缺页之合同为无效合同。</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BF22F5" w:rsidRDefault="00BF22F5">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BF22F5" w:rsidRDefault="00BF22F5">
      <w:pPr>
        <w:numPr>
          <w:ilvl w:val="1"/>
          <w:numId w:val="11"/>
        </w:numPr>
        <w:spacing w:line="400" w:lineRule="atLeast"/>
        <w:rPr>
          <w:rFonts w:ascii="宋体"/>
          <w:sz w:val="22"/>
          <w:szCs w:val="22"/>
        </w:rPr>
      </w:pPr>
      <w:r>
        <w:rPr>
          <w:rFonts w:ascii="宋体" w:hAnsi="宋体" w:hint="eastAsia"/>
          <w:sz w:val="22"/>
          <w:szCs w:val="22"/>
        </w:rPr>
        <w:t>合同附件的具体内容由双方在签订合同时确定。</w:t>
      </w:r>
    </w:p>
    <w:p w:rsidR="00BF22F5" w:rsidRDefault="00BF22F5">
      <w:pPr>
        <w:spacing w:line="400" w:lineRule="atLeast"/>
        <w:rPr>
          <w:rFonts w:ascii="宋体"/>
          <w:sz w:val="22"/>
          <w:szCs w:val="22"/>
        </w:rPr>
      </w:pPr>
    </w:p>
    <w:p w:rsidR="00BF22F5" w:rsidRDefault="00BF22F5">
      <w:pPr>
        <w:spacing w:line="400" w:lineRule="atLeast"/>
        <w:rPr>
          <w:rFonts w:ascii="宋体"/>
          <w:sz w:val="22"/>
          <w:szCs w:val="22"/>
        </w:rPr>
      </w:pPr>
    </w:p>
    <w:p w:rsidR="00BF22F5" w:rsidRDefault="00BF22F5">
      <w:pPr>
        <w:pStyle w:val="ae"/>
        <w:ind w:firstLineChars="0" w:firstLine="0"/>
        <w:rPr>
          <w:rFonts w:ascii="宋体"/>
          <w:sz w:val="22"/>
          <w:szCs w:val="22"/>
        </w:rPr>
      </w:pPr>
      <w:r>
        <w:rPr>
          <w:rFonts w:ascii="宋体" w:hAnsi="宋体" w:hint="eastAsia"/>
          <w:sz w:val="22"/>
          <w:szCs w:val="22"/>
        </w:rPr>
        <w:t>甲方（盖章）：                          乙方（盖章）：</w:t>
      </w:r>
    </w:p>
    <w:p w:rsidR="00BF22F5" w:rsidRDefault="00BF22F5">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                       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BF22F5" w:rsidRDefault="00BF22F5">
      <w:pPr>
        <w:spacing w:line="400" w:lineRule="atLeast"/>
        <w:rPr>
          <w:rFonts w:ascii="宋体"/>
          <w:sz w:val="22"/>
          <w:szCs w:val="22"/>
        </w:rPr>
      </w:pPr>
      <w:r>
        <w:rPr>
          <w:rFonts w:ascii="宋体" w:hAnsi="宋体" w:hint="eastAsia"/>
          <w:sz w:val="22"/>
          <w:szCs w:val="22"/>
        </w:rPr>
        <w:t>地址：                                地址：</w:t>
      </w:r>
    </w:p>
    <w:p w:rsidR="00BF22F5" w:rsidRDefault="00BF22F5">
      <w:pPr>
        <w:spacing w:line="400" w:lineRule="atLeast"/>
        <w:rPr>
          <w:rFonts w:ascii="宋体"/>
          <w:sz w:val="22"/>
          <w:szCs w:val="22"/>
        </w:rPr>
      </w:pPr>
      <w:r>
        <w:rPr>
          <w:rFonts w:ascii="宋体" w:hAnsi="宋体" w:hint="eastAsia"/>
          <w:sz w:val="22"/>
          <w:szCs w:val="22"/>
        </w:rPr>
        <w:t>电话：                                电话：</w:t>
      </w:r>
    </w:p>
    <w:p w:rsidR="00BF22F5" w:rsidRDefault="00BF22F5">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hint="eastAsia"/>
          <w:sz w:val="22"/>
          <w:szCs w:val="22"/>
        </w:rPr>
        <w:t>传真：</w:t>
      </w:r>
    </w:p>
    <w:p w:rsidR="00BF22F5" w:rsidRDefault="00BF22F5">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hint="eastAsia"/>
          <w:sz w:val="22"/>
          <w:szCs w:val="22"/>
        </w:rPr>
        <w:t>开户银行：</w:t>
      </w:r>
    </w:p>
    <w:p w:rsidR="00BF22F5" w:rsidRDefault="00BF22F5">
      <w:pPr>
        <w:spacing w:line="400" w:lineRule="atLeast"/>
        <w:rPr>
          <w:rFonts w:ascii="宋体"/>
          <w:sz w:val="22"/>
          <w:szCs w:val="22"/>
        </w:rPr>
      </w:pPr>
      <w:r>
        <w:rPr>
          <w:rFonts w:ascii="宋体" w:hAnsi="宋体" w:hint="eastAsia"/>
          <w:sz w:val="22"/>
          <w:szCs w:val="22"/>
        </w:rPr>
        <w:t>账号：                                账号：</w:t>
      </w:r>
    </w:p>
    <w:p w:rsidR="00BF22F5" w:rsidRDefault="00BF22F5">
      <w:pPr>
        <w:spacing w:line="400" w:lineRule="atLeast"/>
        <w:rPr>
          <w:rFonts w:ascii="宋体"/>
          <w:sz w:val="22"/>
          <w:szCs w:val="22"/>
        </w:rPr>
      </w:pPr>
      <w:r>
        <w:rPr>
          <w:rFonts w:ascii="宋体" w:hAnsi="宋体" w:hint="eastAsia"/>
          <w:sz w:val="22"/>
          <w:szCs w:val="22"/>
        </w:rPr>
        <w:t>签约时间：                            签约时间：</w:t>
      </w:r>
    </w:p>
    <w:p w:rsidR="00BF22F5" w:rsidRDefault="00BF22F5" w:rsidP="0034231A">
      <w:pPr>
        <w:tabs>
          <w:tab w:val="left" w:pos="1860"/>
        </w:tabs>
      </w:pPr>
    </w:p>
    <w:sectPr w:rsidR="00BF22F5" w:rsidSect="00EA0FE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26" w:rsidRDefault="00927C26">
      <w:r>
        <w:separator/>
      </w:r>
    </w:p>
  </w:endnote>
  <w:endnote w:type="continuationSeparator" w:id="1">
    <w:p w:rsidR="00927C26" w:rsidRDefault="0092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微软雅黑"/>
    <w:charset w:val="86"/>
    <w:family w:val="auto"/>
    <w:pitch w:val="variable"/>
    <w:sig w:usb0="00000000"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1" w:rsidRDefault="00895A61">
    <w:pPr>
      <w:pStyle w:val="ab"/>
      <w:framePr w:wrap="around" w:vAnchor="text" w:hAnchor="margin" w:xAlign="center" w:y="1"/>
      <w:rPr>
        <w:rStyle w:val="a4"/>
      </w:rPr>
    </w:pPr>
    <w:r>
      <w:fldChar w:fldCharType="begin"/>
    </w:r>
    <w:r>
      <w:rPr>
        <w:rStyle w:val="a4"/>
      </w:rPr>
      <w:instrText xml:space="preserve">PAGE  </w:instrText>
    </w:r>
    <w:r>
      <w:fldChar w:fldCharType="separate"/>
    </w:r>
    <w:r w:rsidR="0002152B">
      <w:rPr>
        <w:rStyle w:val="a4"/>
        <w:noProof/>
      </w:rPr>
      <w:t>4</w:t>
    </w:r>
    <w:r>
      <w:fldChar w:fldCharType="end"/>
    </w:r>
  </w:p>
  <w:p w:rsidR="00895A61" w:rsidRDefault="00895A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26" w:rsidRDefault="00927C26">
      <w:r>
        <w:separator/>
      </w:r>
    </w:p>
  </w:footnote>
  <w:footnote w:type="continuationSeparator" w:id="1">
    <w:p w:rsidR="00927C26" w:rsidRDefault="00927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1" w:rsidRDefault="00895A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hint="eastAsia"/>
      </w:rPr>
    </w:lvl>
    <w:lvl w:ilvl="1">
      <w:start w:val="1"/>
      <w:numFmt w:val="decimal"/>
      <w:lvlText w:val="%2."/>
      <w:lvlJc w:val="left"/>
      <w:pPr>
        <w:tabs>
          <w:tab w:val="num" w:pos="1440"/>
        </w:tabs>
        <w:ind w:left="1440" w:hanging="360"/>
      </w:pPr>
      <w:rPr>
        <w:rFonts w:cs="Times New Roman" w:hint="eastAsia"/>
      </w:rPr>
    </w:lvl>
    <w:lvl w:ilvl="2">
      <w:start w:val="1"/>
      <w:numFmt w:val="lowerRoman"/>
      <w:lvlText w:val="%3."/>
      <w:lvlJc w:val="right"/>
      <w:pPr>
        <w:tabs>
          <w:tab w:val="num" w:pos="1680"/>
        </w:tabs>
        <w:ind w:left="1680" w:hanging="42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3B15D56"/>
    <w:multiLevelType w:val="multilevel"/>
    <w:tmpl w:val="03B15D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6C2A12"/>
    <w:multiLevelType w:val="multilevel"/>
    <w:tmpl w:val="056C2A12"/>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6A015F01"/>
    <w:multiLevelType w:val="multilevel"/>
    <w:tmpl w:val="6A015F01"/>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8">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5"/>
    <w:lvlOverride w:ilvl="0">
      <w:startOverride w:val="1"/>
    </w:lvlOverride>
  </w:num>
  <w:num w:numId="3">
    <w:abstractNumId w:val="5"/>
    <w:lvlOverride w:ilvl="0"/>
    <w:lvlOverride w:ilvl="1">
      <w:startOverride w:val="1"/>
    </w:lvlOverride>
  </w:num>
  <w:num w:numId="4">
    <w:abstractNumId w:val="5"/>
    <w:lvlOverride w:ilvl="0"/>
    <w:lvlOverride w:ilvl="1"/>
    <w:lvlOverride w:ilvl="2">
      <w:startOverride w:val="1"/>
    </w:lvlOverride>
  </w:num>
  <w:num w:numId="5">
    <w:abstractNumId w:val="8"/>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7"/>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E"/>
    <w:rsid w:val="00007AD0"/>
    <w:rsid w:val="00016CED"/>
    <w:rsid w:val="0002152B"/>
    <w:rsid w:val="00021F45"/>
    <w:rsid w:val="00022861"/>
    <w:rsid w:val="00024013"/>
    <w:rsid w:val="00030513"/>
    <w:rsid w:val="00040B20"/>
    <w:rsid w:val="000479AC"/>
    <w:rsid w:val="0005308C"/>
    <w:rsid w:val="00054DF0"/>
    <w:rsid w:val="00055F58"/>
    <w:rsid w:val="000579D6"/>
    <w:rsid w:val="000672D3"/>
    <w:rsid w:val="00085105"/>
    <w:rsid w:val="0008543C"/>
    <w:rsid w:val="00085F25"/>
    <w:rsid w:val="000945DA"/>
    <w:rsid w:val="00096824"/>
    <w:rsid w:val="000A582C"/>
    <w:rsid w:val="000B1D78"/>
    <w:rsid w:val="000B2AB5"/>
    <w:rsid w:val="000B2AF4"/>
    <w:rsid w:val="000B3F1F"/>
    <w:rsid w:val="000B5AFF"/>
    <w:rsid w:val="000B7D17"/>
    <w:rsid w:val="000C6858"/>
    <w:rsid w:val="000D1E14"/>
    <w:rsid w:val="000D2D98"/>
    <w:rsid w:val="000E643B"/>
    <w:rsid w:val="000F0083"/>
    <w:rsid w:val="000F0C15"/>
    <w:rsid w:val="000F2FF4"/>
    <w:rsid w:val="000F76CB"/>
    <w:rsid w:val="00101F89"/>
    <w:rsid w:val="00113748"/>
    <w:rsid w:val="00120EB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53A1"/>
    <w:rsid w:val="00205475"/>
    <w:rsid w:val="00213AA8"/>
    <w:rsid w:val="00220036"/>
    <w:rsid w:val="00222D58"/>
    <w:rsid w:val="002235C0"/>
    <w:rsid w:val="00226717"/>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231A"/>
    <w:rsid w:val="0034553F"/>
    <w:rsid w:val="003550C2"/>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2616"/>
    <w:rsid w:val="00403A76"/>
    <w:rsid w:val="0040727B"/>
    <w:rsid w:val="00416553"/>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26A1"/>
    <w:rsid w:val="0054647C"/>
    <w:rsid w:val="0054705A"/>
    <w:rsid w:val="00550073"/>
    <w:rsid w:val="0055382F"/>
    <w:rsid w:val="00557532"/>
    <w:rsid w:val="005649DD"/>
    <w:rsid w:val="005822D5"/>
    <w:rsid w:val="00585270"/>
    <w:rsid w:val="0058583E"/>
    <w:rsid w:val="00591AF6"/>
    <w:rsid w:val="00591F48"/>
    <w:rsid w:val="00594288"/>
    <w:rsid w:val="005A68C8"/>
    <w:rsid w:val="005B15A2"/>
    <w:rsid w:val="005B1A83"/>
    <w:rsid w:val="005B1B92"/>
    <w:rsid w:val="005B5C4E"/>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4089"/>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770E"/>
    <w:rsid w:val="00827971"/>
    <w:rsid w:val="0085114D"/>
    <w:rsid w:val="008575FA"/>
    <w:rsid w:val="00857F10"/>
    <w:rsid w:val="00866138"/>
    <w:rsid w:val="008711DD"/>
    <w:rsid w:val="00872C14"/>
    <w:rsid w:val="00874898"/>
    <w:rsid w:val="00875249"/>
    <w:rsid w:val="00881501"/>
    <w:rsid w:val="00884095"/>
    <w:rsid w:val="008845A4"/>
    <w:rsid w:val="00885730"/>
    <w:rsid w:val="00891D33"/>
    <w:rsid w:val="00895A61"/>
    <w:rsid w:val="00896717"/>
    <w:rsid w:val="00897B32"/>
    <w:rsid w:val="008A48AF"/>
    <w:rsid w:val="008C59B4"/>
    <w:rsid w:val="008C5A2A"/>
    <w:rsid w:val="008D067B"/>
    <w:rsid w:val="008D3D4D"/>
    <w:rsid w:val="008D538D"/>
    <w:rsid w:val="008E3BB2"/>
    <w:rsid w:val="008F00CD"/>
    <w:rsid w:val="00904F18"/>
    <w:rsid w:val="00906FC2"/>
    <w:rsid w:val="00910335"/>
    <w:rsid w:val="00911A45"/>
    <w:rsid w:val="00916FC5"/>
    <w:rsid w:val="00921EB2"/>
    <w:rsid w:val="009226DE"/>
    <w:rsid w:val="00927C26"/>
    <w:rsid w:val="00936DA3"/>
    <w:rsid w:val="009404D7"/>
    <w:rsid w:val="00944286"/>
    <w:rsid w:val="00944C28"/>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5927"/>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7870"/>
    <w:rsid w:val="00A82C6E"/>
    <w:rsid w:val="00A83044"/>
    <w:rsid w:val="00A932D6"/>
    <w:rsid w:val="00AB27CB"/>
    <w:rsid w:val="00AB45E5"/>
    <w:rsid w:val="00AB4948"/>
    <w:rsid w:val="00AD0E4B"/>
    <w:rsid w:val="00AD2F75"/>
    <w:rsid w:val="00AD4E16"/>
    <w:rsid w:val="00AE45CA"/>
    <w:rsid w:val="00AE4D67"/>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629D8"/>
    <w:rsid w:val="00B644D1"/>
    <w:rsid w:val="00B83BEC"/>
    <w:rsid w:val="00B871BE"/>
    <w:rsid w:val="00BA4A9B"/>
    <w:rsid w:val="00BB0799"/>
    <w:rsid w:val="00BB5886"/>
    <w:rsid w:val="00BB6B74"/>
    <w:rsid w:val="00BD2009"/>
    <w:rsid w:val="00BD3B1B"/>
    <w:rsid w:val="00BD5327"/>
    <w:rsid w:val="00BD6B17"/>
    <w:rsid w:val="00BE2789"/>
    <w:rsid w:val="00BE618C"/>
    <w:rsid w:val="00BF1D82"/>
    <w:rsid w:val="00BF22F5"/>
    <w:rsid w:val="00BF4660"/>
    <w:rsid w:val="00C01B42"/>
    <w:rsid w:val="00C02D7B"/>
    <w:rsid w:val="00C03681"/>
    <w:rsid w:val="00C07370"/>
    <w:rsid w:val="00C11CAB"/>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3E50"/>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25C92"/>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0FE0"/>
    <w:rsid w:val="00EA12B2"/>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46D5"/>
    <w:rsid w:val="00F478BD"/>
    <w:rsid w:val="00F62269"/>
    <w:rsid w:val="00F6709E"/>
    <w:rsid w:val="00F67127"/>
    <w:rsid w:val="00F71C4F"/>
    <w:rsid w:val="00F814F2"/>
    <w:rsid w:val="00F8294E"/>
    <w:rsid w:val="00F937D1"/>
    <w:rsid w:val="00F94C69"/>
    <w:rsid w:val="00FA0C75"/>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51B13FA"/>
    <w:rsid w:val="054D2BFD"/>
    <w:rsid w:val="0EB0186C"/>
    <w:rsid w:val="105474DC"/>
    <w:rsid w:val="10684C38"/>
    <w:rsid w:val="131666F1"/>
    <w:rsid w:val="18C73360"/>
    <w:rsid w:val="1A7427F6"/>
    <w:rsid w:val="1C7C6EB8"/>
    <w:rsid w:val="1D1442A5"/>
    <w:rsid w:val="1D221941"/>
    <w:rsid w:val="1E29220D"/>
    <w:rsid w:val="1EB0491E"/>
    <w:rsid w:val="225F30DC"/>
    <w:rsid w:val="26B4353F"/>
    <w:rsid w:val="26B43D6F"/>
    <w:rsid w:val="2BEC5448"/>
    <w:rsid w:val="2FE77792"/>
    <w:rsid w:val="33AF39D2"/>
    <w:rsid w:val="3B5C2CE5"/>
    <w:rsid w:val="3BEA56AA"/>
    <w:rsid w:val="4C35695B"/>
    <w:rsid w:val="4CF06924"/>
    <w:rsid w:val="4F625365"/>
    <w:rsid w:val="5570735D"/>
    <w:rsid w:val="57D609A7"/>
    <w:rsid w:val="57D82FCF"/>
    <w:rsid w:val="57E8020C"/>
    <w:rsid w:val="587C6AF1"/>
    <w:rsid w:val="5A511A8B"/>
    <w:rsid w:val="653F493C"/>
    <w:rsid w:val="66106083"/>
    <w:rsid w:val="668A4F9B"/>
    <w:rsid w:val="686E02C5"/>
    <w:rsid w:val="6C0945E1"/>
    <w:rsid w:val="6D5E5A20"/>
    <w:rsid w:val="70C911EE"/>
    <w:rsid w:val="7168266A"/>
    <w:rsid w:val="727B7DB8"/>
    <w:rsid w:val="73B3325E"/>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FE0"/>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A0FE0"/>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EA0FE0"/>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EA0FE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A0FE0"/>
    <w:rPr>
      <w:rFonts w:cs="Times New Roman"/>
      <w:color w:val="0000FF"/>
      <w:u w:val="single"/>
    </w:rPr>
  </w:style>
  <w:style w:type="character" w:styleId="a4">
    <w:name w:val="page number"/>
    <w:uiPriority w:val="99"/>
    <w:qFormat/>
    <w:rsid w:val="00EA0FE0"/>
    <w:rPr>
      <w:rFonts w:cs="Times New Roman"/>
    </w:rPr>
  </w:style>
  <w:style w:type="character" w:styleId="a5">
    <w:name w:val="annotation reference"/>
    <w:uiPriority w:val="99"/>
    <w:unhideWhenUsed/>
    <w:locked/>
    <w:rsid w:val="00EA0FE0"/>
    <w:rPr>
      <w:sz w:val="21"/>
      <w:szCs w:val="21"/>
    </w:rPr>
  </w:style>
  <w:style w:type="character" w:styleId="a6">
    <w:name w:val="FollowedHyperlink"/>
    <w:uiPriority w:val="99"/>
    <w:qFormat/>
    <w:rsid w:val="00EA0FE0"/>
    <w:rPr>
      <w:rFonts w:cs="Times New Roman"/>
      <w:color w:val="800080"/>
      <w:u w:val="single"/>
    </w:rPr>
  </w:style>
  <w:style w:type="character" w:customStyle="1" w:styleId="Char">
    <w:name w:val="列出段落 Char"/>
    <w:link w:val="a7"/>
    <w:locked/>
    <w:rsid w:val="00EA0FE0"/>
    <w:rPr>
      <w:rFonts w:ascii="Times New Roman" w:hAnsi="Times New Roman"/>
      <w:kern w:val="2"/>
      <w:sz w:val="21"/>
      <w:szCs w:val="21"/>
    </w:rPr>
  </w:style>
  <w:style w:type="character" w:customStyle="1" w:styleId="Char0">
    <w:name w:val="页眉 Char"/>
    <w:link w:val="a8"/>
    <w:uiPriority w:val="99"/>
    <w:semiHidden/>
    <w:qFormat/>
    <w:locked/>
    <w:rsid w:val="00EA0FE0"/>
    <w:rPr>
      <w:rFonts w:cs="Times New Roman"/>
      <w:sz w:val="18"/>
    </w:rPr>
  </w:style>
  <w:style w:type="character" w:customStyle="1" w:styleId="Char1">
    <w:name w:val="正文文本 Char"/>
    <w:link w:val="a9"/>
    <w:uiPriority w:val="99"/>
    <w:semiHidden/>
    <w:qFormat/>
    <w:locked/>
    <w:rsid w:val="00EA0FE0"/>
    <w:rPr>
      <w:rFonts w:cs="Times New Roman"/>
      <w:sz w:val="21"/>
    </w:rPr>
  </w:style>
  <w:style w:type="character" w:customStyle="1" w:styleId="1Char">
    <w:name w:val="标题 1 Char"/>
    <w:link w:val="1"/>
    <w:uiPriority w:val="99"/>
    <w:qFormat/>
    <w:locked/>
    <w:rsid w:val="00EA0FE0"/>
    <w:rPr>
      <w:rFonts w:cs="Times New Roman"/>
      <w:b/>
      <w:kern w:val="44"/>
      <w:sz w:val="44"/>
    </w:rPr>
  </w:style>
  <w:style w:type="character" w:customStyle="1" w:styleId="2Char0">
    <w:name w:val="正文文本缩进 2 Char"/>
    <w:link w:val="20"/>
    <w:uiPriority w:val="99"/>
    <w:semiHidden/>
    <w:qFormat/>
    <w:locked/>
    <w:rsid w:val="00EA0FE0"/>
    <w:rPr>
      <w:rFonts w:cs="Times New Roman"/>
      <w:sz w:val="21"/>
    </w:rPr>
  </w:style>
  <w:style w:type="character" w:customStyle="1" w:styleId="HeaderChar">
    <w:name w:val="Header Char"/>
    <w:uiPriority w:val="99"/>
    <w:qFormat/>
    <w:locked/>
    <w:rsid w:val="00EA0FE0"/>
    <w:rPr>
      <w:kern w:val="2"/>
      <w:sz w:val="18"/>
    </w:rPr>
  </w:style>
  <w:style w:type="character" w:customStyle="1" w:styleId="Aa">
    <w:name w:val="无 A"/>
    <w:qFormat/>
    <w:rsid w:val="00EA0FE0"/>
    <w:rPr>
      <w:lang w:val="en-US"/>
    </w:rPr>
  </w:style>
  <w:style w:type="character" w:customStyle="1" w:styleId="Char2">
    <w:name w:val="页脚 Char"/>
    <w:link w:val="ab"/>
    <w:uiPriority w:val="99"/>
    <w:semiHidden/>
    <w:qFormat/>
    <w:locked/>
    <w:rsid w:val="00EA0FE0"/>
    <w:rPr>
      <w:rFonts w:cs="Times New Roman"/>
      <w:sz w:val="18"/>
    </w:rPr>
  </w:style>
  <w:style w:type="character" w:customStyle="1" w:styleId="2Char">
    <w:name w:val="标题 2 Char"/>
    <w:link w:val="2"/>
    <w:uiPriority w:val="99"/>
    <w:qFormat/>
    <w:locked/>
    <w:rsid w:val="00EA0FE0"/>
    <w:rPr>
      <w:rFonts w:ascii="Cambria" w:eastAsia="宋体" w:hAnsi="Cambria" w:cs="Times New Roman"/>
      <w:b/>
      <w:kern w:val="2"/>
      <w:sz w:val="32"/>
    </w:rPr>
  </w:style>
  <w:style w:type="character" w:customStyle="1" w:styleId="Char3">
    <w:name w:val="批注框文本 Char"/>
    <w:link w:val="ac"/>
    <w:uiPriority w:val="99"/>
    <w:semiHidden/>
    <w:qFormat/>
    <w:locked/>
    <w:rsid w:val="00EA0FE0"/>
    <w:rPr>
      <w:rFonts w:cs="Times New Roman"/>
      <w:sz w:val="2"/>
    </w:rPr>
  </w:style>
  <w:style w:type="character" w:customStyle="1" w:styleId="FooterChar">
    <w:name w:val="Footer Char"/>
    <w:uiPriority w:val="99"/>
    <w:qFormat/>
    <w:locked/>
    <w:rsid w:val="00EA0FE0"/>
    <w:rPr>
      <w:kern w:val="2"/>
      <w:sz w:val="18"/>
    </w:rPr>
  </w:style>
  <w:style w:type="character" w:customStyle="1" w:styleId="font51">
    <w:name w:val="font51"/>
    <w:rsid w:val="00EA0FE0"/>
    <w:rPr>
      <w:rFonts w:ascii="宋体" w:eastAsia="宋体" w:hAnsi="宋体" w:cs="宋体" w:hint="eastAsia"/>
      <w:i w:val="0"/>
      <w:color w:val="000000"/>
      <w:sz w:val="21"/>
      <w:szCs w:val="21"/>
      <w:u w:val="none"/>
    </w:rPr>
  </w:style>
  <w:style w:type="character" w:customStyle="1" w:styleId="Char4">
    <w:name w:val="批注文字 Char"/>
    <w:link w:val="ad"/>
    <w:uiPriority w:val="99"/>
    <w:semiHidden/>
    <w:rsid w:val="00EA0FE0"/>
    <w:rPr>
      <w:kern w:val="2"/>
      <w:sz w:val="21"/>
      <w:szCs w:val="22"/>
    </w:rPr>
  </w:style>
  <w:style w:type="character" w:customStyle="1" w:styleId="p9Char">
    <w:name w:val="p9 Char"/>
    <w:uiPriority w:val="99"/>
    <w:qFormat/>
    <w:rsid w:val="00EA0FE0"/>
    <w:rPr>
      <w:rFonts w:eastAsia="Times New Roman"/>
      <w:color w:val="000000"/>
      <w:sz w:val="18"/>
      <w:lang w:val="en-US" w:eastAsia="zh-CN"/>
    </w:rPr>
  </w:style>
  <w:style w:type="character" w:customStyle="1" w:styleId="BodyTextIndent3Char">
    <w:name w:val="Body Text Indent 3 Char"/>
    <w:uiPriority w:val="99"/>
    <w:qFormat/>
    <w:locked/>
    <w:rsid w:val="00EA0FE0"/>
    <w:rPr>
      <w:kern w:val="2"/>
      <w:sz w:val="16"/>
    </w:rPr>
  </w:style>
  <w:style w:type="character" w:customStyle="1" w:styleId="Char10">
    <w:name w:val="纯文本 Char1"/>
    <w:link w:val="10"/>
    <w:qFormat/>
    <w:rsid w:val="00EA0FE0"/>
    <w:rPr>
      <w:rFonts w:ascii="宋体" w:hAnsi="Courier New" w:cs="Courier New"/>
      <w:szCs w:val="21"/>
    </w:rPr>
  </w:style>
  <w:style w:type="character" w:customStyle="1" w:styleId="3Char">
    <w:name w:val="标题 3 Char"/>
    <w:link w:val="3"/>
    <w:semiHidden/>
    <w:qFormat/>
    <w:rsid w:val="00EA0FE0"/>
    <w:rPr>
      <w:b/>
      <w:bCs/>
      <w:kern w:val="2"/>
      <w:sz w:val="32"/>
      <w:szCs w:val="32"/>
    </w:rPr>
  </w:style>
  <w:style w:type="character" w:customStyle="1" w:styleId="3Char0">
    <w:name w:val="正文文本缩进 3 Char"/>
    <w:link w:val="30"/>
    <w:uiPriority w:val="99"/>
    <w:semiHidden/>
    <w:qFormat/>
    <w:locked/>
    <w:rsid w:val="00EA0FE0"/>
    <w:rPr>
      <w:rFonts w:cs="Times New Roman"/>
      <w:sz w:val="16"/>
    </w:rPr>
  </w:style>
  <w:style w:type="character" w:customStyle="1" w:styleId="BodyTextIndent2Char">
    <w:name w:val="Body Text Indent 2 Char"/>
    <w:uiPriority w:val="99"/>
    <w:qFormat/>
    <w:locked/>
    <w:rsid w:val="00EA0FE0"/>
    <w:rPr>
      <w:kern w:val="2"/>
      <w:sz w:val="24"/>
    </w:rPr>
  </w:style>
  <w:style w:type="character" w:customStyle="1" w:styleId="f141">
    <w:name w:val="f141"/>
    <w:uiPriority w:val="99"/>
    <w:qFormat/>
    <w:rsid w:val="00EA0FE0"/>
    <w:rPr>
      <w:sz w:val="21"/>
    </w:rPr>
  </w:style>
  <w:style w:type="paragraph" w:styleId="9">
    <w:name w:val="toc 9"/>
    <w:basedOn w:val="a"/>
    <w:next w:val="a"/>
    <w:uiPriority w:val="99"/>
    <w:qFormat/>
    <w:rsid w:val="00EA0FE0"/>
    <w:pPr>
      <w:ind w:leftChars="1600" w:left="3360"/>
    </w:pPr>
  </w:style>
  <w:style w:type="paragraph" w:styleId="6">
    <w:name w:val="toc 6"/>
    <w:basedOn w:val="a"/>
    <w:next w:val="a"/>
    <w:uiPriority w:val="99"/>
    <w:qFormat/>
    <w:rsid w:val="00EA0FE0"/>
    <w:pPr>
      <w:ind w:leftChars="1000" w:left="2100"/>
    </w:pPr>
  </w:style>
  <w:style w:type="paragraph" w:styleId="4">
    <w:name w:val="toc 4"/>
    <w:basedOn w:val="a"/>
    <w:next w:val="a"/>
    <w:uiPriority w:val="99"/>
    <w:qFormat/>
    <w:rsid w:val="00EA0FE0"/>
    <w:pPr>
      <w:ind w:leftChars="600" w:left="1260"/>
    </w:pPr>
  </w:style>
  <w:style w:type="paragraph" w:styleId="11">
    <w:name w:val="toc 1"/>
    <w:basedOn w:val="a"/>
    <w:next w:val="a"/>
    <w:uiPriority w:val="99"/>
    <w:qFormat/>
    <w:rsid w:val="00EA0FE0"/>
  </w:style>
  <w:style w:type="paragraph" w:styleId="a8">
    <w:name w:val="header"/>
    <w:basedOn w:val="a"/>
    <w:link w:val="Char0"/>
    <w:uiPriority w:val="99"/>
    <w:qFormat/>
    <w:rsid w:val="00EA0FE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7">
    <w:name w:val="toc 7"/>
    <w:basedOn w:val="a"/>
    <w:next w:val="a"/>
    <w:uiPriority w:val="99"/>
    <w:qFormat/>
    <w:rsid w:val="00EA0FE0"/>
    <w:pPr>
      <w:ind w:leftChars="1200" w:left="2520"/>
    </w:pPr>
  </w:style>
  <w:style w:type="paragraph" w:styleId="31">
    <w:name w:val="toc 3"/>
    <w:basedOn w:val="a"/>
    <w:next w:val="a"/>
    <w:uiPriority w:val="99"/>
    <w:qFormat/>
    <w:rsid w:val="00EA0FE0"/>
    <w:pPr>
      <w:ind w:leftChars="400" w:left="840"/>
    </w:pPr>
  </w:style>
  <w:style w:type="paragraph" w:styleId="5">
    <w:name w:val="toc 5"/>
    <w:basedOn w:val="a"/>
    <w:next w:val="a"/>
    <w:uiPriority w:val="99"/>
    <w:qFormat/>
    <w:rsid w:val="00EA0FE0"/>
    <w:pPr>
      <w:ind w:leftChars="800" w:left="1680"/>
    </w:pPr>
  </w:style>
  <w:style w:type="paragraph" w:styleId="12">
    <w:name w:val="index 1"/>
    <w:basedOn w:val="a"/>
    <w:next w:val="a"/>
    <w:uiPriority w:val="99"/>
    <w:qFormat/>
    <w:rsid w:val="00EA0FE0"/>
    <w:pPr>
      <w:spacing w:line="440" w:lineRule="exact"/>
      <w:jc w:val="center"/>
    </w:pPr>
    <w:rPr>
      <w:rFonts w:ascii="宋体" w:hAnsi="宋体" w:cs="Arial"/>
      <w:color w:val="FF0000"/>
    </w:rPr>
  </w:style>
  <w:style w:type="paragraph" w:styleId="21">
    <w:name w:val="toc 2"/>
    <w:basedOn w:val="a"/>
    <w:next w:val="a"/>
    <w:uiPriority w:val="99"/>
    <w:qFormat/>
    <w:rsid w:val="00EA0FE0"/>
    <w:pPr>
      <w:ind w:leftChars="200" w:left="420"/>
    </w:pPr>
  </w:style>
  <w:style w:type="paragraph" w:styleId="8">
    <w:name w:val="toc 8"/>
    <w:basedOn w:val="a"/>
    <w:next w:val="a"/>
    <w:uiPriority w:val="99"/>
    <w:qFormat/>
    <w:rsid w:val="00EA0FE0"/>
    <w:pPr>
      <w:ind w:leftChars="1400" w:left="2940"/>
    </w:pPr>
  </w:style>
  <w:style w:type="paragraph" w:styleId="a9">
    <w:name w:val="Body Text"/>
    <w:basedOn w:val="a"/>
    <w:link w:val="Char1"/>
    <w:uiPriority w:val="99"/>
    <w:qFormat/>
    <w:rsid w:val="00EA0FE0"/>
    <w:pPr>
      <w:spacing w:after="120"/>
    </w:pPr>
    <w:rPr>
      <w:rFonts w:ascii="Calibri" w:hAnsi="Calibri"/>
      <w:kern w:val="0"/>
      <w:szCs w:val="20"/>
    </w:rPr>
  </w:style>
  <w:style w:type="paragraph" w:styleId="30">
    <w:name w:val="Body Text Indent 3"/>
    <w:basedOn w:val="a"/>
    <w:link w:val="3Char0"/>
    <w:uiPriority w:val="99"/>
    <w:qFormat/>
    <w:rsid w:val="00EA0FE0"/>
    <w:pPr>
      <w:spacing w:after="100" w:afterAutospacing="1" w:line="360" w:lineRule="auto"/>
      <w:ind w:leftChars="42" w:left="42" w:hangingChars="300" w:hanging="630"/>
    </w:pPr>
    <w:rPr>
      <w:rFonts w:ascii="Calibri" w:hAnsi="Calibri"/>
      <w:kern w:val="0"/>
      <w:sz w:val="16"/>
      <w:szCs w:val="20"/>
    </w:rPr>
  </w:style>
  <w:style w:type="paragraph" w:styleId="ab">
    <w:name w:val="footer"/>
    <w:basedOn w:val="a"/>
    <w:link w:val="Char2"/>
    <w:uiPriority w:val="99"/>
    <w:qFormat/>
    <w:rsid w:val="00EA0FE0"/>
    <w:pPr>
      <w:tabs>
        <w:tab w:val="center" w:pos="4153"/>
        <w:tab w:val="right" w:pos="8306"/>
      </w:tabs>
      <w:snapToGrid w:val="0"/>
      <w:jc w:val="left"/>
    </w:pPr>
    <w:rPr>
      <w:rFonts w:ascii="Calibri" w:hAnsi="Calibri"/>
      <w:kern w:val="0"/>
      <w:sz w:val="18"/>
      <w:szCs w:val="20"/>
    </w:rPr>
  </w:style>
  <w:style w:type="paragraph" w:styleId="20">
    <w:name w:val="Body Text Indent 2"/>
    <w:basedOn w:val="a"/>
    <w:link w:val="2Char0"/>
    <w:uiPriority w:val="99"/>
    <w:qFormat/>
    <w:rsid w:val="00EA0FE0"/>
    <w:pPr>
      <w:spacing w:after="100" w:afterAutospacing="1" w:line="360" w:lineRule="auto"/>
      <w:ind w:leftChars="100" w:left="100" w:hangingChars="300" w:hanging="630"/>
    </w:pPr>
    <w:rPr>
      <w:rFonts w:ascii="Calibri" w:hAnsi="Calibri"/>
      <w:kern w:val="0"/>
      <w:szCs w:val="20"/>
    </w:rPr>
  </w:style>
  <w:style w:type="paragraph" w:styleId="ad">
    <w:name w:val="annotation text"/>
    <w:basedOn w:val="a"/>
    <w:link w:val="Char4"/>
    <w:uiPriority w:val="99"/>
    <w:unhideWhenUsed/>
    <w:locked/>
    <w:rsid w:val="00EA0FE0"/>
    <w:pPr>
      <w:jc w:val="left"/>
    </w:pPr>
    <w:rPr>
      <w:rFonts w:ascii="Calibri" w:hAnsi="Calibri"/>
      <w:szCs w:val="22"/>
    </w:rPr>
  </w:style>
  <w:style w:type="paragraph" w:styleId="ac">
    <w:name w:val="Balloon Text"/>
    <w:basedOn w:val="a"/>
    <w:link w:val="Char3"/>
    <w:uiPriority w:val="99"/>
    <w:semiHidden/>
    <w:qFormat/>
    <w:locked/>
    <w:rsid w:val="00EA0FE0"/>
    <w:rPr>
      <w:rFonts w:ascii="Calibri" w:hAnsi="Calibri"/>
      <w:kern w:val="0"/>
      <w:sz w:val="2"/>
      <w:szCs w:val="20"/>
    </w:rPr>
  </w:style>
  <w:style w:type="paragraph" w:customStyle="1" w:styleId="074">
    <w:name w:val="样式 首行缩进:  0.74 厘米"/>
    <w:basedOn w:val="a"/>
    <w:uiPriority w:val="99"/>
    <w:qFormat/>
    <w:rsid w:val="00EA0FE0"/>
    <w:pPr>
      <w:widowControl/>
      <w:spacing w:before="100" w:after="200" w:line="276" w:lineRule="auto"/>
      <w:ind w:firstLine="420"/>
      <w:jc w:val="left"/>
    </w:pPr>
    <w:rPr>
      <w:rFonts w:ascii="Arial" w:eastAsia="仿宋_GB2312" w:hAnsi="Arial" w:cs="Arial"/>
      <w:bCs/>
      <w:kern w:val="0"/>
      <w:sz w:val="28"/>
      <w:szCs w:val="28"/>
    </w:rPr>
  </w:style>
  <w:style w:type="paragraph" w:customStyle="1" w:styleId="font5">
    <w:name w:val="font5"/>
    <w:basedOn w:val="a"/>
    <w:uiPriority w:val="99"/>
    <w:qFormat/>
    <w:rsid w:val="00EA0FE0"/>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uiPriority w:val="99"/>
    <w:qFormat/>
    <w:rsid w:val="00EA0FE0"/>
    <w:pPr>
      <w:widowControl/>
      <w:spacing w:after="160" w:line="240" w:lineRule="exact"/>
      <w:jc w:val="center"/>
    </w:pPr>
  </w:style>
  <w:style w:type="paragraph" w:customStyle="1" w:styleId="font6">
    <w:name w:val="font6"/>
    <w:basedOn w:val="a"/>
    <w:uiPriority w:val="99"/>
    <w:qFormat/>
    <w:rsid w:val="00EA0FE0"/>
    <w:pPr>
      <w:widowControl/>
      <w:spacing w:before="100" w:beforeAutospacing="1" w:after="100" w:afterAutospacing="1"/>
      <w:jc w:val="left"/>
    </w:pPr>
    <w:rPr>
      <w:kern w:val="0"/>
      <w:sz w:val="24"/>
      <w:szCs w:val="24"/>
    </w:rPr>
  </w:style>
  <w:style w:type="paragraph" w:customStyle="1" w:styleId="xl67">
    <w:name w:val="xl67"/>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e">
    <w:name w:val="普通正文"/>
    <w:basedOn w:val="a"/>
    <w:uiPriority w:val="99"/>
    <w:qFormat/>
    <w:rsid w:val="00EA0FE0"/>
    <w:pPr>
      <w:spacing w:line="360" w:lineRule="auto"/>
      <w:ind w:firstLineChars="200" w:firstLine="480"/>
    </w:pPr>
    <w:rPr>
      <w:sz w:val="20"/>
      <w:szCs w:val="20"/>
    </w:rPr>
  </w:style>
  <w:style w:type="paragraph" w:customStyle="1" w:styleId="xl65">
    <w:name w:val="xl65"/>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
    <w:name w:val="_Style 2"/>
    <w:basedOn w:val="a"/>
    <w:uiPriority w:val="34"/>
    <w:qFormat/>
    <w:rsid w:val="00EA0FE0"/>
    <w:pPr>
      <w:ind w:firstLineChars="200" w:firstLine="420"/>
    </w:pPr>
    <w:rPr>
      <w:rFonts w:ascii="等线" w:eastAsia="等线" w:hAnsi="等线"/>
      <w:szCs w:val="22"/>
    </w:rPr>
  </w:style>
  <w:style w:type="paragraph" w:customStyle="1" w:styleId="af">
    <w:name w:val="保留正文"/>
    <w:basedOn w:val="a9"/>
    <w:uiPriority w:val="99"/>
    <w:qFormat/>
    <w:rsid w:val="00EA0FE0"/>
    <w:pPr>
      <w:keepNext/>
      <w:spacing w:after="160"/>
    </w:pPr>
  </w:style>
  <w:style w:type="paragraph" w:customStyle="1" w:styleId="B">
    <w:name w:val="正文 B"/>
    <w:qFormat/>
    <w:rsid w:val="00EA0FE0"/>
    <w:rPr>
      <w:rFonts w:ascii="Arial Unicode MS" w:eastAsia="Times New Roman" w:hAnsi="Arial Unicode MS" w:cs="Arial Unicode MS"/>
      <w:color w:val="000000"/>
      <w:sz w:val="24"/>
      <w:szCs w:val="24"/>
      <w:u w:color="000000"/>
    </w:rPr>
  </w:style>
  <w:style w:type="paragraph" w:customStyle="1" w:styleId="13">
    <w:name w:val="列出段落1"/>
    <w:basedOn w:val="a"/>
    <w:uiPriority w:val="99"/>
    <w:qFormat/>
    <w:rsid w:val="00EA0FE0"/>
    <w:pPr>
      <w:ind w:firstLineChars="200" w:firstLine="420"/>
    </w:pPr>
  </w:style>
  <w:style w:type="paragraph" w:customStyle="1" w:styleId="xl66">
    <w:name w:val="xl66"/>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2">
    <w:name w:val="列出段落2"/>
    <w:basedOn w:val="a"/>
    <w:uiPriority w:val="99"/>
    <w:qFormat/>
    <w:rsid w:val="00EA0FE0"/>
    <w:pPr>
      <w:ind w:firstLineChars="200" w:firstLine="420"/>
    </w:pPr>
  </w:style>
  <w:style w:type="paragraph" w:customStyle="1" w:styleId="10">
    <w:name w:val="纯文本1"/>
    <w:basedOn w:val="a"/>
    <w:link w:val="Char10"/>
    <w:qFormat/>
    <w:rsid w:val="00EA0FE0"/>
    <w:rPr>
      <w:rFonts w:ascii="宋体" w:hAnsi="Courier New"/>
      <w:kern w:val="0"/>
      <w:sz w:val="20"/>
    </w:rPr>
  </w:style>
  <w:style w:type="paragraph" w:styleId="a7">
    <w:name w:val="List Paragraph"/>
    <w:basedOn w:val="a"/>
    <w:link w:val="Char"/>
    <w:qFormat/>
    <w:rsid w:val="00EA0FE0"/>
    <w:pPr>
      <w:ind w:firstLineChars="200" w:firstLine="420"/>
    </w:pPr>
  </w:style>
  <w:style w:type="paragraph" w:customStyle="1" w:styleId="Style3">
    <w:name w:val="_Style 3"/>
    <w:basedOn w:val="a"/>
    <w:uiPriority w:val="34"/>
    <w:qFormat/>
    <w:rsid w:val="00EA0FE0"/>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2057</Words>
  <Characters>11725</Characters>
  <Application>Microsoft Office Word</Application>
  <DocSecurity>0</DocSecurity>
  <Lines>97</Lines>
  <Paragraphs>27</Paragraphs>
  <ScaleCrop>false</ScaleCrop>
  <Company>Legend (Beijing) Limited</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5</cp:revision>
  <cp:lastPrinted>2018-07-02T02:39:00Z</cp:lastPrinted>
  <dcterms:created xsi:type="dcterms:W3CDTF">2019-12-24T11:03:00Z</dcterms:created>
  <dcterms:modified xsi:type="dcterms:W3CDTF">2019-12-25T10:02:00Z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_DocHome">
    <vt:r8>-1750864559</vt:r8>
  </property>
</Properties>
</file>