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28" w:rsidRPr="008C44BA" w:rsidRDefault="008C44BA" w:rsidP="008C44BA">
      <w:pPr>
        <w:spacing w:before="45" w:after="75" w:line="360" w:lineRule="auto"/>
        <w:jc w:val="center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 w:rsidRPr="008C44BA">
        <w:rPr>
          <w:rFonts w:ascii="仿宋_GB2312" w:eastAsia="仿宋_GB2312" w:hint="eastAsia"/>
          <w:b/>
          <w:color w:val="000000"/>
          <w:sz w:val="32"/>
          <w:szCs w:val="32"/>
          <w:shd w:val="clear" w:color="auto" w:fill="FFFFFF"/>
        </w:rPr>
        <w:t>东莞理工学院城市学院</w:t>
      </w:r>
      <w:r w:rsidR="00FF1FB1">
        <w:rPr>
          <w:rFonts w:ascii="仿宋_GB2312" w:eastAsia="仿宋_GB2312" w:hint="eastAsia"/>
          <w:b/>
          <w:color w:val="000000"/>
          <w:sz w:val="32"/>
          <w:szCs w:val="32"/>
          <w:shd w:val="clear" w:color="auto" w:fill="FFFFFF"/>
        </w:rPr>
        <w:t>分体</w:t>
      </w:r>
      <w:r w:rsidRPr="008C44BA">
        <w:rPr>
          <w:rFonts w:ascii="仿宋_GB2312" w:eastAsia="仿宋_GB2312" w:hint="eastAsia"/>
          <w:b/>
          <w:color w:val="000000"/>
          <w:sz w:val="32"/>
          <w:szCs w:val="32"/>
          <w:shd w:val="clear" w:color="auto" w:fill="FFFFFF"/>
        </w:rPr>
        <w:t>空调维保单位招标公告</w:t>
      </w:r>
    </w:p>
    <w:p w:rsidR="00A15F28" w:rsidRPr="008C44BA" w:rsidRDefault="00A15F28" w:rsidP="00A15F28">
      <w:pPr>
        <w:wordWrap w:val="0"/>
        <w:spacing w:before="45" w:after="75" w:line="360" w:lineRule="auto"/>
        <w:rPr>
          <w:rFonts w:ascii="仿宋_GB2312" w:eastAsia="仿宋_GB2312" w:hAnsi="Calibri"/>
          <w:color w:val="000000"/>
          <w:sz w:val="28"/>
          <w:szCs w:val="28"/>
        </w:rPr>
      </w:pPr>
      <w:r w:rsidRPr="008C44BA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一、招标单位：</w:t>
      </w:r>
      <w:r w:rsidR="00810F32" w:rsidRPr="008C44BA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东莞理工学院城市学院</w:t>
      </w:r>
    </w:p>
    <w:p w:rsidR="00A15F28" w:rsidRPr="008C44BA" w:rsidRDefault="00A15F28" w:rsidP="00A15F28">
      <w:pPr>
        <w:wordWrap w:val="0"/>
        <w:spacing w:before="45" w:after="75" w:line="360" w:lineRule="auto"/>
        <w:rPr>
          <w:rFonts w:ascii="仿宋_GB2312" w:eastAsia="仿宋_GB2312" w:hAnsi="Calibri"/>
          <w:color w:val="000000"/>
          <w:sz w:val="28"/>
          <w:szCs w:val="28"/>
        </w:rPr>
      </w:pPr>
      <w:r w:rsidRPr="008C44BA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二、招标项目名称：</w:t>
      </w:r>
      <w:r w:rsidR="00810F32" w:rsidRPr="008C44BA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东莞理工学院城市学院</w:t>
      </w:r>
      <w:r w:rsidRPr="008C44BA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空调维护保养</w:t>
      </w:r>
    </w:p>
    <w:p w:rsidR="00A15F28" w:rsidRPr="008C44BA" w:rsidRDefault="00A15F28" w:rsidP="00A15F28">
      <w:pPr>
        <w:wordWrap w:val="0"/>
        <w:spacing w:before="45" w:after="75" w:line="360" w:lineRule="auto"/>
        <w:rPr>
          <w:rFonts w:ascii="仿宋_GB2312" w:eastAsia="仿宋_GB2312" w:hAnsi="宋体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</w:rPr>
        <w:t>三、招标项目编号：</w:t>
      </w:r>
      <w:r w:rsidR="00810F32" w:rsidRPr="008C44BA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0E3352">
        <w:rPr>
          <w:rFonts w:ascii="仿宋_GB2312" w:eastAsia="仿宋_GB2312" w:hAnsi="宋体" w:hint="eastAsia"/>
          <w:sz w:val="28"/>
          <w:szCs w:val="28"/>
        </w:rPr>
        <w:t>DUCT-CY-20</w:t>
      </w:r>
      <w:r w:rsidR="00087331">
        <w:rPr>
          <w:rFonts w:ascii="仿宋_GB2312" w:eastAsia="仿宋_GB2312" w:hAnsi="宋体" w:hint="eastAsia"/>
          <w:sz w:val="28"/>
          <w:szCs w:val="28"/>
        </w:rPr>
        <w:t>18030</w:t>
      </w:r>
      <w:r w:rsidR="00FF1FB1">
        <w:rPr>
          <w:rFonts w:ascii="仿宋_GB2312" w:eastAsia="仿宋_GB2312" w:hAnsi="宋体" w:hint="eastAsia"/>
          <w:sz w:val="28"/>
          <w:szCs w:val="28"/>
        </w:rPr>
        <w:t>8</w:t>
      </w:r>
    </w:p>
    <w:p w:rsidR="00A15F28" w:rsidRPr="008C44BA" w:rsidRDefault="00A15F28" w:rsidP="00A15F28">
      <w:pPr>
        <w:wordWrap w:val="0"/>
        <w:spacing w:before="45" w:after="75" w:line="360" w:lineRule="auto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四、招标方式：公开招标</w:t>
      </w:r>
    </w:p>
    <w:p w:rsidR="00A15F28" w:rsidRPr="008C44BA" w:rsidRDefault="00A15F28" w:rsidP="00A15F28">
      <w:pPr>
        <w:wordWrap w:val="0"/>
        <w:spacing w:before="45" w:after="75" w:line="360" w:lineRule="auto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五、</w:t>
      </w:r>
      <w:r w:rsidR="00810F32" w:rsidRPr="008C44BA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东莞理工学院城市学院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校园概况及招标事项</w:t>
      </w:r>
    </w:p>
    <w:p w:rsidR="00A15F28" w:rsidRPr="008C44BA" w:rsidRDefault="00A15F28" w:rsidP="003D0678">
      <w:pPr>
        <w:wordWrap w:val="0"/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1、校园概况：</w:t>
      </w:r>
      <w:r w:rsidR="00810F32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东莞理工学院城市学院位于东莞市寮步镇小坑村文昌路一号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，</w:t>
      </w:r>
      <w:r w:rsidR="00810F32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规划在校学生为2万人，校园规划占地1228亩，总规划建筑面积66万平方米，已完成建筑面积43万平方米，总投资超10亿元。教学楼、学生宿舍、游泳池、体育馆、学术报告厅、田径场、行政楼、饭堂一应俱全，布局新颖，建筑风格独特，设施完善。</w:t>
      </w:r>
    </w:p>
    <w:p w:rsidR="00A15F28" w:rsidRPr="008C44BA" w:rsidRDefault="00A15F28" w:rsidP="003D0678">
      <w:pPr>
        <w:wordWrap w:val="0"/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2、招标事项：</w:t>
      </w:r>
    </w:p>
    <w:p w:rsidR="00A15F28" w:rsidRPr="008C44BA" w:rsidRDefault="00A15F28" w:rsidP="003D0678">
      <w:pPr>
        <w:wordWrap w:val="0"/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依照</w:t>
      </w:r>
      <w:r w:rsidR="00810F32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学院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规定与管理要求，为保证</w:t>
      </w:r>
      <w:r w:rsidR="00810F32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东莞理工学院城市学院教学区域、学生宿舍区域、饭堂、行政办公区域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等空调正常、安全的运转和使用，需聘请专业维保单位进行维保，现公开邀请符合条件的专业单位来参加本次投标活动。</w:t>
      </w:r>
      <w:r w:rsidR="0013366F">
        <w:rPr>
          <w:rFonts w:ascii="仿宋_GB2312" w:eastAsia="仿宋_GB2312" w:hint="eastAsia"/>
          <w:sz w:val="28"/>
          <w:szCs w:val="28"/>
          <w:shd w:val="clear" w:color="auto" w:fill="FFFFFF"/>
        </w:rPr>
        <w:t>此项招标只针对</w:t>
      </w:r>
      <w:r w:rsidR="0085455D">
        <w:rPr>
          <w:rFonts w:ascii="仿宋_GB2312" w:eastAsia="仿宋_GB2312" w:hint="eastAsia"/>
          <w:sz w:val="28"/>
          <w:szCs w:val="28"/>
          <w:shd w:val="clear" w:color="auto" w:fill="FFFFFF"/>
        </w:rPr>
        <w:t>学院内</w:t>
      </w:r>
      <w:r w:rsidR="0013366F">
        <w:rPr>
          <w:rFonts w:ascii="仿宋_GB2312" w:eastAsia="仿宋_GB2312" w:hint="eastAsia"/>
          <w:sz w:val="28"/>
          <w:szCs w:val="28"/>
          <w:shd w:val="clear" w:color="auto" w:fill="FFFFFF"/>
        </w:rPr>
        <w:t>的</w:t>
      </w:r>
      <w:r w:rsidR="0085455D">
        <w:rPr>
          <w:rFonts w:ascii="仿宋_GB2312" w:eastAsia="仿宋_GB2312" w:hint="eastAsia"/>
          <w:sz w:val="28"/>
          <w:szCs w:val="28"/>
          <w:shd w:val="clear" w:color="auto" w:fill="FFFFFF"/>
        </w:rPr>
        <w:t>壁式分体空调、柜式分体空调、天花机，有6674台以上。</w:t>
      </w:r>
    </w:p>
    <w:p w:rsidR="00A15F28" w:rsidRPr="008C44BA" w:rsidRDefault="00A15F28" w:rsidP="003D0678">
      <w:pPr>
        <w:wordWrap w:val="0"/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维保形式：本次维保采用</w:t>
      </w:r>
      <w:r w:rsidR="00810F32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全费用综合单价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，</w:t>
      </w:r>
      <w:r w:rsidR="00810F32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全费用综合单价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包括所有材料及人工、机械费用</w:t>
      </w:r>
      <w:r w:rsidR="00810F32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、税费、运输等（高空</w:t>
      </w:r>
      <w:r w:rsidR="0085455D">
        <w:rPr>
          <w:rFonts w:ascii="仿宋_GB2312" w:eastAsia="仿宋_GB2312" w:hint="eastAsia"/>
          <w:sz w:val="28"/>
          <w:szCs w:val="28"/>
          <w:shd w:val="clear" w:color="auto" w:fill="FFFFFF"/>
        </w:rPr>
        <w:t>另算</w:t>
      </w:r>
      <w:r w:rsidR="00810F32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）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A15F28" w:rsidRPr="008C44BA" w:rsidRDefault="00784DCF" w:rsidP="003D0678">
      <w:pPr>
        <w:wordWrap w:val="0"/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维修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维保范围：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见附件</w:t>
      </w:r>
      <w:r w:rsidR="00C838CE">
        <w:rPr>
          <w:rFonts w:ascii="仿宋_GB2312" w:eastAsia="仿宋_GB2312" w:hint="eastAsia"/>
          <w:sz w:val="28"/>
          <w:szCs w:val="28"/>
          <w:shd w:val="clear" w:color="auto" w:fill="FFFFFF"/>
        </w:rPr>
        <w:t>二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A15F28" w:rsidRPr="008C44BA" w:rsidRDefault="008C44BA" w:rsidP="003D0678">
      <w:pPr>
        <w:wordWrap w:val="0"/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维修维保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期限：</w:t>
      </w:r>
      <w:r w:rsidR="003C655C">
        <w:rPr>
          <w:rFonts w:ascii="仿宋_GB2312" w:eastAsia="仿宋_GB2312" w:hint="eastAsia"/>
          <w:sz w:val="28"/>
          <w:szCs w:val="28"/>
          <w:shd w:val="clear" w:color="auto" w:fill="FFFFFF"/>
        </w:rPr>
        <w:t>暂定</w:t>
      </w:r>
      <w:r w:rsidR="00810F32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一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年（201</w:t>
      </w:r>
      <w:r w:rsidR="00087331">
        <w:rPr>
          <w:rFonts w:ascii="仿宋_GB2312" w:eastAsia="仿宋_GB2312" w:hint="eastAsia"/>
          <w:sz w:val="28"/>
          <w:szCs w:val="28"/>
          <w:shd w:val="clear" w:color="auto" w:fill="FFFFFF"/>
        </w:rPr>
        <w:t>8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年</w:t>
      </w:r>
      <w:r w:rsidR="00087331">
        <w:rPr>
          <w:rFonts w:ascii="仿宋_GB2312" w:eastAsia="仿宋_GB2312" w:hint="eastAsia"/>
          <w:sz w:val="28"/>
          <w:szCs w:val="28"/>
          <w:shd w:val="clear" w:color="auto" w:fill="FFFFFF"/>
        </w:rPr>
        <w:t>4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月</w:t>
      </w:r>
      <w:r w:rsidR="008C1D39">
        <w:rPr>
          <w:rFonts w:ascii="仿宋_GB2312" w:eastAsia="仿宋_GB2312" w:hint="eastAsia"/>
          <w:sz w:val="28"/>
          <w:szCs w:val="28"/>
          <w:shd w:val="clear" w:color="auto" w:fill="FFFFFF"/>
        </w:rPr>
        <w:t>1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日-201</w:t>
      </w:r>
      <w:r w:rsidR="00087331">
        <w:rPr>
          <w:rFonts w:ascii="仿宋_GB2312" w:eastAsia="仿宋_GB2312" w:hint="eastAsia"/>
          <w:sz w:val="28"/>
          <w:szCs w:val="28"/>
          <w:shd w:val="clear" w:color="auto" w:fill="FFFFFF"/>
        </w:rPr>
        <w:t>9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年</w:t>
      </w:r>
      <w:r w:rsidR="00087331">
        <w:rPr>
          <w:rFonts w:ascii="仿宋_GB2312" w:eastAsia="仿宋_GB2312" w:hint="eastAsia"/>
          <w:sz w:val="28"/>
          <w:szCs w:val="28"/>
          <w:shd w:val="clear" w:color="auto" w:fill="FFFFFF"/>
        </w:rPr>
        <w:t>3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月</w:t>
      </w:r>
      <w:r w:rsidR="008C1D39">
        <w:rPr>
          <w:rFonts w:ascii="仿宋_GB2312" w:eastAsia="仿宋_GB2312" w:hint="eastAsia"/>
          <w:sz w:val="28"/>
          <w:szCs w:val="28"/>
          <w:shd w:val="clear" w:color="auto" w:fill="FFFFFF"/>
        </w:rPr>
        <w:t>31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日）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，</w:t>
      </w:r>
    </w:p>
    <w:p w:rsidR="00A15F28" w:rsidRPr="008C44BA" w:rsidRDefault="008C44BA" w:rsidP="003D0678">
      <w:pPr>
        <w:wordWrap w:val="0"/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维修维保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费用支付方式：签订合同后，</w:t>
      </w:r>
      <w:r w:rsidR="00810F32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每月按实际维修维保量结算一次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A15F28" w:rsidRPr="008C44BA" w:rsidRDefault="00A15F28" w:rsidP="003D0678">
      <w:pPr>
        <w:wordWrap w:val="0"/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维保地点：</w:t>
      </w:r>
      <w:r w:rsidR="00784DCF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东莞理工学院城市学院校园内</w:t>
      </w:r>
    </w:p>
    <w:p w:rsidR="00A15F28" w:rsidRPr="008C44BA" w:rsidRDefault="00A15F28" w:rsidP="00A15F28">
      <w:pPr>
        <w:wordWrap w:val="0"/>
        <w:spacing w:before="45" w:after="75" w:line="360" w:lineRule="auto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napToGrid w:val="0"/>
          <w:sz w:val="28"/>
          <w:szCs w:val="28"/>
        </w:rPr>
        <w:lastRenderedPageBreak/>
        <w:t>六、维保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要求：</w:t>
      </w:r>
    </w:p>
    <w:p w:rsidR="00A15F28" w:rsidRPr="008C44BA" w:rsidRDefault="00A15F28" w:rsidP="003D0678">
      <w:pPr>
        <w:wordWrap w:val="0"/>
        <w:snapToGrid w:val="0"/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1、投标方应提供合格的保养技工</w:t>
      </w:r>
      <w:r w:rsidR="00784DCF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，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提供24小时维修服务热线，紧急故障处理和意外事件的技术性服务（含节假日）；维保单位接到</w:t>
      </w:r>
      <w:r w:rsidR="00784DCF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学院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报修电话后在</w:t>
      </w:r>
      <w:r w:rsidR="00784DCF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2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小时内赶到现场</w:t>
      </w:r>
      <w:r w:rsidR="00CF1804">
        <w:rPr>
          <w:rFonts w:ascii="仿宋_GB2312" w:eastAsia="仿宋_GB2312" w:hint="eastAsia"/>
          <w:sz w:val="28"/>
          <w:szCs w:val="28"/>
          <w:shd w:val="clear" w:color="auto" w:fill="FFFFFF"/>
        </w:rPr>
        <w:t>，进行排查故障或采取相关的应急措施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A15F28" w:rsidRPr="008C44BA" w:rsidRDefault="00A15F28" w:rsidP="003D0678">
      <w:pPr>
        <w:wordWrap w:val="0"/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2、对中小型故障，在1个工作日内处理完毕；涉及需大修或拆机更换零件时，需向甲方提供书面说明及维修时间，</w:t>
      </w:r>
      <w:r w:rsidR="0085455D">
        <w:rPr>
          <w:rFonts w:ascii="仿宋_GB2312" w:eastAsia="仿宋_GB2312" w:hint="eastAsia"/>
          <w:sz w:val="28"/>
          <w:szCs w:val="28"/>
          <w:shd w:val="clear" w:color="auto" w:fill="FFFFFF"/>
        </w:rPr>
        <w:t>经甲方同意后，方可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备料后</w:t>
      </w:r>
      <w:r w:rsidR="00784DCF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2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个工作日内处理完成。故障处理完毕后3个工作日内提出对故障发生原因及处理经过报告</w:t>
      </w:r>
      <w:r w:rsidR="00CF1804">
        <w:rPr>
          <w:rFonts w:ascii="仿宋_GB2312" w:eastAsia="仿宋_GB2312" w:hint="eastAsia"/>
          <w:sz w:val="28"/>
          <w:szCs w:val="28"/>
          <w:shd w:val="clear" w:color="auto" w:fill="FFFFFF"/>
        </w:rPr>
        <w:t>。其他情况，按双方约定时间到达现场维修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A15F28" w:rsidRDefault="00A15F28" w:rsidP="003D0678">
      <w:pPr>
        <w:wordWrap w:val="0"/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3、维保单位</w:t>
      </w:r>
      <w:r w:rsidR="00EF2BA7">
        <w:rPr>
          <w:rFonts w:ascii="仿宋_GB2312" w:eastAsia="仿宋_GB2312" w:hint="eastAsia"/>
          <w:sz w:val="28"/>
          <w:szCs w:val="28"/>
          <w:shd w:val="clear" w:color="auto" w:fill="FFFFFF"/>
        </w:rPr>
        <w:t>对</w:t>
      </w:r>
      <w:r w:rsidR="00E80B4A">
        <w:rPr>
          <w:rFonts w:ascii="仿宋_GB2312" w:eastAsia="仿宋_GB2312" w:hint="eastAsia"/>
          <w:sz w:val="28"/>
          <w:szCs w:val="28"/>
          <w:shd w:val="clear" w:color="auto" w:fill="FFFFFF"/>
        </w:rPr>
        <w:t>已</w:t>
      </w:r>
      <w:r w:rsidR="00EF2BA7">
        <w:rPr>
          <w:rFonts w:ascii="仿宋_GB2312" w:eastAsia="仿宋_GB2312" w:hint="eastAsia"/>
          <w:sz w:val="28"/>
          <w:szCs w:val="28"/>
          <w:shd w:val="clear" w:color="auto" w:fill="FFFFFF"/>
        </w:rPr>
        <w:t>维保空调</w:t>
      </w:r>
      <w:r w:rsidR="00967178" w:rsidRPr="00967178">
        <w:rPr>
          <w:rFonts w:ascii="仿宋_GB2312" w:eastAsia="仿宋_GB2312" w:hint="eastAsia"/>
          <w:color w:val="FF0000"/>
          <w:sz w:val="28"/>
          <w:szCs w:val="28"/>
          <w:shd w:val="clear" w:color="auto" w:fill="FFFFFF"/>
        </w:rPr>
        <w:t>之同一故障</w:t>
      </w:r>
      <w:r w:rsidR="00EF2BA7">
        <w:rPr>
          <w:rFonts w:ascii="仿宋_GB2312" w:eastAsia="仿宋_GB2312" w:hint="eastAsia"/>
          <w:sz w:val="28"/>
          <w:szCs w:val="28"/>
          <w:shd w:val="clear" w:color="auto" w:fill="FFFFFF"/>
        </w:rPr>
        <w:t>有6个月的质量</w:t>
      </w:r>
      <w:r w:rsidR="00E80B4A">
        <w:rPr>
          <w:rFonts w:ascii="仿宋_GB2312" w:eastAsia="仿宋_GB2312" w:hint="eastAsia"/>
          <w:sz w:val="28"/>
          <w:szCs w:val="28"/>
          <w:shd w:val="clear" w:color="auto" w:fill="FFFFFF"/>
        </w:rPr>
        <w:t>保</w:t>
      </w:r>
      <w:r w:rsidR="00EF2BA7">
        <w:rPr>
          <w:rFonts w:ascii="仿宋_GB2312" w:eastAsia="仿宋_GB2312" w:hint="eastAsia"/>
          <w:sz w:val="28"/>
          <w:szCs w:val="28"/>
          <w:shd w:val="clear" w:color="auto" w:fill="FFFFFF"/>
        </w:rPr>
        <w:t>修期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CF1804" w:rsidRDefault="00C27384" w:rsidP="003D0678">
      <w:pPr>
        <w:wordWrap w:val="0"/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4、学院空调</w:t>
      </w:r>
      <w:r w:rsidR="00CF1804">
        <w:rPr>
          <w:rFonts w:ascii="仿宋_GB2312" w:eastAsia="仿宋_GB2312" w:hint="eastAsia"/>
          <w:sz w:val="28"/>
          <w:szCs w:val="28"/>
          <w:shd w:val="clear" w:color="auto" w:fill="FFFFFF"/>
        </w:rPr>
        <w:t>分不同区域不同维保单位进行维保，若投标方未达到甲方要求，甲方可根据实际情况适当调整维修区域。</w:t>
      </w:r>
    </w:p>
    <w:p w:rsidR="00A15F28" w:rsidRPr="00423E06" w:rsidRDefault="00CF1804" w:rsidP="003D0678">
      <w:pPr>
        <w:wordWrap w:val="0"/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5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、</w:t>
      </w:r>
      <w:r w:rsidR="00A15F28" w:rsidRPr="00423E06">
        <w:rPr>
          <w:rFonts w:ascii="仿宋_GB2312" w:eastAsia="仿宋_GB2312" w:hint="eastAsia"/>
          <w:sz w:val="28"/>
          <w:szCs w:val="28"/>
          <w:shd w:val="clear" w:color="auto" w:fill="FFFFFF"/>
        </w:rPr>
        <w:t>若发生下列情况之一的，招标方有权按每次</w:t>
      </w:r>
      <w:r w:rsidR="00967178" w:rsidRPr="00967178">
        <w:rPr>
          <w:rFonts w:ascii="仿宋_GB2312" w:eastAsia="仿宋_GB2312" w:hint="eastAsia"/>
          <w:color w:val="FF0000"/>
          <w:sz w:val="28"/>
          <w:szCs w:val="28"/>
          <w:shd w:val="clear" w:color="auto" w:fill="FFFFFF"/>
        </w:rPr>
        <w:t>不低于</w:t>
      </w:r>
      <w:r w:rsidRPr="00423E06">
        <w:rPr>
          <w:rFonts w:ascii="仿宋_GB2312" w:eastAsia="仿宋_GB2312" w:hint="eastAsia"/>
          <w:sz w:val="28"/>
          <w:szCs w:val="28"/>
          <w:shd w:val="clear" w:color="auto" w:fill="FFFFFF"/>
        </w:rPr>
        <w:t>3</w:t>
      </w:r>
      <w:r w:rsidR="00A15F28" w:rsidRPr="00423E06">
        <w:rPr>
          <w:rFonts w:ascii="仿宋_GB2312" w:eastAsia="仿宋_GB2312" w:hint="eastAsia"/>
          <w:sz w:val="28"/>
          <w:szCs w:val="28"/>
          <w:shd w:val="clear" w:color="auto" w:fill="FFFFFF"/>
        </w:rPr>
        <w:t>00元标准进行处罚。</w:t>
      </w:r>
    </w:p>
    <w:p w:rsidR="00D93B00" w:rsidRPr="00D93B00" w:rsidRDefault="00D93B00" w:rsidP="003D0678">
      <w:pPr>
        <w:wordWrap w:val="0"/>
        <w:snapToGrid w:val="0"/>
        <w:spacing w:line="360" w:lineRule="auto"/>
        <w:ind w:left="480" w:firstLine="200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（1）在维修维保工作中，投标方未做好相关安全防护措施</w:t>
      </w:r>
      <w:r w:rsidR="005072B8">
        <w:rPr>
          <w:rFonts w:ascii="仿宋_GB2312" w:eastAsia="仿宋_GB2312" w:hint="eastAsia"/>
          <w:sz w:val="28"/>
          <w:szCs w:val="28"/>
          <w:shd w:val="clear" w:color="auto" w:fill="FFFFFF"/>
        </w:rPr>
        <w:t>，给予处罚</w:t>
      </w:r>
      <w:r w:rsidR="005072B8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3</w:t>
      </w:r>
      <w:r w:rsidR="005072B8" w:rsidRPr="008C44BA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00元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D93B00" w:rsidRDefault="00D93B00" w:rsidP="003D0678">
      <w:pPr>
        <w:wordWrap w:val="0"/>
        <w:snapToGrid w:val="0"/>
        <w:spacing w:line="360" w:lineRule="auto"/>
        <w:ind w:left="480" w:firstLine="200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（2）在维修维保工作中，未对场所进行保护措施，造成的损失由投标方负责，并给予处罚</w:t>
      </w:r>
      <w:r w:rsidR="00EE7465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3</w:t>
      </w:r>
      <w:r w:rsidR="00EE7465" w:rsidRPr="008C44BA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00元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1B3AD5" w:rsidRDefault="00D93B00" w:rsidP="003D0678">
      <w:pPr>
        <w:wordWrap w:val="0"/>
        <w:snapToGrid w:val="0"/>
        <w:spacing w:line="360" w:lineRule="auto"/>
        <w:ind w:left="480" w:firstLine="200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（3）对同一台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空调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同一故障问题达三次以上（含三次）维修维保，不予结算或退还</w:t>
      </w:r>
      <w:r w:rsidR="00EE7465">
        <w:rPr>
          <w:rFonts w:ascii="仿宋_GB2312" w:eastAsia="仿宋_GB2312" w:hint="eastAsia"/>
          <w:sz w:val="28"/>
          <w:szCs w:val="28"/>
          <w:shd w:val="clear" w:color="auto" w:fill="FFFFFF"/>
        </w:rPr>
        <w:t>该台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维修维保费用，并给予处罚</w:t>
      </w:r>
      <w:r w:rsidR="00EE7465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3</w:t>
      </w:r>
      <w:r w:rsidR="00EE7465" w:rsidRPr="008C44BA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00元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EE7465" w:rsidRDefault="00EE7465" w:rsidP="003D0678">
      <w:pPr>
        <w:wordWrap w:val="0"/>
        <w:snapToGrid w:val="0"/>
        <w:spacing w:line="360" w:lineRule="auto"/>
        <w:ind w:left="480"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（4）</w:t>
      </w:r>
      <w:r w:rsidRPr="00EE7465">
        <w:rPr>
          <w:rFonts w:ascii="仿宋_GB2312" w:eastAsia="仿宋_GB2312" w:hint="eastAsia"/>
          <w:sz w:val="28"/>
          <w:szCs w:val="28"/>
          <w:shd w:val="clear" w:color="auto" w:fill="FFFFFF"/>
        </w:rPr>
        <w:t>服务态度差投诉（经调查核实）一次扣款</w:t>
      </w: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3</w:t>
      </w:r>
      <w:r w:rsidRPr="008C44BA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00元</w:t>
      </w:r>
      <w:r w:rsidRPr="00EE7465">
        <w:rPr>
          <w:rFonts w:ascii="仿宋_GB2312" w:eastAsia="仿宋_GB2312" w:hint="eastAsia"/>
          <w:sz w:val="28"/>
          <w:szCs w:val="28"/>
          <w:shd w:val="clear" w:color="auto" w:fill="FFFFFF"/>
        </w:rPr>
        <w:t>，视情况严重性需方有权终止合同并追究服务方责任。</w:t>
      </w:r>
    </w:p>
    <w:p w:rsidR="00A15F28" w:rsidRPr="008C44BA" w:rsidRDefault="001B3AD5" w:rsidP="003D0678">
      <w:pPr>
        <w:wordWrap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6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、遵守甲方规章制度，并按甲方制定的工作场地、范围和线路进行工作。</w:t>
      </w:r>
    </w:p>
    <w:p w:rsidR="00A15F28" w:rsidRPr="008C44BA" w:rsidRDefault="001B3AD5" w:rsidP="003D0678">
      <w:pPr>
        <w:wordWrap w:val="0"/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7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、空调机组及配套设施的维护保养必须达到原设计、使用的效果。一旦因维护、保养不到位，导致发生意外并造成损失（经第三方权威部门鉴定为保养不善造成）将有维保单位承担由此带来的一切经济和法律责任。</w:t>
      </w:r>
    </w:p>
    <w:p w:rsidR="00A15F28" w:rsidRDefault="001B3AD5" w:rsidP="003D0678">
      <w:pPr>
        <w:wordWrap w:val="0"/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lastRenderedPageBreak/>
        <w:t>8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、维保质量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标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准参照国家和</w:t>
      </w:r>
      <w:r w:rsidR="00EF2BA7">
        <w:rPr>
          <w:rFonts w:ascii="仿宋_GB2312" w:eastAsia="仿宋_GB2312" w:hint="eastAsia"/>
          <w:sz w:val="28"/>
          <w:szCs w:val="28"/>
          <w:shd w:val="clear" w:color="auto" w:fill="FFFFFF"/>
        </w:rPr>
        <w:t>东莞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市现行相关行业的施工验收规范和评定标准，质量等级达到合格，满足相关政府部门行业及质量管理所需的检验要求。</w:t>
      </w:r>
    </w:p>
    <w:p w:rsidR="003D0678" w:rsidRPr="003D0678" w:rsidRDefault="003D0678" w:rsidP="003D0678">
      <w:pPr>
        <w:wordWrap w:val="0"/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9.</w:t>
      </w:r>
      <w:r w:rsidRPr="003D0678">
        <w:rPr>
          <w:rFonts w:hint="eastAsia"/>
        </w:rPr>
        <w:t xml:space="preserve"> </w:t>
      </w:r>
      <w:r w:rsidRPr="003D0678">
        <w:rPr>
          <w:rFonts w:ascii="仿宋_GB2312" w:eastAsia="仿宋_GB2312" w:hint="eastAsia"/>
          <w:sz w:val="28"/>
          <w:szCs w:val="28"/>
          <w:shd w:val="clear" w:color="auto" w:fill="FFFFFF"/>
        </w:rPr>
        <w:t>更换的配件必须保证</w:t>
      </w:r>
      <w:r w:rsidR="008C1D39">
        <w:rPr>
          <w:rFonts w:ascii="仿宋_GB2312" w:eastAsia="仿宋_GB2312" w:hint="eastAsia"/>
          <w:sz w:val="28"/>
          <w:szCs w:val="28"/>
          <w:shd w:val="clear" w:color="auto" w:fill="FFFFFF"/>
        </w:rPr>
        <w:t>全</w:t>
      </w:r>
      <w:r w:rsidRPr="003D0678">
        <w:rPr>
          <w:rFonts w:ascii="仿宋_GB2312" w:eastAsia="仿宋_GB2312" w:hint="eastAsia"/>
          <w:sz w:val="28"/>
          <w:szCs w:val="28"/>
          <w:shd w:val="clear" w:color="auto" w:fill="FFFFFF"/>
        </w:rPr>
        <w:t>新，空调压缩机必须原厂品牌，提供原厂品牌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相关</w:t>
      </w:r>
      <w:r w:rsidRPr="003D0678">
        <w:rPr>
          <w:rFonts w:ascii="仿宋_GB2312" w:eastAsia="仿宋_GB2312" w:hint="eastAsia"/>
          <w:sz w:val="28"/>
          <w:szCs w:val="28"/>
          <w:shd w:val="clear" w:color="auto" w:fill="FFFFFF"/>
        </w:rPr>
        <w:t>凭证。</w:t>
      </w:r>
    </w:p>
    <w:p w:rsidR="00A15F28" w:rsidRPr="008C44BA" w:rsidRDefault="00A15F28" w:rsidP="00A15F28">
      <w:pPr>
        <w:wordWrap w:val="0"/>
        <w:spacing w:before="45" w:after="75" w:line="360" w:lineRule="auto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七、投标单位资格要求：</w:t>
      </w:r>
    </w:p>
    <w:p w:rsidR="00A15F28" w:rsidRPr="008C44BA" w:rsidRDefault="00A15F28" w:rsidP="005072B8">
      <w:pPr>
        <w:wordWrap w:val="0"/>
        <w:snapToGrid w:val="0"/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1、投标单位必须是中国境内注册的独立法人，</w:t>
      </w:r>
      <w:r w:rsidR="00AD2F66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经营范围必须</w:t>
      </w:r>
      <w:r w:rsidR="008C1D39" w:rsidRPr="008C1D39">
        <w:rPr>
          <w:rFonts w:ascii="仿宋_GB2312" w:eastAsia="仿宋_GB2312" w:hint="eastAsia"/>
          <w:color w:val="FF0000"/>
          <w:sz w:val="28"/>
          <w:szCs w:val="28"/>
          <w:shd w:val="clear" w:color="auto" w:fill="FFFFFF"/>
        </w:rPr>
        <w:t>包</w:t>
      </w:r>
      <w:r w:rsidR="00FF1FB1">
        <w:rPr>
          <w:rFonts w:ascii="仿宋_GB2312" w:eastAsia="仿宋_GB2312" w:hint="eastAsia"/>
          <w:color w:val="FF0000"/>
          <w:sz w:val="28"/>
          <w:szCs w:val="28"/>
          <w:shd w:val="clear" w:color="auto" w:fill="FFFFFF"/>
        </w:rPr>
        <w:t>含</w:t>
      </w:r>
      <w:r w:rsidR="00AD2F66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空调</w:t>
      </w:r>
      <w:r w:rsidR="005072B8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安装维修。</w:t>
      </w:r>
      <w:r w:rsidR="003D0678" w:rsidRPr="008C44BA">
        <w:rPr>
          <w:rFonts w:ascii="仿宋_GB2312" w:eastAsia="仿宋_GB2312" w:hint="eastAsia"/>
          <w:sz w:val="28"/>
          <w:szCs w:val="28"/>
        </w:rPr>
        <w:t xml:space="preserve"> </w:t>
      </w:r>
    </w:p>
    <w:p w:rsidR="00A15F28" w:rsidRPr="008C44BA" w:rsidRDefault="005072B8" w:rsidP="005072B8">
      <w:pPr>
        <w:wordWrap w:val="0"/>
        <w:snapToGrid w:val="0"/>
        <w:spacing w:line="360" w:lineRule="auto"/>
        <w:ind w:firstLineChars="200" w:firstLine="560"/>
        <w:rPr>
          <w:rFonts w:ascii="仿宋_GB2312" w:eastAsia="仿宋_GB2312" w:hAnsi="Calibri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</w:t>
      </w:r>
      <w:r w:rsidR="00A15F28" w:rsidRPr="008C44BA">
        <w:rPr>
          <w:rFonts w:ascii="仿宋_GB2312" w:eastAsia="仿宋_GB2312" w:hint="eastAsia"/>
          <w:color w:val="000000"/>
          <w:sz w:val="28"/>
          <w:szCs w:val="28"/>
        </w:rPr>
        <w:t>、投标单位具备良好的从业信誉和管理经验，有完善的管理体系和健全的内部管理规章制度，具有大型企事业单位、高校校园空调维修保养服务经验的单位优先。</w:t>
      </w:r>
    </w:p>
    <w:p w:rsidR="00A15F28" w:rsidRPr="008C44BA" w:rsidRDefault="005072B8" w:rsidP="005072B8">
      <w:pPr>
        <w:wordWrap w:val="0"/>
        <w:snapToGrid w:val="0"/>
        <w:spacing w:line="360" w:lineRule="auto"/>
        <w:ind w:firstLineChars="200" w:firstLine="560"/>
        <w:rPr>
          <w:rFonts w:ascii="仿宋_GB2312" w:eastAsia="仿宋_GB2312" w:hAnsi="Calibri"/>
          <w:color w:val="000000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3</w:t>
      </w:r>
      <w:r w:rsidR="00A15F28" w:rsidRPr="008C44BA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、</w:t>
      </w:r>
      <w:r w:rsidR="00A15F28" w:rsidRPr="008C44BA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近三年内，在合同履行过程中，未出现中标后不履约、履约过程中严重违反合同规定。</w:t>
      </w:r>
    </w:p>
    <w:p w:rsidR="00A15F28" w:rsidRPr="008C44BA" w:rsidRDefault="005072B8" w:rsidP="005072B8">
      <w:pPr>
        <w:wordWrap w:val="0"/>
        <w:snapToGrid w:val="0"/>
        <w:spacing w:line="360" w:lineRule="auto"/>
        <w:ind w:firstLineChars="200" w:firstLine="560"/>
        <w:rPr>
          <w:rFonts w:ascii="仿宋_GB2312" w:eastAsia="仿宋_GB2312" w:hAnsi="Calibri"/>
          <w:color w:val="000000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4</w:t>
      </w:r>
      <w:r w:rsidR="00A15F28" w:rsidRPr="008C44BA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、</w:t>
      </w:r>
      <w:r w:rsidR="00A15F28" w:rsidRPr="008C44BA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本次招标不接受联合体投标和不得转包。</w:t>
      </w:r>
    </w:p>
    <w:p w:rsidR="00A15F28" w:rsidRPr="008C44BA" w:rsidRDefault="00A15F28" w:rsidP="00A15F28">
      <w:pPr>
        <w:wordWrap w:val="0"/>
        <w:spacing w:before="45" w:after="75" w:line="360" w:lineRule="auto"/>
        <w:rPr>
          <w:rFonts w:ascii="仿宋_GB2312" w:eastAsia="仿宋_GB2312" w:hAnsi="宋体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八、投标报名方式：</w:t>
      </w:r>
    </w:p>
    <w:p w:rsidR="00A15F28" w:rsidRPr="008C44BA" w:rsidRDefault="00A15F28" w:rsidP="00A15F28">
      <w:pPr>
        <w:wordWrap w:val="0"/>
        <w:spacing w:before="45" w:after="75" w:line="360" w:lineRule="auto"/>
        <w:rPr>
          <w:rFonts w:ascii="仿宋_GB2312" w:eastAsia="仿宋_GB2312"/>
          <w:sz w:val="28"/>
          <w:szCs w:val="28"/>
        </w:rPr>
      </w:pPr>
      <w:r w:rsidRPr="008C44BA">
        <w:rPr>
          <w:rFonts w:eastAsia="仿宋_GB2312" w:hint="eastAsia"/>
          <w:sz w:val="28"/>
          <w:szCs w:val="28"/>
          <w:shd w:val="clear" w:color="auto" w:fill="FFFFFF"/>
        </w:rPr>
        <w:t>   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 xml:space="preserve"> 报名时间：</w:t>
      </w:r>
      <w:r w:rsidR="00967178">
        <w:rPr>
          <w:color w:val="FF0000"/>
        </w:rPr>
        <w:t>201</w:t>
      </w:r>
      <w:r w:rsidR="00087331">
        <w:rPr>
          <w:rFonts w:hint="eastAsia"/>
          <w:color w:val="FF0000"/>
        </w:rPr>
        <w:t>8</w:t>
      </w:r>
      <w:r w:rsidR="00967178">
        <w:rPr>
          <w:rFonts w:cs="宋体" w:hint="eastAsia"/>
          <w:color w:val="FF0000"/>
        </w:rPr>
        <w:t>年</w:t>
      </w:r>
      <w:r w:rsidR="00087331">
        <w:rPr>
          <w:rFonts w:hint="eastAsia"/>
          <w:color w:val="FF0000"/>
        </w:rPr>
        <w:t>3</w:t>
      </w:r>
      <w:r w:rsidR="00967178">
        <w:rPr>
          <w:rFonts w:cs="宋体" w:hint="eastAsia"/>
          <w:color w:val="FF0000"/>
        </w:rPr>
        <w:t>月</w:t>
      </w:r>
      <w:r w:rsidR="00B6263D">
        <w:rPr>
          <w:rFonts w:hint="eastAsia"/>
          <w:color w:val="FF0000"/>
        </w:rPr>
        <w:t>1</w:t>
      </w:r>
      <w:r w:rsidR="00087331">
        <w:rPr>
          <w:rFonts w:hint="eastAsia"/>
          <w:color w:val="FF0000"/>
        </w:rPr>
        <w:t>2</w:t>
      </w:r>
      <w:r w:rsidR="00967178">
        <w:rPr>
          <w:rFonts w:cs="宋体" w:hint="eastAsia"/>
          <w:color w:val="FF0000"/>
        </w:rPr>
        <w:t>日至</w:t>
      </w:r>
      <w:r w:rsidR="00087331">
        <w:rPr>
          <w:rFonts w:hint="eastAsia"/>
          <w:color w:val="FF0000"/>
        </w:rPr>
        <w:t>3</w:t>
      </w:r>
      <w:r w:rsidR="00967178">
        <w:rPr>
          <w:rFonts w:cs="宋体" w:hint="eastAsia"/>
          <w:color w:val="FF0000"/>
        </w:rPr>
        <w:t>月</w:t>
      </w:r>
      <w:r w:rsidR="00087331">
        <w:rPr>
          <w:rFonts w:hint="eastAsia"/>
          <w:color w:val="FF0000"/>
        </w:rPr>
        <w:t>16</w:t>
      </w:r>
      <w:r w:rsidR="00967178">
        <w:rPr>
          <w:rFonts w:cs="宋体" w:hint="eastAsia"/>
          <w:color w:val="FF0000"/>
        </w:rPr>
        <w:t>日（节假日除外）</w:t>
      </w:r>
      <w:r w:rsidR="00967178">
        <w:rPr>
          <w:rFonts w:ascii="宋体" w:hAnsi="宋体" w:cs="宋体" w:hint="eastAsia"/>
        </w:rPr>
        <w:t>。</w:t>
      </w:r>
    </w:p>
    <w:p w:rsidR="00A15F28" w:rsidRPr="008C44BA" w:rsidRDefault="00A15F28" w:rsidP="00A15F28">
      <w:pPr>
        <w:wordWrap w:val="0"/>
        <w:spacing w:before="45" w:after="90" w:line="360" w:lineRule="auto"/>
        <w:rPr>
          <w:rFonts w:ascii="仿宋_GB2312" w:eastAsia="仿宋_GB2312"/>
          <w:sz w:val="28"/>
          <w:szCs w:val="28"/>
        </w:rPr>
      </w:pPr>
      <w:r w:rsidRPr="008C44BA">
        <w:rPr>
          <w:rFonts w:eastAsia="仿宋_GB2312" w:hint="eastAsia"/>
          <w:sz w:val="28"/>
          <w:szCs w:val="28"/>
          <w:shd w:val="clear" w:color="auto" w:fill="FFFFFF"/>
        </w:rPr>
        <w:t>   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 xml:space="preserve"> 报名方式：</w:t>
      </w:r>
      <w:r w:rsidR="00EE7465" w:rsidRPr="008C44BA">
        <w:rPr>
          <w:rFonts w:ascii="仿宋_GB2312" w:eastAsia="仿宋_GB2312" w:hint="eastAsia"/>
          <w:sz w:val="28"/>
          <w:szCs w:val="28"/>
        </w:rPr>
        <w:t xml:space="preserve"> </w:t>
      </w:r>
      <w:r w:rsidR="00967178">
        <w:rPr>
          <w:rFonts w:ascii="仿宋_GB2312" w:eastAsia="仿宋_GB2312" w:hint="eastAsia"/>
          <w:sz w:val="28"/>
          <w:szCs w:val="28"/>
        </w:rPr>
        <w:t>递交书面文件形式</w:t>
      </w:r>
    </w:p>
    <w:p w:rsidR="00A15F28" w:rsidRPr="008C44BA" w:rsidRDefault="003C655C" w:rsidP="0035004F">
      <w:pPr>
        <w:wordWrap w:val="0"/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报名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时须提供以下证明文件的原件及加盖公章的复印件各一套：</w:t>
      </w:r>
    </w:p>
    <w:p w:rsidR="00A15F28" w:rsidRPr="008C44BA" w:rsidRDefault="00A15F28" w:rsidP="005072B8">
      <w:pPr>
        <w:wordWrap w:val="0"/>
        <w:spacing w:before="45" w:after="75" w:line="360" w:lineRule="auto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1）法人营业执照、税务登记证、组织机构代码证（三证正本或副本）</w:t>
      </w:r>
      <w:r w:rsidR="0035004F">
        <w:rPr>
          <w:rFonts w:ascii="仿宋_GB2312" w:eastAsia="仿宋_GB2312" w:hint="eastAsia"/>
          <w:sz w:val="28"/>
          <w:szCs w:val="28"/>
          <w:shd w:val="clear" w:color="auto" w:fill="FFFFFF"/>
        </w:rPr>
        <w:t>，或者三证合一。</w:t>
      </w:r>
    </w:p>
    <w:p w:rsidR="00A15F28" w:rsidRPr="008C44BA" w:rsidRDefault="00A15F28" w:rsidP="005072B8">
      <w:pPr>
        <w:wordWrap w:val="0"/>
        <w:spacing w:before="45" w:after="75" w:line="360" w:lineRule="auto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2）法人授权委托书及被授权人身份证（二代证）</w:t>
      </w:r>
    </w:p>
    <w:p w:rsidR="00A15F28" w:rsidRPr="008C44BA" w:rsidRDefault="00A15F28" w:rsidP="005072B8">
      <w:pPr>
        <w:wordWrap w:val="0"/>
        <w:spacing w:before="45" w:after="75" w:line="360" w:lineRule="auto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3）法定代表人身份证（二代证）复印件</w:t>
      </w:r>
    </w:p>
    <w:p w:rsidR="00A15F28" w:rsidRDefault="00A15F28" w:rsidP="005072B8">
      <w:pPr>
        <w:wordWrap w:val="0"/>
        <w:spacing w:before="45" w:after="75" w:line="360" w:lineRule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4）</w:t>
      </w:r>
      <w:r w:rsidRPr="008C44BA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相关业绩证明材料</w:t>
      </w:r>
    </w:p>
    <w:p w:rsidR="009A1409" w:rsidRPr="008C44BA" w:rsidRDefault="009A1409" w:rsidP="005072B8">
      <w:pPr>
        <w:wordWrap w:val="0"/>
        <w:spacing w:before="45" w:after="75"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5）投标确认函</w:t>
      </w:r>
      <w:r w:rsidR="00C838CE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（见附件一）</w:t>
      </w:r>
    </w:p>
    <w:p w:rsidR="00A15F28" w:rsidRPr="008C44BA" w:rsidRDefault="003C655C" w:rsidP="00A15F28">
      <w:pPr>
        <w:wordWrap w:val="0"/>
        <w:spacing w:before="45" w:after="75"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lastRenderedPageBreak/>
        <w:t>九</w:t>
      </w:r>
      <w:r w:rsidR="00A15F28"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、投标文件递交及保证金支付</w:t>
      </w:r>
    </w:p>
    <w:p w:rsidR="00A15F28" w:rsidRPr="008C44BA" w:rsidRDefault="00A15F28" w:rsidP="00EE7465">
      <w:pPr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1、投标</w:t>
      </w:r>
      <w:r w:rsidR="003C655C">
        <w:rPr>
          <w:rFonts w:ascii="仿宋_GB2312" w:eastAsia="仿宋_GB2312" w:hint="eastAsia"/>
          <w:sz w:val="28"/>
          <w:szCs w:val="28"/>
          <w:shd w:val="clear" w:color="auto" w:fill="FFFFFF"/>
        </w:rPr>
        <w:t>截止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时间：</w:t>
      </w:r>
      <w:r w:rsidR="003C655C">
        <w:rPr>
          <w:rFonts w:ascii="仿宋_GB2312" w:eastAsia="仿宋_GB2312" w:hint="eastAsia"/>
          <w:sz w:val="28"/>
          <w:szCs w:val="28"/>
          <w:shd w:val="clear" w:color="auto" w:fill="FFFFFF"/>
        </w:rPr>
        <w:t>201</w:t>
      </w:r>
      <w:r w:rsidR="00445947">
        <w:rPr>
          <w:rFonts w:ascii="仿宋_GB2312" w:eastAsia="仿宋_GB2312" w:hint="eastAsia"/>
          <w:sz w:val="28"/>
          <w:szCs w:val="28"/>
          <w:shd w:val="clear" w:color="auto" w:fill="FFFFFF"/>
        </w:rPr>
        <w:t>8</w:t>
      </w:r>
      <w:r w:rsidR="003C655C">
        <w:rPr>
          <w:rFonts w:ascii="仿宋_GB2312" w:eastAsia="仿宋_GB2312" w:hint="eastAsia"/>
          <w:sz w:val="28"/>
          <w:szCs w:val="28"/>
          <w:shd w:val="clear" w:color="auto" w:fill="FFFFFF"/>
        </w:rPr>
        <w:t>年</w:t>
      </w:r>
      <w:r w:rsidR="00087331">
        <w:rPr>
          <w:rFonts w:ascii="仿宋_GB2312" w:eastAsia="仿宋_GB2312" w:hint="eastAsia"/>
          <w:sz w:val="28"/>
          <w:szCs w:val="28"/>
          <w:shd w:val="clear" w:color="auto" w:fill="FFFFFF"/>
        </w:rPr>
        <w:t>3</w:t>
      </w:r>
      <w:r w:rsidR="003C655C">
        <w:rPr>
          <w:rFonts w:ascii="仿宋_GB2312" w:eastAsia="仿宋_GB2312" w:hint="eastAsia"/>
          <w:sz w:val="28"/>
          <w:szCs w:val="28"/>
          <w:shd w:val="clear" w:color="auto" w:fill="FFFFFF"/>
        </w:rPr>
        <w:t>月</w:t>
      </w:r>
      <w:r w:rsidR="00B6263D">
        <w:rPr>
          <w:rFonts w:ascii="仿宋_GB2312" w:eastAsia="仿宋_GB2312" w:hint="eastAsia"/>
          <w:sz w:val="28"/>
          <w:szCs w:val="28"/>
          <w:shd w:val="clear" w:color="auto" w:fill="FFFFFF"/>
        </w:rPr>
        <w:t>2</w:t>
      </w:r>
      <w:r w:rsidR="00087331">
        <w:rPr>
          <w:rFonts w:ascii="仿宋_GB2312" w:eastAsia="仿宋_GB2312" w:hint="eastAsia"/>
          <w:sz w:val="28"/>
          <w:szCs w:val="28"/>
          <w:shd w:val="clear" w:color="auto" w:fill="FFFFFF"/>
        </w:rPr>
        <w:t>3</w:t>
      </w:r>
      <w:r w:rsidR="003C655C">
        <w:rPr>
          <w:rFonts w:ascii="仿宋_GB2312" w:eastAsia="仿宋_GB2312" w:hint="eastAsia"/>
          <w:sz w:val="28"/>
          <w:szCs w:val="28"/>
          <w:shd w:val="clear" w:color="auto" w:fill="FFFFFF"/>
        </w:rPr>
        <w:t>日</w:t>
      </w:r>
      <w:r w:rsidR="00E132E2">
        <w:rPr>
          <w:rFonts w:ascii="仿宋_GB2312" w:eastAsia="仿宋_GB2312" w:hint="eastAsia"/>
          <w:sz w:val="28"/>
          <w:szCs w:val="28"/>
          <w:shd w:val="clear" w:color="auto" w:fill="FFFFFF"/>
        </w:rPr>
        <w:t>北京时间12:00前</w:t>
      </w:r>
    </w:p>
    <w:p w:rsidR="00A15F28" w:rsidRPr="008C44BA" w:rsidRDefault="00A15F28" w:rsidP="00EE7465">
      <w:pPr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2、投标文件递交地点：</w:t>
      </w:r>
      <w:r w:rsidR="00EE7465" w:rsidRPr="008C44BA">
        <w:rPr>
          <w:rFonts w:ascii="仿宋_GB2312" w:eastAsia="仿宋_GB2312" w:hint="eastAsia"/>
          <w:sz w:val="28"/>
          <w:szCs w:val="28"/>
        </w:rPr>
        <w:t xml:space="preserve"> </w:t>
      </w:r>
      <w:r w:rsidR="00E132E2">
        <w:rPr>
          <w:rFonts w:ascii="仿宋_GB2312" w:eastAsia="仿宋_GB2312" w:hint="eastAsia"/>
          <w:sz w:val="28"/>
          <w:szCs w:val="28"/>
        </w:rPr>
        <w:t>东莞理工学院城市学院行政楼315</w:t>
      </w:r>
    </w:p>
    <w:p w:rsidR="00A15F28" w:rsidRPr="008C44BA" w:rsidRDefault="00A15F28" w:rsidP="00EE7465">
      <w:pPr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3、本标段投标保证金人民币</w:t>
      </w:r>
      <w:r w:rsidR="00393D0D" w:rsidRPr="00967178">
        <w:rPr>
          <w:rFonts w:ascii="仿宋_GB2312" w:eastAsia="仿宋_GB2312" w:hint="eastAsia"/>
          <w:b/>
          <w:color w:val="FF0000"/>
          <w:sz w:val="28"/>
          <w:szCs w:val="28"/>
          <w:shd w:val="clear" w:color="auto" w:fill="FFFFFF"/>
        </w:rPr>
        <w:t>伍</w:t>
      </w:r>
      <w:r w:rsidRPr="00967178">
        <w:rPr>
          <w:rFonts w:ascii="仿宋_GB2312" w:eastAsia="仿宋_GB2312" w:hint="eastAsia"/>
          <w:b/>
          <w:color w:val="FF0000"/>
          <w:sz w:val="28"/>
          <w:szCs w:val="28"/>
          <w:shd w:val="clear" w:color="auto" w:fill="FFFFFF"/>
        </w:rPr>
        <w:t>仟元整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，投标单位在送达招标文件时需提供银行转账凭证原件。开标后，未中标单位保证金一周内退还（无息），中标单位</w:t>
      </w:r>
      <w:r w:rsidR="00393D0D">
        <w:rPr>
          <w:rFonts w:ascii="仿宋_GB2312" w:eastAsia="仿宋_GB2312" w:hint="eastAsia"/>
          <w:sz w:val="28"/>
          <w:szCs w:val="28"/>
          <w:shd w:val="clear" w:color="auto" w:fill="FFFFFF"/>
        </w:rPr>
        <w:t>投标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保证金自动转为履约保证金</w:t>
      </w:r>
      <w:r w:rsidR="003C655C">
        <w:rPr>
          <w:rFonts w:ascii="仿宋_GB2312" w:eastAsia="仿宋_GB2312" w:hint="eastAsia"/>
          <w:sz w:val="28"/>
          <w:szCs w:val="28"/>
          <w:shd w:val="clear" w:color="auto" w:fill="FFFFFF"/>
        </w:rPr>
        <w:t>，待合同期满结束后十个工作日内一次性无息退还</w:t>
      </w: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A15F28" w:rsidRPr="008C44BA" w:rsidRDefault="00A15F28" w:rsidP="00EE7465">
      <w:pPr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4、投标保证金以下列形式之一缴纳：</w:t>
      </w:r>
    </w:p>
    <w:p w:rsidR="00A15F28" w:rsidRPr="008C44BA" w:rsidRDefault="00A15F28" w:rsidP="00EE7465">
      <w:pPr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（1）网上银行：</w:t>
      </w:r>
      <w:r w:rsidR="008C44BA" w:rsidRPr="008C44BA">
        <w:rPr>
          <w:rFonts w:ascii="仿宋_GB2312" w:eastAsia="仿宋_GB2312" w:hint="eastAsia"/>
          <w:sz w:val="28"/>
          <w:szCs w:val="28"/>
        </w:rPr>
        <w:t xml:space="preserve"> </w:t>
      </w:r>
    </w:p>
    <w:p w:rsidR="008C44BA" w:rsidRPr="008C44BA" w:rsidRDefault="00A15F28" w:rsidP="00EE7465">
      <w:pPr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（2）银行电汇凭证：</w:t>
      </w:r>
    </w:p>
    <w:p w:rsidR="00A15F28" w:rsidRPr="008C44BA" w:rsidRDefault="00A15F28" w:rsidP="0035004F">
      <w:pPr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账户名：</w:t>
      </w:r>
      <w:r w:rsidR="008C44BA" w:rsidRPr="008C44BA">
        <w:rPr>
          <w:rFonts w:ascii="仿宋_GB2312" w:eastAsia="仿宋_GB2312" w:hint="eastAsia"/>
          <w:sz w:val="28"/>
          <w:szCs w:val="28"/>
        </w:rPr>
        <w:t xml:space="preserve"> </w:t>
      </w:r>
      <w:r w:rsidR="00967178">
        <w:rPr>
          <w:rFonts w:ascii="仿宋_GB2312" w:eastAsia="仿宋_GB2312" w:hint="eastAsia"/>
          <w:sz w:val="28"/>
          <w:szCs w:val="28"/>
        </w:rPr>
        <w:t>东莞理工学院城市学院</w:t>
      </w:r>
    </w:p>
    <w:p w:rsidR="00A15F28" w:rsidRPr="008C44BA" w:rsidRDefault="00A15F28" w:rsidP="0035004F">
      <w:pPr>
        <w:spacing w:before="45" w:after="75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开户行：</w:t>
      </w:r>
      <w:r w:rsidR="008C44BA" w:rsidRPr="008C44BA">
        <w:rPr>
          <w:rFonts w:ascii="仿宋_GB2312" w:eastAsia="仿宋_GB2312" w:hint="eastAsia"/>
          <w:sz w:val="28"/>
          <w:szCs w:val="28"/>
        </w:rPr>
        <w:t xml:space="preserve"> </w:t>
      </w:r>
      <w:r w:rsidR="00967178">
        <w:rPr>
          <w:rFonts w:ascii="仿宋_GB2312" w:eastAsia="仿宋_GB2312" w:hint="eastAsia"/>
          <w:sz w:val="28"/>
          <w:szCs w:val="28"/>
        </w:rPr>
        <w:t>东莞银行松山湖支行</w:t>
      </w:r>
    </w:p>
    <w:p w:rsidR="00D77C9E" w:rsidRPr="00C167EE" w:rsidRDefault="00A15F28" w:rsidP="0035004F">
      <w:pPr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  <w:r w:rsidRPr="008C44BA">
        <w:rPr>
          <w:rFonts w:ascii="仿宋_GB2312" w:eastAsia="仿宋_GB2312" w:hint="eastAsia"/>
          <w:sz w:val="28"/>
          <w:szCs w:val="28"/>
          <w:shd w:val="clear" w:color="auto" w:fill="FFFFFF"/>
        </w:rPr>
        <w:t>帐　号：</w:t>
      </w:r>
      <w:r w:rsidR="00967178" w:rsidRPr="00C167EE">
        <w:rPr>
          <w:rFonts w:hint="eastAsia"/>
          <w:sz w:val="28"/>
          <w:szCs w:val="28"/>
        </w:rPr>
        <w:t>520000115000698</w:t>
      </w:r>
    </w:p>
    <w:p w:rsidR="00C838CE" w:rsidRDefault="00C838CE" w:rsidP="0035004F">
      <w:pPr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</w:p>
    <w:p w:rsidR="00C838CE" w:rsidRPr="00D35824" w:rsidRDefault="00D35824" w:rsidP="00445947">
      <w:pPr>
        <w:spacing w:beforeLines="50" w:afterLines="50"/>
        <w:rPr>
          <w:sz w:val="28"/>
          <w:szCs w:val="28"/>
        </w:rPr>
      </w:pPr>
      <w:r w:rsidRPr="00D35824">
        <w:rPr>
          <w:rFonts w:hint="eastAsia"/>
          <w:sz w:val="28"/>
          <w:szCs w:val="28"/>
        </w:rPr>
        <w:t>附件一</w:t>
      </w:r>
    </w:p>
    <w:p w:rsidR="00423E06" w:rsidRDefault="00423E06" w:rsidP="00445947">
      <w:pPr>
        <w:spacing w:beforeLines="50"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投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标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确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认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函</w:t>
      </w:r>
    </w:p>
    <w:p w:rsidR="00423E06" w:rsidRDefault="00423E06" w:rsidP="00423E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东莞理工学院城市学院：</w:t>
      </w:r>
    </w:p>
    <w:p w:rsidR="00423E06" w:rsidRDefault="00423E06" w:rsidP="00423E06">
      <w:pPr>
        <w:rPr>
          <w:sz w:val="28"/>
          <w:szCs w:val="28"/>
        </w:rPr>
      </w:pPr>
    </w:p>
    <w:p w:rsidR="00423E06" w:rsidRDefault="00423E06" w:rsidP="00423E06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本单位将参与贵单位于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日公开招标的</w:t>
      </w:r>
    </w:p>
    <w:p w:rsidR="00423E06" w:rsidRDefault="00423E06" w:rsidP="00423E0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项目的投标，特发函确认！</w:t>
      </w:r>
    </w:p>
    <w:p w:rsidR="00423E06" w:rsidRDefault="00423E06" w:rsidP="00423E06">
      <w:pPr>
        <w:rPr>
          <w:sz w:val="28"/>
          <w:szCs w:val="28"/>
        </w:rPr>
      </w:pPr>
    </w:p>
    <w:p w:rsidR="00423E06" w:rsidRDefault="00423E06" w:rsidP="00423E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投标单位名称：</w:t>
      </w:r>
      <w:r>
        <w:rPr>
          <w:sz w:val="28"/>
          <w:szCs w:val="28"/>
        </w:rPr>
        <w:t xml:space="preserve">                              </w:t>
      </w:r>
    </w:p>
    <w:p w:rsidR="00423E06" w:rsidRDefault="00423E06" w:rsidP="00423E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地址及邮政编码：</w:t>
      </w:r>
      <w:r>
        <w:rPr>
          <w:sz w:val="28"/>
          <w:szCs w:val="28"/>
        </w:rPr>
        <w:t xml:space="preserve">                            </w:t>
      </w:r>
    </w:p>
    <w:p w:rsidR="00423E06" w:rsidRDefault="00423E06" w:rsidP="00423E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联系电话及传真：</w:t>
      </w:r>
      <w:r>
        <w:rPr>
          <w:sz w:val="28"/>
          <w:szCs w:val="28"/>
        </w:rPr>
        <w:t xml:space="preserve">                                 </w:t>
      </w:r>
    </w:p>
    <w:p w:rsidR="00423E06" w:rsidRDefault="00423E06" w:rsidP="00423E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投标单位授权代表（签字）：</w:t>
      </w:r>
      <w:r>
        <w:rPr>
          <w:sz w:val="28"/>
          <w:szCs w:val="28"/>
        </w:rPr>
        <w:t xml:space="preserve">                   </w:t>
      </w:r>
    </w:p>
    <w:p w:rsidR="00423E06" w:rsidRDefault="00423E06" w:rsidP="00423E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授权代表手机号码：</w:t>
      </w:r>
      <w:r>
        <w:rPr>
          <w:sz w:val="28"/>
          <w:szCs w:val="28"/>
        </w:rPr>
        <w:t xml:space="preserve">                          </w:t>
      </w:r>
    </w:p>
    <w:p w:rsidR="00423E06" w:rsidRDefault="00423E06" w:rsidP="00423E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授权代表电子邮箱：</w:t>
      </w:r>
      <w:r>
        <w:rPr>
          <w:sz w:val="28"/>
          <w:szCs w:val="28"/>
        </w:rPr>
        <w:t xml:space="preserve">                          </w:t>
      </w:r>
    </w:p>
    <w:p w:rsidR="00423E06" w:rsidRDefault="00423E06" w:rsidP="00423E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投标单位法定代表人（签字）：</w:t>
      </w:r>
      <w:r>
        <w:rPr>
          <w:sz w:val="28"/>
          <w:szCs w:val="28"/>
        </w:rPr>
        <w:t xml:space="preserve">                </w:t>
      </w:r>
    </w:p>
    <w:p w:rsidR="00423E06" w:rsidRDefault="00423E06" w:rsidP="00423E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（投标单位公章）</w:t>
      </w:r>
    </w:p>
    <w:p w:rsidR="00423E06" w:rsidRDefault="00423E06" w:rsidP="00423E06"/>
    <w:p w:rsidR="00423E06" w:rsidRDefault="00423E06" w:rsidP="0035004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423E06" w:rsidRDefault="00423E06" w:rsidP="0035004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423E06" w:rsidRDefault="00423E06" w:rsidP="0035004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423E06" w:rsidRDefault="00423E06" w:rsidP="0035004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423E06" w:rsidRDefault="00423E06" w:rsidP="0035004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423E06" w:rsidRDefault="00423E06" w:rsidP="0035004F">
      <w:pPr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pPr w:leftFromText="180" w:rightFromText="180" w:horzAnchor="page" w:tblpX="577" w:tblpY="492"/>
        <w:tblW w:w="10980" w:type="dxa"/>
        <w:tblLook w:val="0000"/>
      </w:tblPr>
      <w:tblGrid>
        <w:gridCol w:w="772"/>
        <w:gridCol w:w="3790"/>
        <w:gridCol w:w="1738"/>
        <w:gridCol w:w="540"/>
        <w:gridCol w:w="540"/>
        <w:gridCol w:w="540"/>
        <w:gridCol w:w="540"/>
        <w:gridCol w:w="540"/>
        <w:gridCol w:w="540"/>
        <w:gridCol w:w="540"/>
        <w:gridCol w:w="900"/>
      </w:tblGrid>
      <w:tr w:rsidR="00C838CE" w:rsidRPr="00423E06" w:rsidTr="00435877">
        <w:trPr>
          <w:trHeight w:val="450"/>
        </w:trPr>
        <w:tc>
          <w:tcPr>
            <w:tcW w:w="10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8CE" w:rsidRPr="00423E06" w:rsidRDefault="00C838CE" w:rsidP="00423E06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lastRenderedPageBreak/>
              <w:t>附件二：</w:t>
            </w:r>
            <w:r w:rsidRPr="00423E06">
              <w:rPr>
                <w:rFonts w:ascii="宋体" w:hAnsi="宋体" w:cs="宋体" w:hint="eastAsia"/>
                <w:kern w:val="0"/>
                <w:sz w:val="36"/>
                <w:szCs w:val="36"/>
              </w:rPr>
              <w:t>空调维修项目清单表</w:t>
            </w:r>
          </w:p>
        </w:tc>
      </w:tr>
      <w:tr w:rsidR="00423E06" w:rsidRPr="00423E06" w:rsidTr="00435877">
        <w:trPr>
          <w:trHeight w:val="780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837027" w:rsidP="00423E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837027">
              <w:rPr>
                <w:rFonts w:ascii="宋体" w:hAnsi="宋体" w:cs="宋体"/>
                <w:b/>
                <w:bCs/>
                <w:noProof/>
                <w:kern w:val="0"/>
                <w:sz w:val="28"/>
                <w:szCs w:val="28"/>
              </w:rPr>
              <w:pict>
                <v:line id="_x0000_s1034" style="position:absolute;left:0;text-align:left;flip:x y;z-index:251657728;mso-position-horizontal-relative:text;mso-position-vertical-relative:text" from="29.8pt,2.4pt" to="218.8pt,57pt"/>
              </w:pict>
            </w:r>
            <w:r w:rsidR="00423E06" w:rsidRPr="00423E0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423E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空调匹数</w:t>
            </w:r>
            <w:r w:rsidRPr="00423E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 xml:space="preserve"> 维修项目</w:t>
            </w:r>
          </w:p>
        </w:tc>
        <w:tc>
          <w:tcPr>
            <w:tcW w:w="33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23E0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壁挂式、柜式分体空调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23E0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天花机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23E0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423E06" w:rsidRPr="00423E06" w:rsidTr="00435877">
        <w:trPr>
          <w:trHeight w:val="375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23E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1-2匹</w:t>
            </w:r>
            <w:r w:rsidRPr="00423E06">
              <w:rPr>
                <w:rFonts w:ascii="宋体" w:hAnsi="宋体" w:cs="宋体" w:hint="eastAsia"/>
                <w:b/>
                <w:bCs/>
                <w:kern w:val="0"/>
                <w:sz w:val="10"/>
                <w:szCs w:val="10"/>
              </w:rPr>
              <w:t>（含小1匹，大2匹）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23E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23E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23E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23E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23E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23E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23E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7匹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电机电容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压缩机电容30UF以上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蜗壳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变压器（无保险）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变压器（有保险）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温度传感器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接触器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电辅热温控器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步进电机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同步电机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光电开关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电磁阀线圈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四通阀线圈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接水盘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控制面板/显示板/显示盒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定频室内电控板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变频室内电控板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电抗器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电源线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压缩机连接线组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继电器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信号线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电辅助加热器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室内离心/贯流风轮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室外轴流风叶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lastRenderedPageBreak/>
              <w:t>26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电机支架（镀锌支架）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室外铁壳电机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室外直流电机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蒸发器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普通柜机室内/外机底盘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圆柱系列室内/外机底盘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定频室外电控板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变频室外电控盒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定频压缩机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变频压缩机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四通阀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冷凝器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高/低压阀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单向阀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压力开关/压力控制器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膨胀阀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过滤器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毛细管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加长铜管（含焊接）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排水管堵塞处理（含更换）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PVC管铺设（米，6分管）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补加制冷剂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全加制冷剂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砖墙钻孔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钢筋混凝土墙钻孔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拆装整机（台）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3E06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393D0D" w:rsidP="001727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17272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高空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423E06" w:rsidRDefault="00423E06" w:rsidP="00423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7135" w:rsidRPr="00423E06" w:rsidTr="00435877">
        <w:trPr>
          <w:trHeight w:val="49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135" w:rsidRDefault="00437135" w:rsidP="004371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135" w:rsidRPr="00423E06" w:rsidRDefault="00437135" w:rsidP="004371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清洗内外机（清洁项目）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135" w:rsidRPr="00423E06" w:rsidRDefault="00437135" w:rsidP="004371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135" w:rsidRPr="00423E06" w:rsidRDefault="00437135" w:rsidP="004371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135" w:rsidRPr="00423E06" w:rsidRDefault="00437135" w:rsidP="004371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135" w:rsidRPr="00423E06" w:rsidRDefault="00437135" w:rsidP="004371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135" w:rsidRPr="00423E06" w:rsidRDefault="00437135" w:rsidP="004371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135" w:rsidRPr="00423E06" w:rsidRDefault="00437135" w:rsidP="004371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135" w:rsidRPr="00423E06" w:rsidRDefault="00437135" w:rsidP="004371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135" w:rsidRPr="00423E06" w:rsidRDefault="00437135" w:rsidP="004371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135" w:rsidRPr="00423E06" w:rsidRDefault="00437135" w:rsidP="004371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7135" w:rsidRPr="00423E06" w:rsidTr="00435877">
        <w:trPr>
          <w:trHeight w:val="660"/>
        </w:trPr>
        <w:tc>
          <w:tcPr>
            <w:tcW w:w="10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135" w:rsidRDefault="00437135" w:rsidP="004371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3E06">
              <w:rPr>
                <w:rFonts w:ascii="宋体" w:hAnsi="宋体" w:cs="宋体" w:hint="eastAsia"/>
                <w:kern w:val="0"/>
                <w:sz w:val="24"/>
              </w:rPr>
              <w:t>注：</w:t>
            </w: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Pr="00423E06">
              <w:rPr>
                <w:rFonts w:ascii="宋体" w:hAnsi="宋体" w:cs="宋体" w:hint="eastAsia"/>
                <w:kern w:val="0"/>
                <w:sz w:val="24"/>
              </w:rPr>
              <w:t>三楼以上（含三楼）属于高空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437135" w:rsidRDefault="00437135" w:rsidP="00437135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Pr="00423E06">
              <w:rPr>
                <w:rFonts w:ascii="宋体" w:hAnsi="宋体" w:cs="宋体" w:hint="eastAsia"/>
                <w:kern w:val="0"/>
                <w:sz w:val="24"/>
              </w:rPr>
              <w:t>以上维修项目包工、包料，包安全、包质量等，所有更换的配件必须保证新，空调压缩机必须原</w:t>
            </w:r>
            <w:r w:rsidRPr="00423E06">
              <w:rPr>
                <w:rFonts w:ascii="宋体" w:hAnsi="宋体" w:cs="宋体" w:hint="eastAsia"/>
                <w:kern w:val="0"/>
                <w:sz w:val="24"/>
              </w:rPr>
              <w:lastRenderedPageBreak/>
              <w:t>厂品牌，提供原厂品牌凭证。</w:t>
            </w:r>
            <w:r>
              <w:rPr>
                <w:rFonts w:ascii="宋体" w:hAnsi="宋体" w:cs="宋体" w:hint="eastAsia"/>
                <w:kern w:val="0"/>
                <w:sz w:val="24"/>
              </w:rPr>
              <w:t>所有单价均为全费用综合单价。</w:t>
            </w:r>
          </w:p>
          <w:p w:rsidR="00437135" w:rsidRDefault="00437135" w:rsidP="00437135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  <w:r w:rsidRPr="00393D0D">
              <w:rPr>
                <w:rFonts w:ascii="宋体" w:hAnsi="宋体" w:cs="宋体" w:hint="eastAsia"/>
                <w:kern w:val="0"/>
                <w:sz w:val="24"/>
              </w:rPr>
              <w:t>压力测试：对空调制冷功能测试，保持低压运行压力在正常范围 （4.6-5.2KG/CM2)制冷，检查系统铜管、阀体、铜帽接口等泄露故障处理；并及时补充制冷剂（雪种）；</w:t>
            </w:r>
          </w:p>
          <w:p w:rsidR="00437135" w:rsidRDefault="00437135" w:rsidP="00437135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</w:t>
            </w:r>
            <w:r w:rsidRPr="00393D0D">
              <w:rPr>
                <w:rFonts w:ascii="宋体" w:hAnsi="宋体" w:cs="宋体" w:hint="eastAsia"/>
                <w:kern w:val="0"/>
                <w:sz w:val="24"/>
              </w:rPr>
              <w:t>清洁项目：对空调室内、室外机进行外观清除工作，确保换热效率，提高制冷量；对室内体过滤网、栅格、风叶清洁，保障空调洁净高效运转。</w:t>
            </w:r>
          </w:p>
          <w:p w:rsidR="00437135" w:rsidRPr="00D35824" w:rsidRDefault="00437135" w:rsidP="00437135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</w:t>
            </w:r>
            <w:r w:rsidRPr="00393D0D">
              <w:rPr>
                <w:rFonts w:ascii="宋体" w:hAnsi="宋体" w:cs="宋体" w:hint="eastAsia"/>
                <w:kern w:val="0"/>
                <w:sz w:val="24"/>
              </w:rPr>
              <w:t>漏水排水处理：空调室内室外漏水、排水管堵、塞断裂，接水盘变形老化及维修处理。</w:t>
            </w:r>
          </w:p>
        </w:tc>
      </w:tr>
    </w:tbl>
    <w:p w:rsidR="00423E06" w:rsidRPr="00423E06" w:rsidRDefault="00423E06" w:rsidP="00423E06"/>
    <w:sectPr w:rsidR="00423E06" w:rsidRPr="00423E06" w:rsidSect="00C838CE">
      <w:pgSz w:w="11906" w:h="16838"/>
      <w:pgMar w:top="935" w:right="926" w:bottom="935" w:left="12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F28"/>
    <w:rsid w:val="00087331"/>
    <w:rsid w:val="000E3352"/>
    <w:rsid w:val="0013366F"/>
    <w:rsid w:val="0017272C"/>
    <w:rsid w:val="001B3AD5"/>
    <w:rsid w:val="001F45BD"/>
    <w:rsid w:val="00252BDB"/>
    <w:rsid w:val="0035004F"/>
    <w:rsid w:val="00393D0D"/>
    <w:rsid w:val="00397A07"/>
    <w:rsid w:val="003C655C"/>
    <w:rsid w:val="003D0678"/>
    <w:rsid w:val="00423E06"/>
    <w:rsid w:val="00435877"/>
    <w:rsid w:val="00437135"/>
    <w:rsid w:val="00445947"/>
    <w:rsid w:val="004B14F6"/>
    <w:rsid w:val="005072B8"/>
    <w:rsid w:val="00525720"/>
    <w:rsid w:val="005D71E5"/>
    <w:rsid w:val="00662926"/>
    <w:rsid w:val="00784DCF"/>
    <w:rsid w:val="00810F32"/>
    <w:rsid w:val="00837027"/>
    <w:rsid w:val="0085455D"/>
    <w:rsid w:val="008C1D39"/>
    <w:rsid w:val="008C44BA"/>
    <w:rsid w:val="008F57C0"/>
    <w:rsid w:val="00967178"/>
    <w:rsid w:val="009A1409"/>
    <w:rsid w:val="00A15F28"/>
    <w:rsid w:val="00AD2F66"/>
    <w:rsid w:val="00B6263D"/>
    <w:rsid w:val="00C167EE"/>
    <w:rsid w:val="00C27384"/>
    <w:rsid w:val="00C838CE"/>
    <w:rsid w:val="00CF1804"/>
    <w:rsid w:val="00D35824"/>
    <w:rsid w:val="00D77C9E"/>
    <w:rsid w:val="00D93B00"/>
    <w:rsid w:val="00DF2080"/>
    <w:rsid w:val="00E132E2"/>
    <w:rsid w:val="00E80B4A"/>
    <w:rsid w:val="00EE7465"/>
    <w:rsid w:val="00EF2BA7"/>
    <w:rsid w:val="00FF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1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8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68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6" w:space="0" w:color="DBDBDB"/>
                    <w:bottom w:val="single" w:sz="6" w:space="0" w:color="DBDBDB"/>
                    <w:right w:val="single" w:sz="6" w:space="0" w:color="DBDBDB"/>
                  </w:divBdr>
                  <w:divsChild>
                    <w:div w:id="20598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865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8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7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637</Words>
  <Characters>3634</Characters>
  <Application>Microsoft Office Word</Application>
  <DocSecurity>0</DocSecurity>
  <Lines>30</Lines>
  <Paragraphs>8</Paragraphs>
  <ScaleCrop>false</ScaleCrop>
  <Company>China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2016-09-28T07:40:00Z</cp:lastPrinted>
  <dcterms:created xsi:type="dcterms:W3CDTF">2018-03-07T08:28:00Z</dcterms:created>
  <dcterms:modified xsi:type="dcterms:W3CDTF">2018-03-13T02:13:00Z</dcterms:modified>
</cp:coreProperties>
</file>