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sidR="00F52C88">
        <w:rPr>
          <w:rFonts w:ascii="仿宋_GB2312" w:eastAsia="仿宋_GB2312" w:hAnsi="华文中宋" w:cs="仿宋_GB2312" w:hint="eastAsia"/>
          <w:b/>
          <w:bCs/>
          <w:color w:val="000000"/>
          <w:sz w:val="31"/>
          <w:szCs w:val="31"/>
        </w:rPr>
        <w:t>20</w:t>
      </w:r>
      <w:r>
        <w:rPr>
          <w:rFonts w:ascii="仿宋_GB2312" w:eastAsia="仿宋_GB2312" w:hAnsi="华文中宋" w:cs="仿宋_GB2312"/>
          <w:b/>
          <w:bCs/>
          <w:color w:val="000000"/>
          <w:sz w:val="31"/>
          <w:szCs w:val="31"/>
        </w:rPr>
        <w:t>1</w:t>
      </w:r>
      <w:r w:rsidR="006E55BA">
        <w:rPr>
          <w:rFonts w:ascii="仿宋_GB2312" w:eastAsia="仿宋_GB2312" w:hAnsi="华文中宋" w:cs="仿宋_GB2312" w:hint="eastAsia"/>
          <w:b/>
          <w:bCs/>
          <w:color w:val="000000"/>
          <w:sz w:val="31"/>
          <w:szCs w:val="31"/>
        </w:rPr>
        <w:t>6</w:t>
      </w:r>
      <w:r w:rsidR="00077DCA">
        <w:rPr>
          <w:rFonts w:ascii="仿宋_GB2312" w:eastAsia="仿宋_GB2312" w:hAnsi="华文中宋" w:cs="仿宋_GB2312" w:hint="eastAsia"/>
          <w:b/>
          <w:bCs/>
          <w:color w:val="000000"/>
          <w:sz w:val="31"/>
          <w:szCs w:val="31"/>
        </w:rPr>
        <w:t>1221</w:t>
      </w:r>
      <w:r w:rsidR="00F52C88">
        <w:rPr>
          <w:rFonts w:ascii="仿宋_GB2312" w:eastAsia="仿宋_GB2312" w:hAnsi="华文中宋" w:cs="仿宋_GB2312" w:hint="eastAsia"/>
          <w:b/>
          <w:bCs/>
          <w:color w:val="000000"/>
          <w:sz w:val="31"/>
          <w:szCs w:val="31"/>
        </w:rPr>
        <w:t>01</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F52C88">
        <w:rPr>
          <w:rFonts w:hint="eastAsia"/>
          <w:b/>
          <w:sz w:val="30"/>
          <w:szCs w:val="30"/>
        </w:rPr>
        <w:t>办公家具</w:t>
      </w:r>
      <w:r>
        <w:rPr>
          <w:rFonts w:hint="eastAsia"/>
          <w:b/>
          <w:sz w:val="30"/>
          <w:szCs w:val="30"/>
        </w:rPr>
        <w:t>采购项目</w:t>
      </w:r>
    </w:p>
    <w:p w:rsidR="00AB45E5" w:rsidRDefault="00AB45E5">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3434E4">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1D2B9C">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w:t>
      </w:r>
      <w:r w:rsidR="00077DCA">
        <w:rPr>
          <w:rFonts w:ascii="仿宋_GB2312" w:eastAsia="仿宋_GB2312" w:hAnsi="华文中宋" w:cs="仿宋_GB2312" w:hint="eastAsia"/>
          <w:b/>
          <w:bCs/>
          <w:color w:val="000000"/>
          <w:sz w:val="31"/>
          <w:szCs w:val="31"/>
        </w:rPr>
        <w:t>十二</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lastRenderedPageBreak/>
        <w:t>目</w:t>
      </w:r>
      <w:r>
        <w:rPr>
          <w:b/>
          <w:bCs/>
          <w:sz w:val="44"/>
          <w:szCs w:val="44"/>
        </w:rPr>
        <w:t xml:space="preserve">  </w:t>
      </w:r>
      <w:r>
        <w:rPr>
          <w:rFonts w:cs="宋体" w:hint="eastAsia"/>
          <w:b/>
          <w:bCs/>
          <w:sz w:val="44"/>
          <w:szCs w:val="44"/>
        </w:rPr>
        <w:t>录</w:t>
      </w:r>
    </w:p>
    <w:p w:rsidR="00AB45E5" w:rsidRDefault="00AB45E5">
      <w:pPr>
        <w:tabs>
          <w:tab w:val="left" w:pos="2730"/>
        </w:tabs>
        <w:spacing w:line="360" w:lineRule="auto"/>
        <w:jc w:val="center"/>
        <w:rPr>
          <w:rFonts w:ascii="宋体"/>
          <w:b/>
          <w:bCs/>
          <w:sz w:val="32"/>
          <w:szCs w:val="32"/>
        </w:rPr>
      </w:pPr>
    </w:p>
    <w:p w:rsidR="00AB45E5" w:rsidRDefault="006B6F34">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6B6F34">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6B6F34">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6B6F34">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5D0ACB" w:rsidRDefault="005D0ACB">
      <w:pPr>
        <w:tabs>
          <w:tab w:val="left" w:pos="2730"/>
        </w:tabs>
        <w:spacing w:line="360" w:lineRule="auto"/>
        <w:jc w:val="center"/>
        <w:rPr>
          <w:b/>
          <w:bCs/>
          <w:sz w:val="44"/>
          <w:szCs w:val="44"/>
        </w:rPr>
      </w:pPr>
    </w:p>
    <w:p w:rsidR="005D0ACB" w:rsidRDefault="005D0ACB">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077DCA">
        <w:rPr>
          <w:rFonts w:ascii="宋体" w:hAnsi="宋体" w:cs="宋体" w:hint="eastAsia"/>
          <w:color w:val="FF0000"/>
          <w:szCs w:val="31"/>
        </w:rPr>
        <w:t>外语系</w:t>
      </w:r>
      <w:r w:rsidR="00F52C88">
        <w:rPr>
          <w:rFonts w:ascii="宋体" w:hAnsi="宋体" w:cs="宋体" w:hint="eastAsia"/>
          <w:color w:val="FF0000"/>
          <w:szCs w:val="31"/>
        </w:rPr>
        <w:t>办公家具</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F52C88">
        <w:rPr>
          <w:rFonts w:ascii="宋体" w:hAnsi="宋体" w:cs="宋体" w:hint="eastAsia"/>
          <w:color w:val="FF0000"/>
        </w:rPr>
        <w:t>20</w:t>
      </w:r>
      <w:r>
        <w:rPr>
          <w:rFonts w:ascii="宋体" w:hAnsi="宋体" w:cs="宋体"/>
          <w:color w:val="FF0000"/>
        </w:rPr>
        <w:t>1</w:t>
      </w:r>
      <w:r w:rsidR="001D2B9C">
        <w:rPr>
          <w:rFonts w:ascii="宋体" w:hAnsi="宋体" w:cs="宋体" w:hint="eastAsia"/>
          <w:color w:val="FF0000"/>
        </w:rPr>
        <w:t>6</w:t>
      </w:r>
      <w:r w:rsidR="00077DCA">
        <w:rPr>
          <w:rFonts w:ascii="宋体" w:hAnsi="宋体" w:cs="宋体" w:hint="eastAsia"/>
          <w:color w:val="FF0000"/>
        </w:rPr>
        <w:t>1221</w:t>
      </w:r>
      <w:r w:rsidR="00F52C88">
        <w:rPr>
          <w:rFonts w:ascii="宋体" w:hAnsi="宋体" w:cs="宋体" w:hint="eastAsia"/>
          <w:color w:val="FF0000"/>
        </w:rPr>
        <w:t>01</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077DCA">
      <w:pPr>
        <w:numPr>
          <w:ilvl w:val="0"/>
          <w:numId w:val="1"/>
        </w:numPr>
        <w:spacing w:line="360" w:lineRule="auto"/>
        <w:rPr>
          <w:rFonts w:ascii="宋体"/>
          <w:color w:val="FF0000"/>
        </w:rPr>
      </w:pPr>
      <w:r>
        <w:rPr>
          <w:rFonts w:ascii="宋体" w:hAnsi="宋体" w:cs="宋体" w:hint="eastAsia"/>
        </w:rPr>
        <w:t>报名</w:t>
      </w:r>
      <w:r w:rsidR="00AB45E5">
        <w:rPr>
          <w:rFonts w:ascii="宋体" w:hAnsi="宋体" w:cs="宋体" w:hint="eastAsia"/>
        </w:rPr>
        <w:t>时间：</w:t>
      </w:r>
      <w:r w:rsidR="00AB45E5">
        <w:rPr>
          <w:color w:val="FF0000"/>
        </w:rPr>
        <w:t>201</w:t>
      </w:r>
      <w:r w:rsidR="001D2B9C">
        <w:rPr>
          <w:rFonts w:hint="eastAsia"/>
          <w:color w:val="FF0000"/>
        </w:rPr>
        <w:t>6</w:t>
      </w:r>
      <w:r w:rsidR="00AB45E5">
        <w:rPr>
          <w:rFonts w:cs="宋体" w:hint="eastAsia"/>
          <w:color w:val="FF0000"/>
        </w:rPr>
        <w:t>年</w:t>
      </w:r>
      <w:r>
        <w:rPr>
          <w:rFonts w:hint="eastAsia"/>
          <w:color w:val="FF0000"/>
        </w:rPr>
        <w:t>12</w:t>
      </w:r>
      <w:r w:rsidR="00AB45E5">
        <w:rPr>
          <w:rFonts w:cs="宋体" w:hint="eastAsia"/>
          <w:color w:val="FF0000"/>
        </w:rPr>
        <w:t>月</w:t>
      </w:r>
      <w:r>
        <w:rPr>
          <w:rFonts w:hint="eastAsia"/>
          <w:color w:val="FF0000"/>
        </w:rPr>
        <w:t>22</w:t>
      </w:r>
      <w:r w:rsidR="00AB45E5">
        <w:rPr>
          <w:color w:val="FF0000"/>
        </w:rPr>
        <w:t xml:space="preserve"> </w:t>
      </w:r>
      <w:r w:rsidR="00AB45E5">
        <w:rPr>
          <w:rFonts w:cs="宋体" w:hint="eastAsia"/>
          <w:color w:val="FF0000"/>
        </w:rPr>
        <w:t>日至</w:t>
      </w:r>
      <w:r>
        <w:rPr>
          <w:rFonts w:hint="eastAsia"/>
          <w:color w:val="FF0000"/>
        </w:rPr>
        <w:t>12</w:t>
      </w:r>
      <w:r w:rsidR="00AB45E5">
        <w:rPr>
          <w:color w:val="FF0000"/>
        </w:rPr>
        <w:t xml:space="preserve"> </w:t>
      </w:r>
      <w:r w:rsidR="00AB45E5">
        <w:rPr>
          <w:rFonts w:cs="宋体" w:hint="eastAsia"/>
          <w:color w:val="FF0000"/>
        </w:rPr>
        <w:t>月</w:t>
      </w:r>
      <w:r>
        <w:rPr>
          <w:rFonts w:cs="宋体" w:hint="eastAsia"/>
          <w:color w:val="FF0000"/>
        </w:rPr>
        <w:t>29</w:t>
      </w:r>
      <w:r w:rsidR="00AB45E5">
        <w:rPr>
          <w:color w:val="FF0000"/>
        </w:rPr>
        <w:t xml:space="preserve"> </w:t>
      </w:r>
      <w:r w:rsidR="00AB45E5">
        <w:rPr>
          <w:rFonts w:cs="宋体" w:hint="eastAsia"/>
          <w:color w:val="FF0000"/>
        </w:rPr>
        <w:t>日（节假日除外）</w:t>
      </w:r>
      <w:r w:rsidR="00AB45E5">
        <w:rPr>
          <w:rFonts w:ascii="宋体" w:hAnsi="宋体" w:cs="宋体" w:hint="eastAsia"/>
          <w:color w:val="FF0000"/>
        </w:rPr>
        <w:t>，上午</w:t>
      </w:r>
      <w:r w:rsidR="00AB45E5">
        <w:rPr>
          <w:rFonts w:ascii="宋体" w:hAnsi="宋体" w:cs="宋体"/>
          <w:color w:val="FF0000"/>
        </w:rPr>
        <w:t>9</w:t>
      </w:r>
      <w:r w:rsidR="00AB45E5">
        <w:rPr>
          <w:rFonts w:ascii="宋体" w:hAnsi="宋体" w:cs="宋体" w:hint="eastAsia"/>
          <w:color w:val="FF0000"/>
        </w:rPr>
        <w:t>：</w:t>
      </w:r>
      <w:r w:rsidR="00AB45E5">
        <w:rPr>
          <w:rFonts w:ascii="宋体" w:cs="宋体"/>
          <w:color w:val="FF0000"/>
        </w:rPr>
        <w:t>00</w:t>
      </w:r>
      <w:r w:rsidR="00AB45E5">
        <w:rPr>
          <w:rFonts w:ascii="宋体" w:hAnsi="宋体" w:cs="宋体" w:hint="eastAsia"/>
          <w:color w:val="FF0000"/>
        </w:rPr>
        <w:t>至</w:t>
      </w:r>
      <w:r w:rsidR="00AB45E5">
        <w:rPr>
          <w:rFonts w:ascii="宋体" w:hAnsi="宋体" w:cs="宋体"/>
          <w:color w:val="FF0000"/>
        </w:rPr>
        <w:t>11</w:t>
      </w:r>
      <w:r w:rsidR="00AB45E5">
        <w:rPr>
          <w:rFonts w:ascii="宋体" w:hAnsi="宋体" w:cs="宋体" w:hint="eastAsia"/>
          <w:color w:val="FF0000"/>
        </w:rPr>
        <w:t>：</w:t>
      </w:r>
      <w:r w:rsidR="00AB45E5">
        <w:rPr>
          <w:rFonts w:ascii="宋体" w:hAnsi="宋体" w:cs="宋体"/>
          <w:color w:val="FF0000"/>
        </w:rPr>
        <w:t>30</w:t>
      </w:r>
      <w:r w:rsidR="00AB45E5">
        <w:rPr>
          <w:rFonts w:ascii="宋体" w:hAnsi="宋体" w:cs="宋体" w:hint="eastAsia"/>
          <w:color w:val="FF0000"/>
        </w:rPr>
        <w:t>，下午</w:t>
      </w:r>
      <w:r w:rsidR="00AB45E5">
        <w:rPr>
          <w:rFonts w:ascii="宋体" w:hAnsi="宋体" w:cs="宋体"/>
          <w:color w:val="FF0000"/>
        </w:rPr>
        <w:t>3</w:t>
      </w:r>
      <w:r w:rsidR="00AB45E5">
        <w:rPr>
          <w:rFonts w:ascii="宋体" w:hAnsi="宋体" w:cs="宋体" w:hint="eastAsia"/>
          <w:color w:val="FF0000"/>
        </w:rPr>
        <w:t>：</w:t>
      </w:r>
      <w:r w:rsidR="00AB45E5">
        <w:rPr>
          <w:rFonts w:ascii="宋体" w:cs="宋体"/>
          <w:color w:val="FF0000"/>
        </w:rPr>
        <w:t>00</w:t>
      </w:r>
      <w:r w:rsidR="00AB45E5">
        <w:rPr>
          <w:rFonts w:ascii="宋体" w:hAnsi="宋体" w:cs="宋体" w:hint="eastAsia"/>
          <w:color w:val="FF0000"/>
        </w:rPr>
        <w:t>至</w:t>
      </w:r>
      <w:r w:rsidR="00AB45E5">
        <w:rPr>
          <w:rFonts w:ascii="宋体" w:hAnsi="宋体" w:cs="宋体"/>
          <w:color w:val="FF0000"/>
        </w:rPr>
        <w:t>5</w:t>
      </w:r>
      <w:r w:rsidR="00AB45E5">
        <w:rPr>
          <w:rFonts w:ascii="宋体" w:hAnsi="宋体" w:cs="宋体" w:hint="eastAsia"/>
          <w:color w:val="FF0000"/>
        </w:rPr>
        <w:t>：</w:t>
      </w:r>
      <w:r w:rsidR="00AB45E5">
        <w:rPr>
          <w:rFonts w:ascii="宋体" w:cs="宋体"/>
          <w:color w:val="FF0000"/>
        </w:rPr>
        <w:t>00</w:t>
      </w:r>
      <w:r w:rsidR="00AB45E5">
        <w:rPr>
          <w:rFonts w:ascii="宋体" w:hAnsi="宋体" w:cs="宋体" w:hint="eastAsia"/>
          <w:color w:val="FF0000"/>
        </w:rPr>
        <w:t>。</w:t>
      </w:r>
    </w:p>
    <w:p w:rsidR="00AB45E5" w:rsidRDefault="00077DCA">
      <w:pPr>
        <w:numPr>
          <w:ilvl w:val="0"/>
          <w:numId w:val="1"/>
        </w:numPr>
        <w:spacing w:line="360" w:lineRule="auto"/>
        <w:rPr>
          <w:rFonts w:ascii="宋体" w:hAnsi="宋体" w:cs="宋体"/>
        </w:rPr>
      </w:pPr>
      <w:r>
        <w:rPr>
          <w:rFonts w:ascii="宋体" w:hAnsi="宋体" w:cs="宋体" w:hint="eastAsia"/>
        </w:rPr>
        <w:t>报名</w:t>
      </w:r>
      <w:r w:rsidR="00AB45E5">
        <w:rPr>
          <w:rFonts w:ascii="宋体" w:hAnsi="宋体" w:cs="宋体" w:hint="eastAsia"/>
        </w:rPr>
        <w:t>地点：东莞理工学院城市学院行政楼</w:t>
      </w:r>
      <w:r w:rsidR="00AB45E5">
        <w:rPr>
          <w:rFonts w:ascii="宋体" w:hAnsi="宋体" w:cs="宋体"/>
        </w:rPr>
        <w:t xml:space="preserve"> 315</w:t>
      </w:r>
      <w:r w:rsidR="00AB45E5">
        <w:rPr>
          <w:rFonts w:ascii="宋体" w:hAnsi="宋体" w:cs="宋体" w:hint="eastAsia"/>
        </w:rPr>
        <w:t>房</w:t>
      </w:r>
      <w:r w:rsidR="00AB45E5">
        <w:rPr>
          <w:rFonts w:ascii="宋体" w:hAnsi="宋体" w:cs="宋体"/>
        </w:rPr>
        <w:t xml:space="preserve"> </w:t>
      </w:r>
      <w:r w:rsidR="00AB45E5">
        <w:rPr>
          <w:rFonts w:ascii="宋体" w:hAnsi="宋体" w:cs="宋体" w:hint="eastAsia"/>
        </w:rPr>
        <w:t>。</w:t>
      </w:r>
      <w:r w:rsidR="00AB45E5">
        <w:rPr>
          <w:rFonts w:ascii="宋体" w:hAnsi="宋体" w:cs="宋体"/>
        </w:rPr>
        <w:t xml:space="preserve"> </w:t>
      </w:r>
    </w:p>
    <w:p w:rsidR="00AB45E5" w:rsidRDefault="00077DCA">
      <w:pPr>
        <w:numPr>
          <w:ilvl w:val="0"/>
          <w:numId w:val="1"/>
        </w:numPr>
        <w:spacing w:line="360" w:lineRule="auto"/>
      </w:pPr>
      <w:r>
        <w:rPr>
          <w:rFonts w:ascii="宋体" w:hAnsi="宋体" w:cs="宋体" w:hint="eastAsia"/>
        </w:rPr>
        <w:t>报名</w:t>
      </w:r>
      <w:r w:rsidR="00AB45E5">
        <w:rPr>
          <w:rFonts w:ascii="宋体" w:hAnsi="宋体" w:cs="宋体" w:hint="eastAsia"/>
        </w:rPr>
        <w:t>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077DCA">
        <w:rPr>
          <w:rFonts w:hint="eastAsia"/>
          <w:color w:val="FF0000"/>
        </w:rPr>
        <w:t>7</w:t>
      </w:r>
      <w:r>
        <w:rPr>
          <w:rFonts w:cs="宋体" w:hint="eastAsia"/>
          <w:color w:val="FF0000"/>
        </w:rPr>
        <w:t>年</w:t>
      </w:r>
      <w:r>
        <w:rPr>
          <w:rFonts w:cs="宋体"/>
          <w:color w:val="FF0000"/>
        </w:rPr>
        <w:t xml:space="preserve"> </w:t>
      </w:r>
      <w:r w:rsidR="00077DCA">
        <w:rPr>
          <w:rFonts w:cs="宋体" w:hint="eastAsia"/>
          <w:color w:val="FF0000"/>
        </w:rPr>
        <w:t>1</w:t>
      </w:r>
      <w:r>
        <w:rPr>
          <w:rFonts w:cs="宋体" w:hint="eastAsia"/>
          <w:color w:val="FF0000"/>
        </w:rPr>
        <w:t>月</w:t>
      </w:r>
      <w:r>
        <w:rPr>
          <w:color w:val="FF0000"/>
        </w:rPr>
        <w:t xml:space="preserve"> </w:t>
      </w:r>
      <w:r w:rsidR="00077DCA">
        <w:rPr>
          <w:rFonts w:hint="eastAsia"/>
          <w:color w:val="FF0000"/>
        </w:rPr>
        <w:t>5</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2641D6" w:rsidRDefault="00AB45E5" w:rsidP="002641D6">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2641D6" w:rsidRPr="002641D6" w:rsidRDefault="002641D6" w:rsidP="002641D6">
      <w:pPr>
        <w:spacing w:line="360" w:lineRule="auto"/>
        <w:ind w:left="315" w:hangingChars="150" w:hanging="315"/>
        <w:rPr>
          <w:rFonts w:ascii="宋体" w:hAnsi="宋体" w:cs="宋体"/>
        </w:rPr>
      </w:pPr>
      <w:r>
        <w:rPr>
          <w:rFonts w:ascii="宋体" w:hint="eastAsia"/>
        </w:rPr>
        <w:t>五、</w:t>
      </w:r>
      <w:r w:rsidRPr="002641D6">
        <w:rPr>
          <w:rFonts w:ascii="宋体" w:hAnsi="宋体" w:cs="宋体" w:hint="eastAsia"/>
        </w:rPr>
        <w:t>投标人在正式提交投标文件之前，须向招标人以银行转账方式缴纳</w:t>
      </w:r>
      <w:r w:rsidRPr="002641D6">
        <w:rPr>
          <w:rFonts w:ascii="宋体" w:hAnsi="宋体" w:cs="宋体" w:hint="eastAsia"/>
          <w:b/>
        </w:rPr>
        <w:t>贰万</w:t>
      </w:r>
      <w:r w:rsidRPr="002641D6">
        <w:rPr>
          <w:rFonts w:ascii="宋体" w:hAnsi="宋体" w:cs="宋体" w:hint="eastAsia"/>
        </w:rPr>
        <w:t>元投标保证金（中标后转为履约保证金）。提交标书时，投标人提供缴款凭证复印件并加盖公章。逾期缴纳将视为自动放弃该项目的投标。投标保证金收款帐户资料如下：</w:t>
      </w:r>
    </w:p>
    <w:p w:rsidR="002641D6" w:rsidRPr="002641D6" w:rsidRDefault="002641D6" w:rsidP="002641D6">
      <w:pPr>
        <w:spacing w:line="360" w:lineRule="auto"/>
        <w:ind w:firstLineChars="150" w:firstLine="315"/>
        <w:rPr>
          <w:rFonts w:ascii="宋体" w:hAnsi="宋体" w:cs="宋体"/>
        </w:rPr>
      </w:pPr>
      <w:r w:rsidRPr="002641D6">
        <w:rPr>
          <w:rFonts w:ascii="宋体" w:hAnsi="宋体" w:cs="宋体" w:hint="eastAsia"/>
        </w:rPr>
        <w:t>收款人名称：东莞理工学院城市学院。</w:t>
      </w:r>
    </w:p>
    <w:p w:rsidR="002641D6" w:rsidRPr="002641D6" w:rsidRDefault="002641D6" w:rsidP="002641D6">
      <w:pPr>
        <w:spacing w:line="360" w:lineRule="auto"/>
        <w:ind w:firstLineChars="150" w:firstLine="315"/>
        <w:rPr>
          <w:rFonts w:ascii="宋体" w:hAnsi="宋体" w:cs="宋体"/>
        </w:rPr>
      </w:pPr>
      <w:r w:rsidRPr="002641D6">
        <w:rPr>
          <w:rFonts w:ascii="宋体" w:hAnsi="宋体" w:cs="宋体" w:hint="eastAsia"/>
        </w:rPr>
        <w:t>开户银行名称：东莞银行松山湖支行。</w:t>
      </w:r>
    </w:p>
    <w:p w:rsidR="002641D6" w:rsidRPr="002641D6" w:rsidRDefault="002641D6" w:rsidP="002641D6">
      <w:pPr>
        <w:tabs>
          <w:tab w:val="left" w:pos="840"/>
          <w:tab w:val="left" w:pos="1140"/>
        </w:tabs>
        <w:spacing w:line="360" w:lineRule="auto"/>
        <w:ind w:firstLineChars="150" w:firstLine="315"/>
        <w:rPr>
          <w:rFonts w:ascii="宋体"/>
        </w:rPr>
      </w:pPr>
      <w:r w:rsidRPr="002641D6">
        <w:rPr>
          <w:rFonts w:ascii="宋体" w:hAnsi="宋体" w:cs="宋体" w:hint="eastAsia"/>
        </w:rPr>
        <w:t>开户银行帐号：520000115000698</w:t>
      </w:r>
    </w:p>
    <w:p w:rsidR="00AB45E5" w:rsidRDefault="002641D6">
      <w:pPr>
        <w:spacing w:line="360" w:lineRule="auto"/>
        <w:rPr>
          <w:rFonts w:ascii="宋体" w:hAnsi="宋体" w:cs="宋体"/>
        </w:rPr>
      </w:pPr>
      <w:r>
        <w:rPr>
          <w:rFonts w:ascii="宋体" w:hAnsi="宋体" w:cs="宋体" w:hint="eastAsia"/>
        </w:rPr>
        <w:lastRenderedPageBreak/>
        <w:t>六</w:t>
      </w:r>
      <w:r w:rsidR="00AB45E5">
        <w:rPr>
          <w:rFonts w:ascii="宋体" w:hAnsi="宋体" w:cs="宋体" w:hint="eastAsia"/>
        </w:rPr>
        <w:t>、联系电话：</w:t>
      </w:r>
      <w:r w:rsidR="00AB45E5">
        <w:rPr>
          <w:rFonts w:ascii="宋体" w:hAnsi="宋体" w:cs="宋体"/>
        </w:rPr>
        <w:t>0769-2338266</w:t>
      </w:r>
      <w:r w:rsidR="001D2B9C">
        <w:rPr>
          <w:rFonts w:ascii="宋体" w:hAnsi="宋体" w:cs="宋体" w:hint="eastAsia"/>
        </w:rPr>
        <w:t>0</w:t>
      </w:r>
      <w:r w:rsidR="00AB45E5">
        <w:rPr>
          <w:rFonts w:ascii="宋体" w:hAnsi="宋体" w:cs="宋体"/>
        </w:rPr>
        <w:t xml:space="preserve"> </w:t>
      </w:r>
      <w:r w:rsidR="008F00CD">
        <w:rPr>
          <w:rFonts w:ascii="宋体" w:hAnsi="宋体" w:cs="宋体" w:hint="eastAsia"/>
        </w:rPr>
        <w:t>23382668</w:t>
      </w:r>
      <w:r w:rsidR="00AB45E5">
        <w:rPr>
          <w:rFonts w:ascii="宋体" w:hAnsi="宋体" w:cs="宋体"/>
        </w:rPr>
        <w:t xml:space="preserve">        </w:t>
      </w:r>
      <w:r w:rsidR="00AB45E5">
        <w:rPr>
          <w:rFonts w:ascii="宋体" w:hAnsi="宋体" w:cs="宋体" w:hint="eastAsia"/>
        </w:rPr>
        <w:t>联</w:t>
      </w:r>
      <w:r w:rsidR="00AB45E5">
        <w:rPr>
          <w:rFonts w:ascii="宋体" w:hAnsi="宋体" w:cs="宋体"/>
        </w:rPr>
        <w:t xml:space="preserve"> </w:t>
      </w:r>
      <w:r w:rsidR="00AB45E5">
        <w:rPr>
          <w:rFonts w:ascii="宋体" w:hAnsi="宋体" w:cs="宋体" w:hint="eastAsia"/>
        </w:rPr>
        <w:t>系</w:t>
      </w:r>
      <w:r w:rsidR="00AB45E5">
        <w:rPr>
          <w:rFonts w:ascii="宋体" w:hAnsi="宋体" w:cs="宋体"/>
        </w:rPr>
        <w:t xml:space="preserve"> </w:t>
      </w:r>
      <w:r w:rsidR="00AB45E5">
        <w:rPr>
          <w:rFonts w:ascii="宋体" w:hAnsi="宋体" w:cs="宋体" w:hint="eastAsia"/>
        </w:rPr>
        <w:t>人：</w:t>
      </w:r>
      <w:r w:rsidR="001D2B9C">
        <w:rPr>
          <w:rFonts w:ascii="宋体" w:hAnsi="宋体" w:cs="宋体" w:hint="eastAsia"/>
        </w:rPr>
        <w:t>陈</w:t>
      </w:r>
      <w:r w:rsidR="00AB45E5">
        <w:rPr>
          <w:rFonts w:ascii="宋体" w:hAnsi="宋体" w:cs="宋体" w:hint="eastAsia"/>
        </w:rPr>
        <w:t>老师</w:t>
      </w:r>
      <w:r w:rsidR="008F00CD">
        <w:rPr>
          <w:rFonts w:ascii="宋体" w:hAnsi="宋体" w:cs="宋体" w:hint="eastAsia"/>
        </w:rPr>
        <w:t xml:space="preserve">  </w:t>
      </w:r>
      <w:r w:rsidR="00077DCA">
        <w:rPr>
          <w:rFonts w:ascii="宋体" w:hAnsi="宋体" w:cs="宋体" w:hint="eastAsia"/>
        </w:rPr>
        <w:t>谢</w:t>
      </w:r>
      <w:r w:rsidR="008F00CD">
        <w:rPr>
          <w:rFonts w:ascii="宋体" w:hAnsi="宋体" w:cs="宋体" w:hint="eastAsia"/>
        </w:rPr>
        <w:t>老师</w:t>
      </w:r>
    </w:p>
    <w:p w:rsidR="006176C2" w:rsidRDefault="006176C2" w:rsidP="006176C2">
      <w:pPr>
        <w:spacing w:after="60" w:line="520" w:lineRule="exact"/>
        <w:ind w:firstLineChars="200" w:firstLine="420"/>
        <w:rPr>
          <w:rFonts w:ascii="宋体" w:hAnsi="宋体" w:cs="宋体"/>
        </w:rPr>
      </w:pPr>
      <w:r w:rsidRPr="006176C2">
        <w:rPr>
          <w:rFonts w:ascii="宋体" w:hAnsi="宋体" w:cs="宋体" w:hint="eastAsia"/>
        </w:rPr>
        <w:t>邮箱：</w:t>
      </w:r>
      <w:r w:rsidRPr="006176C2">
        <w:rPr>
          <w:rFonts w:ascii="宋体" w:hAnsi="宋体" w:cs="宋体"/>
        </w:rPr>
        <w:t xml:space="preserve"> </w:t>
      </w:r>
      <w:hyperlink r:id="rId8" w:history="1">
        <w:r w:rsidR="002641D6" w:rsidRPr="00C16352">
          <w:rPr>
            <w:rStyle w:val="a4"/>
            <w:rFonts w:ascii="宋体" w:hAnsi="宋体" w:cs="宋体"/>
          </w:rPr>
          <w:t>ccdgut_xy@qq.com</w:t>
        </w:r>
      </w:hyperlink>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2641D6" w:rsidRDefault="002641D6" w:rsidP="006176C2">
      <w:pPr>
        <w:spacing w:after="60" w:line="520" w:lineRule="exact"/>
        <w:ind w:firstLineChars="200" w:firstLine="420"/>
        <w:rPr>
          <w:rFonts w:ascii="宋体" w:hAnsi="宋体" w:cs="宋体"/>
        </w:rPr>
      </w:pPr>
    </w:p>
    <w:p w:rsidR="00AB45E5" w:rsidRDefault="00AB45E5" w:rsidP="006176C2">
      <w:pPr>
        <w:spacing w:after="60" w:line="520" w:lineRule="exact"/>
      </w:pPr>
    </w:p>
    <w:p w:rsidR="00AB45E5" w:rsidRDefault="00AB45E5">
      <w:pPr>
        <w:rPr>
          <w:rFonts w:cs="宋体"/>
        </w:rPr>
      </w:pPr>
      <w:r>
        <w:rPr>
          <w:rFonts w:cs="宋体" w:hint="eastAsia"/>
        </w:rPr>
        <w:t>特此公告</w:t>
      </w:r>
    </w:p>
    <w:p w:rsidR="002641D6" w:rsidRDefault="002641D6"/>
    <w:p w:rsidR="00AB45E5" w:rsidRPr="002641D6" w:rsidRDefault="00AB45E5">
      <w:pPr>
        <w:jc w:val="right"/>
        <w:rPr>
          <w:b/>
        </w:rPr>
      </w:pPr>
      <w:r w:rsidRPr="002641D6">
        <w:rPr>
          <w:rFonts w:cs="宋体" w:hint="eastAsia"/>
          <w:b/>
        </w:rPr>
        <w:t>东莞理工学院城市学院</w:t>
      </w:r>
    </w:p>
    <w:p w:rsidR="00AB45E5" w:rsidRDefault="00AB45E5" w:rsidP="004E6A73">
      <w:pPr>
        <w:wordWrap w:val="0"/>
        <w:jc w:val="right"/>
        <w:rPr>
          <w:rFonts w:cs="宋体"/>
          <w:b/>
        </w:rPr>
      </w:pPr>
      <w:r w:rsidRPr="002641D6">
        <w:rPr>
          <w:b/>
        </w:rPr>
        <w:t>201</w:t>
      </w:r>
      <w:r w:rsidR="001D2B9C" w:rsidRPr="002641D6">
        <w:rPr>
          <w:rFonts w:hint="eastAsia"/>
          <w:b/>
        </w:rPr>
        <w:t>6</w:t>
      </w:r>
      <w:r w:rsidRPr="002641D6">
        <w:rPr>
          <w:rFonts w:cs="宋体" w:hint="eastAsia"/>
          <w:b/>
        </w:rPr>
        <w:t>年</w:t>
      </w:r>
      <w:r w:rsidR="00077DCA" w:rsidRPr="002641D6">
        <w:rPr>
          <w:rFonts w:cs="宋体" w:hint="eastAsia"/>
          <w:b/>
        </w:rPr>
        <w:t>12</w:t>
      </w:r>
      <w:r w:rsidRPr="002641D6">
        <w:rPr>
          <w:rFonts w:cs="宋体" w:hint="eastAsia"/>
          <w:b/>
        </w:rPr>
        <w:t>月</w:t>
      </w:r>
      <w:r w:rsidR="00077DCA" w:rsidRPr="002641D6">
        <w:rPr>
          <w:rFonts w:cs="宋体" w:hint="eastAsia"/>
          <w:b/>
        </w:rPr>
        <w:t>21</w:t>
      </w:r>
      <w:r w:rsidRPr="002641D6">
        <w:rPr>
          <w:rFonts w:cs="宋体"/>
          <w:b/>
        </w:rPr>
        <w:t xml:space="preserve"> </w:t>
      </w:r>
      <w:r w:rsidRPr="002641D6">
        <w:rPr>
          <w:rFonts w:cs="宋体" w:hint="eastAsia"/>
          <w:b/>
        </w:rPr>
        <w:t>日</w:t>
      </w:r>
    </w:p>
    <w:p w:rsidR="002641D6" w:rsidRDefault="002641D6" w:rsidP="002641D6">
      <w:pPr>
        <w:jc w:val="right"/>
        <w:rPr>
          <w:rFonts w:cs="宋体"/>
          <w:b/>
        </w:rPr>
      </w:pPr>
    </w:p>
    <w:p w:rsidR="002641D6" w:rsidRDefault="002641D6" w:rsidP="002641D6">
      <w:pPr>
        <w:jc w:val="right"/>
        <w:rPr>
          <w:rFonts w:cs="宋体"/>
          <w:b/>
        </w:rPr>
      </w:pPr>
    </w:p>
    <w:p w:rsidR="002641D6" w:rsidRDefault="002641D6" w:rsidP="002641D6">
      <w:pPr>
        <w:jc w:val="right"/>
        <w:rPr>
          <w:rFonts w:cs="宋体"/>
          <w:b/>
        </w:rPr>
      </w:pPr>
    </w:p>
    <w:p w:rsidR="002641D6" w:rsidRDefault="002641D6" w:rsidP="002641D6">
      <w:pPr>
        <w:jc w:val="right"/>
        <w:rPr>
          <w:rFonts w:cs="宋体"/>
          <w:b/>
        </w:rPr>
      </w:pPr>
    </w:p>
    <w:p w:rsidR="00AB45E5" w:rsidRDefault="00AB45E5">
      <w:pPr>
        <w:pStyle w:val="1"/>
        <w:jc w:val="center"/>
        <w:rPr>
          <w:rFonts w:ascii="宋体"/>
          <w:sz w:val="28"/>
        </w:rPr>
      </w:pPr>
      <w:bookmarkStart w:id="0" w:name="_Toc245714877"/>
      <w:r>
        <w:rPr>
          <w:rFonts w:cs="宋体" w:hint="eastAsia"/>
          <w:sz w:val="28"/>
        </w:rPr>
        <w:lastRenderedPageBreak/>
        <w:t>采购邀请函</w:t>
      </w:r>
      <w:bookmarkEnd w:id="0"/>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sidR="006176C2">
        <w:rPr>
          <w:rFonts w:ascii="宋体" w:hAnsi="宋体" w:cs="宋体" w:hint="eastAsia"/>
          <w:color w:val="FF0000"/>
          <w:szCs w:val="31"/>
        </w:rPr>
        <w:t>东莞理工学院城市学院外语系办公家具采购项目</w:t>
      </w:r>
      <w:r w:rsidR="006176C2">
        <w:rPr>
          <w:rFonts w:ascii="宋体" w:hAnsi="宋体" w:cs="宋体" w:hint="eastAsia"/>
          <w:color w:val="FF0000"/>
        </w:rPr>
        <w:t>（采购编号</w:t>
      </w:r>
      <w:r w:rsidR="006176C2">
        <w:rPr>
          <w:rFonts w:ascii="宋体" w:hAnsi="宋体" w:cs="宋体"/>
          <w:color w:val="FF0000"/>
        </w:rPr>
        <w:t>DGUT-C</w:t>
      </w:r>
      <w:r w:rsidR="006176C2">
        <w:rPr>
          <w:rFonts w:ascii="宋体" w:hAnsi="宋体" w:cs="宋体" w:hint="eastAsia"/>
          <w:color w:val="FF0000"/>
        </w:rPr>
        <w:t>Y</w:t>
      </w:r>
      <w:r w:rsidR="006176C2">
        <w:rPr>
          <w:rFonts w:ascii="宋体" w:hAnsi="宋体" w:cs="宋体"/>
          <w:color w:val="FF0000"/>
        </w:rPr>
        <w:t>-</w:t>
      </w:r>
      <w:r w:rsidR="006176C2">
        <w:rPr>
          <w:rFonts w:ascii="宋体" w:hAnsi="宋体" w:cs="宋体" w:hint="eastAsia"/>
          <w:color w:val="FF0000"/>
        </w:rPr>
        <w:t>20</w:t>
      </w:r>
      <w:r w:rsidR="006176C2">
        <w:rPr>
          <w:rFonts w:ascii="宋体" w:hAnsi="宋体" w:cs="宋体"/>
          <w:color w:val="FF0000"/>
        </w:rPr>
        <w:t>1</w:t>
      </w:r>
      <w:r w:rsidR="006176C2">
        <w:rPr>
          <w:rFonts w:ascii="宋体" w:hAnsi="宋体" w:cs="宋体" w:hint="eastAsia"/>
          <w:color w:val="FF0000"/>
        </w:rPr>
        <w:t>6122101</w:t>
      </w:r>
      <w:r w:rsidR="006176C2">
        <w:rPr>
          <w:rFonts w:ascii="宋体" w:hAnsi="宋体" w:cs="宋体" w:hint="eastAsia"/>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rsidP="002641D6">
      <w:pPr>
        <w:numPr>
          <w:ilvl w:val="0"/>
          <w:numId w:val="31"/>
        </w:numPr>
        <w:spacing w:line="360" w:lineRule="auto"/>
        <w:rPr>
          <w:rFonts w:ascii="宋体"/>
        </w:rPr>
      </w:pPr>
      <w:r>
        <w:rPr>
          <w:rFonts w:ascii="宋体" w:hAnsi="宋体" w:cs="宋体" w:hint="eastAsia"/>
        </w:rPr>
        <w:t>报名时间：</w:t>
      </w:r>
      <w:r w:rsidR="006176C2">
        <w:rPr>
          <w:color w:val="FF0000"/>
        </w:rPr>
        <w:t>201</w:t>
      </w:r>
      <w:r w:rsidR="006176C2">
        <w:rPr>
          <w:rFonts w:hint="eastAsia"/>
          <w:color w:val="FF0000"/>
        </w:rPr>
        <w:t>6</w:t>
      </w:r>
      <w:r w:rsidR="006176C2">
        <w:rPr>
          <w:rFonts w:cs="宋体" w:hint="eastAsia"/>
          <w:color w:val="FF0000"/>
        </w:rPr>
        <w:t>年</w:t>
      </w:r>
      <w:r w:rsidR="006176C2">
        <w:rPr>
          <w:rFonts w:hint="eastAsia"/>
          <w:color w:val="FF0000"/>
        </w:rPr>
        <w:t>12</w:t>
      </w:r>
      <w:r w:rsidR="006176C2">
        <w:rPr>
          <w:rFonts w:cs="宋体" w:hint="eastAsia"/>
          <w:color w:val="FF0000"/>
        </w:rPr>
        <w:t>月</w:t>
      </w:r>
      <w:r w:rsidR="006176C2">
        <w:rPr>
          <w:rFonts w:hint="eastAsia"/>
          <w:color w:val="FF0000"/>
        </w:rPr>
        <w:t>22</w:t>
      </w:r>
      <w:r w:rsidR="006176C2">
        <w:rPr>
          <w:color w:val="FF0000"/>
        </w:rPr>
        <w:t xml:space="preserve"> </w:t>
      </w:r>
      <w:r w:rsidR="006176C2">
        <w:rPr>
          <w:rFonts w:cs="宋体" w:hint="eastAsia"/>
          <w:color w:val="FF0000"/>
        </w:rPr>
        <w:t>日至</w:t>
      </w:r>
      <w:r w:rsidR="006176C2">
        <w:rPr>
          <w:rFonts w:hint="eastAsia"/>
          <w:color w:val="FF0000"/>
        </w:rPr>
        <w:t>12</w:t>
      </w:r>
      <w:r w:rsidR="006176C2">
        <w:rPr>
          <w:color w:val="FF0000"/>
        </w:rPr>
        <w:t xml:space="preserve"> </w:t>
      </w:r>
      <w:r w:rsidR="006176C2">
        <w:rPr>
          <w:rFonts w:cs="宋体" w:hint="eastAsia"/>
          <w:color w:val="FF0000"/>
        </w:rPr>
        <w:t>月</w:t>
      </w:r>
      <w:r w:rsidR="006176C2">
        <w:rPr>
          <w:rFonts w:cs="宋体" w:hint="eastAsia"/>
          <w:color w:val="FF0000"/>
        </w:rPr>
        <w:t>29</w:t>
      </w:r>
      <w:r w:rsidR="006176C2">
        <w:rPr>
          <w:color w:val="FF0000"/>
        </w:rPr>
        <w:t xml:space="preserve"> </w:t>
      </w:r>
      <w:r w:rsidR="006176C2">
        <w:rPr>
          <w:rFonts w:cs="宋体" w:hint="eastAsia"/>
          <w:color w:val="FF0000"/>
        </w:rPr>
        <w:t>日（节假日除外）</w:t>
      </w:r>
      <w:r w:rsidR="006176C2">
        <w:rPr>
          <w:rFonts w:ascii="宋体" w:hAnsi="宋体" w:cs="宋体" w:hint="eastAsia"/>
          <w:color w:val="FF0000"/>
        </w:rPr>
        <w:t>，上午</w:t>
      </w:r>
      <w:r w:rsidR="006176C2">
        <w:rPr>
          <w:rFonts w:ascii="宋体" w:hAnsi="宋体" w:cs="宋体"/>
          <w:color w:val="FF0000"/>
        </w:rPr>
        <w:t>9</w:t>
      </w:r>
      <w:r w:rsidR="006176C2">
        <w:rPr>
          <w:rFonts w:ascii="宋体" w:hAnsi="宋体" w:cs="宋体" w:hint="eastAsia"/>
          <w:color w:val="FF0000"/>
        </w:rPr>
        <w:t>：</w:t>
      </w:r>
      <w:r w:rsidR="006176C2">
        <w:rPr>
          <w:rFonts w:ascii="宋体" w:cs="宋体"/>
          <w:color w:val="FF0000"/>
        </w:rPr>
        <w:t>00</w:t>
      </w:r>
      <w:r w:rsidR="006176C2">
        <w:rPr>
          <w:rFonts w:ascii="宋体" w:hAnsi="宋体" w:cs="宋体" w:hint="eastAsia"/>
          <w:color w:val="FF0000"/>
        </w:rPr>
        <w:t>至</w:t>
      </w:r>
      <w:r w:rsidR="006176C2">
        <w:rPr>
          <w:rFonts w:ascii="宋体" w:hAnsi="宋体" w:cs="宋体"/>
          <w:color w:val="FF0000"/>
        </w:rPr>
        <w:t>11</w:t>
      </w:r>
      <w:r w:rsidR="006176C2">
        <w:rPr>
          <w:rFonts w:ascii="宋体" w:hAnsi="宋体" w:cs="宋体" w:hint="eastAsia"/>
          <w:color w:val="FF0000"/>
        </w:rPr>
        <w:t>：</w:t>
      </w:r>
      <w:r w:rsidR="006176C2">
        <w:rPr>
          <w:rFonts w:ascii="宋体" w:hAnsi="宋体" w:cs="宋体"/>
          <w:color w:val="FF0000"/>
        </w:rPr>
        <w:t>30</w:t>
      </w:r>
      <w:r w:rsidR="006176C2">
        <w:rPr>
          <w:rFonts w:ascii="宋体" w:hAnsi="宋体" w:cs="宋体" w:hint="eastAsia"/>
          <w:color w:val="FF0000"/>
        </w:rPr>
        <w:t>，下午</w:t>
      </w:r>
      <w:r w:rsidR="006176C2">
        <w:rPr>
          <w:rFonts w:ascii="宋体" w:hAnsi="宋体" w:cs="宋体"/>
          <w:color w:val="FF0000"/>
        </w:rPr>
        <w:t>3</w:t>
      </w:r>
      <w:r w:rsidR="006176C2">
        <w:rPr>
          <w:rFonts w:ascii="宋体" w:hAnsi="宋体" w:cs="宋体" w:hint="eastAsia"/>
          <w:color w:val="FF0000"/>
        </w:rPr>
        <w:t>：</w:t>
      </w:r>
      <w:r w:rsidR="006176C2">
        <w:rPr>
          <w:rFonts w:ascii="宋体" w:cs="宋体"/>
          <w:color w:val="FF0000"/>
        </w:rPr>
        <w:t>00</w:t>
      </w:r>
      <w:r w:rsidR="006176C2">
        <w:rPr>
          <w:rFonts w:ascii="宋体" w:hAnsi="宋体" w:cs="宋体" w:hint="eastAsia"/>
          <w:color w:val="FF0000"/>
        </w:rPr>
        <w:t>至</w:t>
      </w:r>
      <w:r w:rsidR="006176C2">
        <w:rPr>
          <w:rFonts w:ascii="宋体" w:hAnsi="宋体" w:cs="宋体"/>
          <w:color w:val="FF0000"/>
        </w:rPr>
        <w:t>5</w:t>
      </w:r>
      <w:r w:rsidR="006176C2">
        <w:rPr>
          <w:rFonts w:ascii="宋体" w:hAnsi="宋体" w:cs="宋体" w:hint="eastAsia"/>
          <w:color w:val="FF0000"/>
        </w:rPr>
        <w:t>：</w:t>
      </w:r>
      <w:r w:rsidR="006176C2">
        <w:rPr>
          <w:rFonts w:ascii="宋体" w:cs="宋体"/>
          <w:color w:val="FF0000"/>
        </w:rPr>
        <w:t>00</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rsidP="002641D6">
      <w:pPr>
        <w:numPr>
          <w:ilvl w:val="1"/>
          <w:numId w:val="31"/>
        </w:numPr>
        <w:tabs>
          <w:tab w:val="left" w:pos="1140"/>
        </w:tabs>
        <w:spacing w:line="360" w:lineRule="auto"/>
        <w:ind w:left="900"/>
        <w:rPr>
          <w:rFonts w:ascii="宋体" w:hAnsi="宋体" w:cs="宋体"/>
        </w:rPr>
      </w:pPr>
      <w:r>
        <w:rPr>
          <w:rFonts w:ascii="宋体" w:hAnsi="宋体" w:cs="宋体" w:hint="eastAsia"/>
        </w:rPr>
        <w:t>接受投标文件时间：</w:t>
      </w:r>
      <w:r w:rsidR="006176C2">
        <w:rPr>
          <w:color w:val="FF0000"/>
        </w:rPr>
        <w:t>201</w:t>
      </w:r>
      <w:r w:rsidR="006176C2">
        <w:rPr>
          <w:rFonts w:hint="eastAsia"/>
          <w:color w:val="FF0000"/>
        </w:rPr>
        <w:t>7</w:t>
      </w:r>
      <w:r w:rsidR="006176C2">
        <w:rPr>
          <w:rFonts w:cs="宋体" w:hint="eastAsia"/>
          <w:color w:val="FF0000"/>
        </w:rPr>
        <w:t>年</w:t>
      </w:r>
      <w:r w:rsidR="006176C2">
        <w:rPr>
          <w:rFonts w:cs="宋体"/>
          <w:color w:val="FF0000"/>
        </w:rPr>
        <w:t xml:space="preserve"> </w:t>
      </w:r>
      <w:r w:rsidR="006176C2">
        <w:rPr>
          <w:rFonts w:cs="宋体" w:hint="eastAsia"/>
          <w:color w:val="FF0000"/>
        </w:rPr>
        <w:t>1</w:t>
      </w:r>
      <w:r w:rsidR="006176C2">
        <w:rPr>
          <w:rFonts w:cs="宋体" w:hint="eastAsia"/>
          <w:color w:val="FF0000"/>
        </w:rPr>
        <w:t>月</w:t>
      </w:r>
      <w:r w:rsidR="006176C2">
        <w:rPr>
          <w:color w:val="FF0000"/>
        </w:rPr>
        <w:t xml:space="preserve"> </w:t>
      </w:r>
      <w:r w:rsidR="006176C2">
        <w:rPr>
          <w:rFonts w:hint="eastAsia"/>
          <w:color w:val="FF0000"/>
        </w:rPr>
        <w:t>5</w:t>
      </w:r>
      <w:r w:rsidR="006176C2">
        <w:rPr>
          <w:rFonts w:cs="宋体" w:hint="eastAsia"/>
          <w:color w:val="FF0000"/>
        </w:rPr>
        <w:t>日下午</w:t>
      </w:r>
      <w:r w:rsidR="006176C2">
        <w:rPr>
          <w:color w:val="FF0000"/>
        </w:rPr>
        <w:t>5</w:t>
      </w:r>
      <w:r w:rsidR="006176C2">
        <w:rPr>
          <w:rFonts w:cs="宋体" w:hint="eastAsia"/>
          <w:color w:val="FF0000"/>
        </w:rPr>
        <w:t>：</w:t>
      </w:r>
      <w:r w:rsidR="006176C2">
        <w:rPr>
          <w:color w:val="FF0000"/>
        </w:rPr>
        <w:t>30</w:t>
      </w:r>
      <w:r w:rsidR="006176C2">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rsidP="002641D6">
      <w:pPr>
        <w:numPr>
          <w:ilvl w:val="1"/>
          <w:numId w:val="31"/>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Pr="002641D6" w:rsidRDefault="00AB45E5" w:rsidP="002641D6">
      <w:pPr>
        <w:numPr>
          <w:ilvl w:val="1"/>
          <w:numId w:val="31"/>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2641D6" w:rsidRPr="002641D6" w:rsidRDefault="002641D6" w:rsidP="002641D6">
      <w:pPr>
        <w:spacing w:line="360" w:lineRule="auto"/>
        <w:rPr>
          <w:rFonts w:ascii="宋体" w:hAnsi="宋体" w:cs="宋体"/>
        </w:rPr>
      </w:pPr>
      <w:r w:rsidRPr="002641D6">
        <w:rPr>
          <w:rFonts w:ascii="宋体" w:hAnsi="宋体" w:cs="宋体" w:hint="eastAsia"/>
        </w:rPr>
        <w:t>五</w:t>
      </w:r>
      <w:r>
        <w:rPr>
          <w:rFonts w:ascii="宋体" w:hAnsi="宋体" w:cs="宋体" w:hint="eastAsia"/>
        </w:rPr>
        <w:t>、</w:t>
      </w:r>
      <w:r w:rsidRPr="002641D6">
        <w:rPr>
          <w:rFonts w:ascii="宋体" w:hAnsi="宋体" w:cs="宋体" w:hint="eastAsia"/>
        </w:rPr>
        <w:t>投标人在正式提交投标文件之前，须向招标人以银行转账方式缴纳</w:t>
      </w:r>
      <w:r w:rsidRPr="002641D6">
        <w:rPr>
          <w:rFonts w:ascii="宋体" w:hAnsi="宋体" w:cs="宋体" w:hint="eastAsia"/>
          <w:b/>
        </w:rPr>
        <w:t>贰万</w:t>
      </w:r>
      <w:r w:rsidRPr="002641D6">
        <w:rPr>
          <w:rFonts w:ascii="宋体" w:hAnsi="宋体" w:cs="宋体" w:hint="eastAsia"/>
        </w:rPr>
        <w:t>元投标保证金（中标后转为履约保证金）。提交标书时，投标人提供缴款凭证复印件并加盖公章。逾期缴纳将视为自动放弃该项目的投标。投标保证金收款帐户资料如下：</w:t>
      </w:r>
    </w:p>
    <w:p w:rsidR="002641D6" w:rsidRPr="002641D6" w:rsidRDefault="002641D6" w:rsidP="002641D6">
      <w:pPr>
        <w:spacing w:line="360" w:lineRule="auto"/>
        <w:rPr>
          <w:rFonts w:ascii="宋体" w:hAnsi="宋体" w:cs="宋体"/>
        </w:rPr>
      </w:pPr>
      <w:r w:rsidRPr="002641D6">
        <w:rPr>
          <w:rFonts w:ascii="宋体" w:hAnsi="宋体" w:cs="宋体" w:hint="eastAsia"/>
        </w:rPr>
        <w:t>收款人名称：东莞理工学院城市学院。</w:t>
      </w:r>
    </w:p>
    <w:p w:rsidR="002641D6" w:rsidRPr="002641D6" w:rsidRDefault="002641D6" w:rsidP="002641D6">
      <w:pPr>
        <w:spacing w:line="360" w:lineRule="auto"/>
        <w:rPr>
          <w:rFonts w:ascii="宋体" w:hAnsi="宋体" w:cs="宋体"/>
        </w:rPr>
      </w:pPr>
      <w:r w:rsidRPr="002641D6">
        <w:rPr>
          <w:rFonts w:ascii="宋体" w:hAnsi="宋体" w:cs="宋体" w:hint="eastAsia"/>
        </w:rPr>
        <w:t>开户银行名称：东莞银行松山湖支行。</w:t>
      </w:r>
    </w:p>
    <w:p w:rsidR="002641D6" w:rsidRPr="002641D6" w:rsidRDefault="002641D6" w:rsidP="002641D6">
      <w:pPr>
        <w:spacing w:line="360" w:lineRule="auto"/>
        <w:rPr>
          <w:rFonts w:ascii="宋体" w:hAnsi="宋体" w:cs="宋体"/>
        </w:rPr>
      </w:pPr>
      <w:r w:rsidRPr="002641D6">
        <w:rPr>
          <w:rFonts w:ascii="宋体" w:hAnsi="宋体" w:cs="宋体" w:hint="eastAsia"/>
        </w:rPr>
        <w:t>开户银行帐号：520000115000698</w:t>
      </w:r>
    </w:p>
    <w:p w:rsidR="00AB45E5" w:rsidRDefault="002641D6">
      <w:pPr>
        <w:spacing w:line="360" w:lineRule="auto"/>
        <w:rPr>
          <w:rFonts w:ascii="宋体" w:hAnsi="宋体" w:cs="宋体"/>
        </w:rPr>
      </w:pPr>
      <w:r>
        <w:rPr>
          <w:rFonts w:ascii="宋体" w:hAnsi="宋体" w:cs="宋体" w:hint="eastAsia"/>
        </w:rPr>
        <w:lastRenderedPageBreak/>
        <w:t>六</w:t>
      </w:r>
      <w:r w:rsidR="00AB45E5">
        <w:rPr>
          <w:rFonts w:ascii="宋体" w:hAnsi="宋体" w:cs="宋体" w:hint="eastAsia"/>
        </w:rPr>
        <w:t>、联系电话：</w:t>
      </w:r>
      <w:r w:rsidR="00AB45E5">
        <w:rPr>
          <w:rFonts w:ascii="宋体" w:hAnsi="宋体" w:cs="宋体"/>
        </w:rPr>
        <w:t>0769-2338266</w:t>
      </w:r>
      <w:r w:rsidR="001D2B9C">
        <w:rPr>
          <w:rFonts w:ascii="宋体" w:hAnsi="宋体" w:cs="宋体" w:hint="eastAsia"/>
        </w:rPr>
        <w:t>0</w:t>
      </w:r>
      <w:r w:rsidR="00AB45E5">
        <w:rPr>
          <w:rFonts w:ascii="宋体" w:hAnsi="宋体" w:cs="宋体"/>
        </w:rPr>
        <w:t xml:space="preserve"> </w:t>
      </w:r>
      <w:r w:rsidR="008F00CD">
        <w:rPr>
          <w:rFonts w:ascii="宋体" w:hAnsi="宋体" w:cs="宋体" w:hint="eastAsia"/>
        </w:rPr>
        <w:t>23382668</w:t>
      </w:r>
      <w:r w:rsidR="00AB45E5">
        <w:rPr>
          <w:rFonts w:ascii="宋体" w:hAnsi="宋体" w:cs="宋体"/>
        </w:rPr>
        <w:t xml:space="preserve">            </w:t>
      </w:r>
      <w:r w:rsidR="00AB45E5">
        <w:rPr>
          <w:rFonts w:ascii="宋体" w:hAnsi="宋体" w:cs="宋体" w:hint="eastAsia"/>
        </w:rPr>
        <w:t>联</w:t>
      </w:r>
      <w:r w:rsidR="00AB45E5">
        <w:rPr>
          <w:rFonts w:ascii="宋体" w:hAnsi="宋体" w:cs="宋体"/>
        </w:rPr>
        <w:t xml:space="preserve"> </w:t>
      </w:r>
      <w:r w:rsidR="00AB45E5">
        <w:rPr>
          <w:rFonts w:ascii="宋体" w:hAnsi="宋体" w:cs="宋体" w:hint="eastAsia"/>
        </w:rPr>
        <w:t>系</w:t>
      </w:r>
      <w:r w:rsidR="00AB45E5">
        <w:rPr>
          <w:rFonts w:ascii="宋体" w:hAnsi="宋体" w:cs="宋体"/>
        </w:rPr>
        <w:t xml:space="preserve"> </w:t>
      </w:r>
      <w:r w:rsidR="00AB45E5">
        <w:rPr>
          <w:rFonts w:ascii="宋体" w:hAnsi="宋体" w:cs="宋体" w:hint="eastAsia"/>
        </w:rPr>
        <w:t>人：</w:t>
      </w:r>
      <w:r w:rsidR="001D2B9C">
        <w:rPr>
          <w:rFonts w:ascii="宋体" w:hAnsi="宋体" w:cs="宋体" w:hint="eastAsia"/>
        </w:rPr>
        <w:t>陈</w:t>
      </w:r>
      <w:r w:rsidR="00AB45E5">
        <w:rPr>
          <w:rFonts w:ascii="宋体" w:hAnsi="宋体" w:cs="宋体" w:hint="eastAsia"/>
        </w:rPr>
        <w:t>老师</w:t>
      </w:r>
      <w:r w:rsidR="008F00CD">
        <w:rPr>
          <w:rFonts w:ascii="宋体" w:hAnsi="宋体" w:cs="宋体" w:hint="eastAsia"/>
        </w:rPr>
        <w:t xml:space="preserve">  </w:t>
      </w:r>
      <w:r w:rsidR="006176C2">
        <w:rPr>
          <w:rFonts w:ascii="宋体" w:hAnsi="宋体" w:cs="宋体" w:hint="eastAsia"/>
        </w:rPr>
        <w:t>谢</w:t>
      </w:r>
      <w:r w:rsidR="008F00CD">
        <w:rPr>
          <w:rFonts w:ascii="宋体" w:hAnsi="宋体" w:cs="宋体" w:hint="eastAsia"/>
        </w:rPr>
        <w:t>老师</w:t>
      </w:r>
    </w:p>
    <w:p w:rsidR="005D0ACB" w:rsidRDefault="005D0ACB" w:rsidP="005D0ACB">
      <w:pPr>
        <w:spacing w:after="60" w:line="520" w:lineRule="exact"/>
        <w:ind w:firstLineChars="200" w:firstLine="420"/>
        <w:rPr>
          <w:rFonts w:ascii="宋体" w:hAnsi="宋体" w:cs="宋体"/>
        </w:rPr>
      </w:pPr>
      <w:r w:rsidRPr="006176C2">
        <w:rPr>
          <w:rFonts w:ascii="宋体" w:hAnsi="宋体" w:cs="宋体" w:hint="eastAsia"/>
        </w:rPr>
        <w:t>邮箱：</w:t>
      </w:r>
      <w:r w:rsidRPr="006176C2">
        <w:rPr>
          <w:rFonts w:ascii="宋体" w:hAnsi="宋体" w:cs="宋体"/>
        </w:rPr>
        <w:t xml:space="preserve"> </w:t>
      </w:r>
      <w:r w:rsidRPr="005D0ACB">
        <w:rPr>
          <w:rFonts w:ascii="宋体" w:hAnsi="宋体" w:cs="宋体"/>
        </w:rPr>
        <w:t>ccdgut_xy@qq.com</w:t>
      </w:r>
    </w:p>
    <w:p w:rsidR="005D0ACB" w:rsidRPr="005D0ACB" w:rsidRDefault="005D0ACB">
      <w:pPr>
        <w:spacing w:line="360" w:lineRule="auto"/>
        <w:rPr>
          <w:rFonts w:ascii="宋体"/>
        </w:rPr>
      </w:pPr>
    </w:p>
    <w:p w:rsidR="00AB45E5" w:rsidRDefault="002641D6">
      <w:pPr>
        <w:spacing w:line="360" w:lineRule="auto"/>
        <w:rPr>
          <w:rFonts w:ascii="宋体"/>
        </w:rPr>
      </w:pPr>
      <w:r>
        <w:rPr>
          <w:rFonts w:ascii="宋体" w:hAnsi="宋体" w:cs="宋体" w:hint="eastAsia"/>
        </w:rPr>
        <w:t>七</w:t>
      </w:r>
      <w:r w:rsidR="00AB45E5">
        <w:rPr>
          <w:rFonts w:ascii="宋体" w:hAnsi="宋体" w:cs="宋体" w:hint="eastAsia"/>
        </w:rPr>
        <w:t>、注意事项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Pr="006176C2"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6176C2" w:rsidRPr="006176C2" w:rsidRDefault="006176C2" w:rsidP="006176C2">
      <w:pPr>
        <w:pStyle w:val="ab"/>
        <w:numPr>
          <w:ilvl w:val="0"/>
          <w:numId w:val="5"/>
        </w:numPr>
        <w:spacing w:line="360" w:lineRule="auto"/>
        <w:ind w:firstLineChars="0"/>
        <w:rPr>
          <w:rFonts w:ascii="宋体" w:hAnsi="宋体" w:cs="宋体"/>
        </w:rPr>
      </w:pPr>
      <w:r w:rsidRPr="006176C2">
        <w:rPr>
          <w:rFonts w:ascii="宋体" w:hAnsi="宋体" w:cs="宋体" w:hint="eastAsia"/>
        </w:rPr>
        <w:t>货物工期要求</w:t>
      </w:r>
    </w:p>
    <w:p w:rsidR="006176C2" w:rsidRPr="006176C2" w:rsidRDefault="006176C2" w:rsidP="006176C2">
      <w:pPr>
        <w:pStyle w:val="ab"/>
        <w:spacing w:line="360" w:lineRule="auto"/>
        <w:ind w:left="840" w:firstLineChars="0" w:firstLine="0"/>
        <w:rPr>
          <w:rFonts w:ascii="宋体"/>
          <w:b/>
          <w:color w:val="FF0000"/>
        </w:rPr>
      </w:pPr>
      <w:r w:rsidRPr="006176C2">
        <w:rPr>
          <w:rFonts w:ascii="宋体" w:hint="eastAsia"/>
          <w:b/>
          <w:color w:val="FF0000"/>
        </w:rPr>
        <w:t>所有货物需在2017年2月16日18：00前送货并安装完毕。</w:t>
      </w:r>
    </w:p>
    <w:p w:rsidR="00AB45E5" w:rsidRDefault="002641D6">
      <w:pPr>
        <w:tabs>
          <w:tab w:val="left" w:pos="900"/>
        </w:tabs>
        <w:spacing w:line="360" w:lineRule="auto"/>
        <w:rPr>
          <w:rFonts w:ascii="宋体"/>
        </w:rPr>
      </w:pPr>
      <w:r>
        <w:rPr>
          <w:rFonts w:ascii="宋体" w:hAnsi="宋体" w:cs="宋体" w:hint="eastAsia"/>
        </w:rPr>
        <w:t>八</w:t>
      </w:r>
      <w:r w:rsidR="00AB45E5">
        <w:rPr>
          <w:rFonts w:ascii="宋体" w:hAnsi="宋体" w:cs="宋体" w:hint="eastAsia"/>
        </w:rPr>
        <w:t>、投标文件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F52C88">
        <w:rPr>
          <w:rFonts w:cs="宋体" w:hint="eastAsia"/>
        </w:rPr>
        <w:t>二</w:t>
      </w:r>
      <w:r>
        <w:rPr>
          <w:rFonts w:cs="宋体" w:hint="eastAsia"/>
        </w:rPr>
        <w:t>份。正、副本内容完全一致，一旦正本与副本有差异，以正本为准。一份正本与</w:t>
      </w:r>
      <w:r w:rsidR="00F52C88">
        <w:rPr>
          <w:rFonts w:cs="宋体" w:hint="eastAsia"/>
        </w:rPr>
        <w:t>二</w:t>
      </w:r>
      <w:r>
        <w:rPr>
          <w:rFonts w:cs="宋体" w:hint="eastAsia"/>
        </w:rPr>
        <w:t>份副本必须密封包装，缺少份数的报价文件无效。</w:t>
      </w:r>
    </w:p>
    <w:p w:rsidR="00AB45E5" w:rsidRDefault="00AB45E5">
      <w:pPr>
        <w:numPr>
          <w:ilvl w:val="0"/>
          <w:numId w:val="6"/>
        </w:numPr>
        <w:spacing w:line="360" w:lineRule="auto"/>
      </w:pPr>
      <w:r>
        <w:rPr>
          <w:rFonts w:ascii="宋体" w:hAnsi="宋体" w:cs="宋体" w:hint="eastAsia"/>
        </w:rPr>
        <w:lastRenderedPageBreak/>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2641D6">
      <w:pPr>
        <w:spacing w:line="360" w:lineRule="auto"/>
        <w:rPr>
          <w:rFonts w:ascii="宋体"/>
        </w:rPr>
      </w:pPr>
      <w:r>
        <w:rPr>
          <w:rFonts w:ascii="宋体" w:hAnsi="宋体" w:cs="宋体" w:hint="eastAsia"/>
        </w:rPr>
        <w:t>九</w:t>
      </w:r>
      <w:r w:rsidR="00AB45E5">
        <w:rPr>
          <w:rFonts w:ascii="宋体" w:hAnsi="宋体" w:cs="宋体" w:hint="eastAsia"/>
        </w:rPr>
        <w:t>、评标</w:t>
      </w:r>
    </w:p>
    <w:p w:rsidR="00FC57F9" w:rsidRDefault="00AB45E5">
      <w:pPr>
        <w:spacing w:line="360" w:lineRule="auto"/>
        <w:ind w:left="210"/>
        <w:rPr>
          <w:rFonts w:ascii="宋体" w:hAnsi="宋体" w:cs="宋体"/>
        </w:rPr>
      </w:pPr>
      <w:r>
        <w:rPr>
          <w:rFonts w:ascii="宋体" w:hAnsi="宋体" w:cs="宋体" w:hint="eastAsia"/>
        </w:rPr>
        <w:t>（一）</w:t>
      </w:r>
      <w:r>
        <w:rPr>
          <w:rFonts w:ascii="宋体" w:hAnsi="宋体" w:cs="宋体"/>
        </w:rPr>
        <w:t xml:space="preserve"> </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2641D6">
      <w:pPr>
        <w:spacing w:line="360" w:lineRule="auto"/>
        <w:rPr>
          <w:rFonts w:ascii="宋体"/>
        </w:rPr>
      </w:pPr>
      <w:r>
        <w:rPr>
          <w:rFonts w:ascii="宋体" w:hAnsi="宋体" w:cs="宋体" w:hint="eastAsia"/>
        </w:rPr>
        <w:t>十</w:t>
      </w:r>
      <w:r w:rsidR="00AB45E5">
        <w:rPr>
          <w:rFonts w:ascii="宋体" w:hAnsi="宋体" w:cs="宋体" w:hint="eastAsia"/>
        </w:rPr>
        <w:t>、合同的签订和履行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w:t>
      </w:r>
      <w:r w:rsidR="002641D6">
        <w:rPr>
          <w:rFonts w:ascii="宋体" w:hAnsi="宋体" w:cs="宋体" w:hint="eastAsia"/>
          <w:b/>
        </w:rPr>
        <w:t>一</w:t>
      </w:r>
      <w:r>
        <w:rPr>
          <w:rFonts w:ascii="宋体" w:hAnsi="宋体" w:cs="宋体" w:hint="eastAsia"/>
          <w:b/>
        </w:rPr>
        <w:t>：付款方式</w:t>
      </w:r>
    </w:p>
    <w:p w:rsidR="00AB45E5" w:rsidRDefault="00AB45E5">
      <w:pPr>
        <w:tabs>
          <w:tab w:val="left" w:pos="7920"/>
        </w:tabs>
        <w:spacing w:line="360" w:lineRule="auto"/>
        <w:rPr>
          <w:rFonts w:ascii="宋体" w:cs="宋体"/>
          <w:b/>
          <w:bCs/>
        </w:rPr>
      </w:pPr>
      <w:r>
        <w:rPr>
          <w:rFonts w:ascii="宋体" w:hAnsi="宋体" w:cs="宋体"/>
          <w:b/>
        </w:rPr>
        <w:t xml:space="preserve">   </w:t>
      </w:r>
      <w:r w:rsidR="002622CF">
        <w:rPr>
          <w:rFonts w:ascii="宋体" w:hAnsi="宋体" w:cs="宋体" w:hint="eastAsia"/>
          <w:b/>
        </w:rPr>
        <w:t xml:space="preserve"> </w:t>
      </w:r>
      <w:r>
        <w:rPr>
          <w:rFonts w:ascii="宋体" w:hAnsi="宋体" w:hint="eastAsia"/>
          <w:b/>
          <w:bCs/>
          <w:sz w:val="22"/>
          <w:szCs w:val="22"/>
        </w:rPr>
        <w:t>货物到达招标人指定的地点且安装、调试完毕，经招标人验收合格、办理完全部验收手续后，</w:t>
      </w:r>
      <w:r w:rsidR="00C71DF2">
        <w:rPr>
          <w:rFonts w:ascii="宋体" w:hAnsi="宋体" w:hint="eastAsia"/>
          <w:b/>
          <w:bCs/>
          <w:sz w:val="22"/>
          <w:szCs w:val="22"/>
        </w:rPr>
        <w:t>凭全额增值税(专用)发票</w:t>
      </w:r>
      <w:r w:rsidR="00B83A4A">
        <w:rPr>
          <w:rFonts w:ascii="宋体" w:hAnsi="宋体" w:hint="eastAsia"/>
          <w:b/>
          <w:bCs/>
          <w:sz w:val="22"/>
          <w:szCs w:val="22"/>
        </w:rPr>
        <w:t>在十五个工作日内</w:t>
      </w:r>
      <w:r>
        <w:rPr>
          <w:rFonts w:ascii="宋体" w:hAnsi="宋体" w:hint="eastAsia"/>
          <w:b/>
          <w:bCs/>
          <w:sz w:val="22"/>
          <w:szCs w:val="22"/>
        </w:rPr>
        <w:t>向中标供应商支付合同总价的</w:t>
      </w:r>
      <w:r>
        <w:rPr>
          <w:rFonts w:ascii="宋体" w:hAnsi="宋体"/>
          <w:b/>
          <w:bCs/>
          <w:sz w:val="22"/>
          <w:szCs w:val="22"/>
        </w:rPr>
        <w:t>95%</w:t>
      </w:r>
      <w:r>
        <w:rPr>
          <w:rFonts w:ascii="宋体" w:hAnsi="宋体" w:hint="eastAsia"/>
          <w:b/>
          <w:bCs/>
          <w:sz w:val="22"/>
          <w:szCs w:val="22"/>
        </w:rPr>
        <w:t>，余款待</w:t>
      </w:r>
      <w:r w:rsidR="00B83A4A">
        <w:rPr>
          <w:rFonts w:ascii="宋体" w:hAnsi="宋体" w:hint="eastAsia"/>
          <w:b/>
          <w:bCs/>
          <w:sz w:val="22"/>
          <w:szCs w:val="22"/>
        </w:rPr>
        <w:t>一</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后</w:t>
      </w:r>
      <w:r w:rsidR="002641D6">
        <w:rPr>
          <w:rFonts w:ascii="宋体" w:hAnsi="宋体" w:hint="eastAsia"/>
          <w:b/>
          <w:bCs/>
          <w:sz w:val="22"/>
          <w:szCs w:val="22"/>
        </w:rPr>
        <w:t>无息</w:t>
      </w:r>
      <w:r>
        <w:rPr>
          <w:rFonts w:ascii="宋体" w:hAnsi="宋体" w:hint="eastAsia"/>
          <w:b/>
          <w:bCs/>
          <w:sz w:val="22"/>
          <w:szCs w:val="22"/>
        </w:rPr>
        <w:t>支付。</w:t>
      </w:r>
    </w:p>
    <w:p w:rsidR="00AB45E5" w:rsidRDefault="00AB45E5">
      <w:pPr>
        <w:pStyle w:val="1"/>
        <w:rPr>
          <w:kern w:val="2"/>
          <w:sz w:val="52"/>
          <w:szCs w:val="52"/>
        </w:rPr>
      </w:pPr>
    </w:p>
    <w:p w:rsidR="00AB45E5" w:rsidRDefault="00AB45E5">
      <w:pPr>
        <w:pStyle w:val="1"/>
      </w:pPr>
      <w:r>
        <w:rPr>
          <w:rFonts w:cs="宋体" w:hint="eastAsia"/>
        </w:rPr>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F058E2" w:rsidRDefault="00F058E2"/>
    <w:p w:rsidR="00F058E2" w:rsidRDefault="00F058E2"/>
    <w:p w:rsidR="00F058E2" w:rsidRDefault="00F058E2"/>
    <w:p w:rsidR="00AB45E5" w:rsidRDefault="00AB45E5"/>
    <w:p w:rsidR="00AB45E5" w:rsidRDefault="00AB45E5"/>
    <w:p w:rsidR="00AB45E5" w:rsidRDefault="00AB45E5"/>
    <w:p w:rsidR="00AB45E5" w:rsidRDefault="00AB45E5"/>
    <w:p w:rsidR="006176C2" w:rsidRDefault="006176C2"/>
    <w:p w:rsidR="006176C2" w:rsidRDefault="006176C2"/>
    <w:p w:rsidR="00CB2011" w:rsidRPr="00CB2011" w:rsidRDefault="00CB2011">
      <w:pPr>
        <w:rPr>
          <w:rFonts w:ascii="黑体" w:eastAsia="黑体"/>
          <w:sz w:val="44"/>
          <w:szCs w:val="44"/>
        </w:rPr>
      </w:pPr>
      <w:r w:rsidRPr="00CB2011">
        <w:rPr>
          <w:rFonts w:ascii="黑体" w:eastAsia="黑体" w:hint="eastAsia"/>
          <w:sz w:val="44"/>
          <w:szCs w:val="44"/>
        </w:rPr>
        <w:lastRenderedPageBreak/>
        <w:t>一、用户需求书</w:t>
      </w:r>
    </w:p>
    <w:p w:rsidR="00CB2011" w:rsidRDefault="00CB2011">
      <w:pPr>
        <w:rPr>
          <w:rFonts w:ascii="黑体" w:eastAsia="黑体"/>
          <w:sz w:val="28"/>
          <w:szCs w:val="28"/>
        </w:rPr>
      </w:pPr>
    </w:p>
    <w:p w:rsidR="006176C2" w:rsidRDefault="006176C2">
      <w:pPr>
        <w:rPr>
          <w:rFonts w:ascii="黑体" w:eastAsia="黑体"/>
          <w:sz w:val="28"/>
          <w:szCs w:val="28"/>
        </w:rPr>
      </w:pPr>
    </w:p>
    <w:p w:rsidR="006176C2" w:rsidRDefault="006176C2">
      <w:pPr>
        <w:rPr>
          <w:rFonts w:ascii="黑体" w:eastAsia="黑体"/>
          <w:sz w:val="28"/>
          <w:szCs w:val="28"/>
        </w:rPr>
        <w:sectPr w:rsidR="006176C2">
          <w:headerReference w:type="default" r:id="rId9"/>
          <w:footerReference w:type="default" r:id="rId10"/>
          <w:pgSz w:w="11906" w:h="16838"/>
          <w:pgMar w:top="1440" w:right="1800" w:bottom="1440" w:left="1800" w:header="851" w:footer="992" w:gutter="0"/>
          <w:cols w:space="720"/>
          <w:docGrid w:type="lines" w:linePitch="312"/>
        </w:sectPr>
      </w:pPr>
    </w:p>
    <w:tbl>
      <w:tblPr>
        <w:tblW w:w="5000" w:type="pct"/>
        <w:tblLook w:val="04A0"/>
      </w:tblPr>
      <w:tblGrid>
        <w:gridCol w:w="700"/>
        <w:gridCol w:w="752"/>
        <w:gridCol w:w="2397"/>
        <w:gridCol w:w="587"/>
        <w:gridCol w:w="670"/>
        <w:gridCol w:w="671"/>
        <w:gridCol w:w="671"/>
        <w:gridCol w:w="3441"/>
        <w:gridCol w:w="4285"/>
      </w:tblGrid>
      <w:tr w:rsidR="00DB552F" w:rsidRPr="006176C2" w:rsidTr="003D31A8">
        <w:trPr>
          <w:trHeight w:val="495"/>
        </w:trPr>
        <w:tc>
          <w:tcPr>
            <w:tcW w:w="512" w:type="pct"/>
            <w:gridSpan w:val="2"/>
            <w:tcBorders>
              <w:top w:val="nil"/>
              <w:left w:val="nil"/>
              <w:bottom w:val="nil"/>
              <w:right w:val="nil"/>
            </w:tcBorders>
            <w:shd w:val="clear" w:color="auto" w:fill="auto"/>
            <w:noWrap/>
            <w:vAlign w:val="center"/>
            <w:hideMark/>
          </w:tcPr>
          <w:p w:rsidR="006176C2" w:rsidRPr="006176C2" w:rsidRDefault="006176C2" w:rsidP="006176C2">
            <w:pPr>
              <w:widowControl/>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lastRenderedPageBreak/>
              <w:t>1、办公家具</w:t>
            </w:r>
          </w:p>
        </w:tc>
        <w:tc>
          <w:tcPr>
            <w:tcW w:w="846" w:type="pct"/>
            <w:tcBorders>
              <w:top w:val="nil"/>
              <w:left w:val="nil"/>
              <w:bottom w:val="nil"/>
              <w:right w:val="nil"/>
            </w:tcBorders>
            <w:shd w:val="clear" w:color="auto" w:fill="auto"/>
            <w:noWrap/>
            <w:vAlign w:val="center"/>
            <w:hideMark/>
          </w:tcPr>
          <w:p w:rsidR="006176C2" w:rsidRPr="006176C2" w:rsidRDefault="006176C2" w:rsidP="006176C2">
            <w:pPr>
              <w:widowControl/>
              <w:rPr>
                <w:rFonts w:ascii="微软雅黑" w:eastAsia="微软雅黑" w:hAnsi="微软雅黑" w:cs="宋体"/>
                <w:b/>
                <w:bCs/>
                <w:kern w:val="0"/>
                <w:sz w:val="22"/>
                <w:szCs w:val="22"/>
              </w:rPr>
            </w:pPr>
          </w:p>
        </w:tc>
        <w:tc>
          <w:tcPr>
            <w:tcW w:w="208" w:type="pct"/>
            <w:tcBorders>
              <w:top w:val="nil"/>
              <w:left w:val="nil"/>
              <w:bottom w:val="nil"/>
              <w:right w:val="nil"/>
            </w:tcBorders>
            <w:shd w:val="clear" w:color="auto" w:fill="auto"/>
            <w:noWrap/>
            <w:vAlign w:val="bottom"/>
            <w:hideMark/>
          </w:tcPr>
          <w:p w:rsidR="006176C2" w:rsidRPr="006176C2" w:rsidRDefault="006176C2" w:rsidP="006176C2">
            <w:pPr>
              <w:widowControl/>
              <w:jc w:val="left"/>
              <w:rPr>
                <w:rFonts w:ascii="Calibri" w:hAnsi="Calibri" w:cs="宋体"/>
                <w:kern w:val="0"/>
                <w:sz w:val="22"/>
                <w:szCs w:val="22"/>
              </w:rPr>
            </w:pPr>
          </w:p>
        </w:tc>
        <w:tc>
          <w:tcPr>
            <w:tcW w:w="237" w:type="pct"/>
            <w:tcBorders>
              <w:top w:val="nil"/>
              <w:left w:val="nil"/>
              <w:bottom w:val="nil"/>
              <w:right w:val="nil"/>
            </w:tcBorders>
            <w:shd w:val="clear" w:color="auto" w:fill="auto"/>
            <w:noWrap/>
            <w:vAlign w:val="bottom"/>
            <w:hideMark/>
          </w:tcPr>
          <w:p w:rsidR="006176C2" w:rsidRPr="006176C2" w:rsidRDefault="006176C2" w:rsidP="006176C2">
            <w:pPr>
              <w:widowControl/>
              <w:jc w:val="left"/>
              <w:rPr>
                <w:rFonts w:ascii="Calibri" w:hAnsi="Calibri" w:cs="宋体"/>
                <w:kern w:val="0"/>
                <w:sz w:val="22"/>
                <w:szCs w:val="22"/>
              </w:rPr>
            </w:pPr>
          </w:p>
        </w:tc>
        <w:tc>
          <w:tcPr>
            <w:tcW w:w="237" w:type="pct"/>
            <w:tcBorders>
              <w:top w:val="nil"/>
              <w:left w:val="nil"/>
              <w:bottom w:val="nil"/>
              <w:right w:val="nil"/>
            </w:tcBorders>
            <w:shd w:val="clear" w:color="auto" w:fill="auto"/>
            <w:noWrap/>
            <w:vAlign w:val="center"/>
            <w:hideMark/>
          </w:tcPr>
          <w:p w:rsidR="006176C2" w:rsidRPr="006176C2" w:rsidRDefault="006176C2" w:rsidP="006176C2">
            <w:pPr>
              <w:widowControl/>
              <w:jc w:val="left"/>
              <w:rPr>
                <w:rFonts w:ascii="Calibri" w:hAnsi="Calibri" w:cs="宋体"/>
                <w:kern w:val="0"/>
                <w:sz w:val="22"/>
                <w:szCs w:val="22"/>
              </w:rPr>
            </w:pPr>
          </w:p>
        </w:tc>
        <w:tc>
          <w:tcPr>
            <w:tcW w:w="237" w:type="pct"/>
            <w:tcBorders>
              <w:top w:val="nil"/>
              <w:left w:val="nil"/>
              <w:bottom w:val="nil"/>
              <w:right w:val="nil"/>
            </w:tcBorders>
            <w:shd w:val="clear" w:color="auto" w:fill="auto"/>
            <w:noWrap/>
            <w:vAlign w:val="bottom"/>
            <w:hideMark/>
          </w:tcPr>
          <w:p w:rsidR="006176C2" w:rsidRPr="006176C2" w:rsidRDefault="006176C2" w:rsidP="006176C2">
            <w:pPr>
              <w:widowControl/>
              <w:jc w:val="left"/>
              <w:rPr>
                <w:rFonts w:ascii="Calibri" w:hAnsi="Calibri" w:cs="宋体"/>
                <w:kern w:val="0"/>
                <w:sz w:val="22"/>
                <w:szCs w:val="22"/>
              </w:rPr>
            </w:pPr>
          </w:p>
        </w:tc>
        <w:tc>
          <w:tcPr>
            <w:tcW w:w="1211" w:type="pct"/>
            <w:tcBorders>
              <w:top w:val="nil"/>
              <w:left w:val="nil"/>
              <w:bottom w:val="nil"/>
              <w:right w:val="nil"/>
            </w:tcBorders>
            <w:shd w:val="clear" w:color="auto" w:fill="auto"/>
            <w:noWrap/>
            <w:vAlign w:val="center"/>
            <w:hideMark/>
          </w:tcPr>
          <w:p w:rsidR="006176C2" w:rsidRPr="006176C2" w:rsidRDefault="006176C2" w:rsidP="006176C2">
            <w:pPr>
              <w:widowControl/>
              <w:jc w:val="left"/>
              <w:rPr>
                <w:rFonts w:ascii="Calibri" w:hAnsi="Calibri" w:cs="宋体"/>
                <w:kern w:val="0"/>
              </w:rPr>
            </w:pPr>
          </w:p>
        </w:tc>
        <w:tc>
          <w:tcPr>
            <w:tcW w:w="1512" w:type="pct"/>
            <w:tcBorders>
              <w:top w:val="nil"/>
              <w:left w:val="nil"/>
              <w:bottom w:val="nil"/>
              <w:right w:val="nil"/>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36"/>
                <w:szCs w:val="36"/>
              </w:rPr>
            </w:pPr>
          </w:p>
        </w:tc>
      </w:tr>
      <w:tr w:rsidR="00DB552F" w:rsidRPr="006176C2" w:rsidTr="003D31A8">
        <w:trPr>
          <w:trHeight w:val="31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序号</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品名</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规格（mm）</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数量</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单价</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金额</w:t>
            </w:r>
          </w:p>
        </w:tc>
        <w:tc>
          <w:tcPr>
            <w:tcW w:w="1211" w:type="pct"/>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rPr>
            </w:pPr>
            <w:r w:rsidRPr="006176C2">
              <w:rPr>
                <w:rFonts w:ascii="微软雅黑" w:eastAsia="微软雅黑" w:hAnsi="微软雅黑" w:cs="宋体" w:hint="eastAsia"/>
                <w:b/>
                <w:bCs/>
                <w:kern w:val="0"/>
              </w:rPr>
              <w:t>图片</w:t>
            </w:r>
          </w:p>
        </w:tc>
        <w:tc>
          <w:tcPr>
            <w:tcW w:w="1512" w:type="pct"/>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rPr>
            </w:pPr>
            <w:r w:rsidRPr="006176C2">
              <w:rPr>
                <w:rFonts w:ascii="微软雅黑" w:eastAsia="微软雅黑" w:hAnsi="微软雅黑" w:cs="宋体" w:hint="eastAsia"/>
                <w:b/>
                <w:bCs/>
                <w:kern w:val="0"/>
              </w:rPr>
              <w:t>说明</w:t>
            </w:r>
          </w:p>
        </w:tc>
      </w:tr>
      <w:tr w:rsidR="00DB552F" w:rsidRPr="006176C2" w:rsidTr="003D31A8">
        <w:trPr>
          <w:trHeight w:val="171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1</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钢制储物柜</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W850*D390*H1800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20</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个</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left"/>
              <w:rPr>
                <w:rFonts w:ascii="微软雅黑" w:eastAsia="微软雅黑" w:hAnsi="微软雅黑" w:cs="宋体"/>
                <w:kern w:val="0"/>
                <w:sz w:val="22"/>
                <w:szCs w:val="22"/>
              </w:rPr>
            </w:pPr>
            <w:r>
              <w:rPr>
                <w:rFonts w:ascii="微软雅黑" w:eastAsia="微软雅黑" w:hAnsi="微软雅黑" w:cs="宋体"/>
                <w:noProof/>
                <w:kern w:val="0"/>
                <w:sz w:val="22"/>
                <w:szCs w:val="22"/>
              </w:rPr>
              <w:drawing>
                <wp:anchor distT="0" distB="0" distL="114300" distR="114300" simplePos="0" relativeHeight="251710464" behindDoc="0" locked="0" layoutInCell="1" allowOverlap="1">
                  <wp:simplePos x="0" y="0"/>
                  <wp:positionH relativeFrom="column">
                    <wp:posOffset>123825</wp:posOffset>
                  </wp:positionH>
                  <wp:positionV relativeFrom="paragraph">
                    <wp:posOffset>0</wp:posOffset>
                  </wp:positionV>
                  <wp:extent cx="1000125" cy="781050"/>
                  <wp:effectExtent l="635" t="0" r="0" b="0"/>
                  <wp:wrapNone/>
                  <wp:docPr id="155" name="图片 32"/>
                  <wp:cNvGraphicFramePr/>
                  <a:graphic xmlns:a="http://schemas.openxmlformats.org/drawingml/2006/main">
                    <a:graphicData uri="http://schemas.openxmlformats.org/drawingml/2006/picture">
                      <pic:pic xmlns:pic="http://schemas.openxmlformats.org/drawingml/2006/picture">
                        <pic:nvPicPr>
                          <pic:cNvPr id="5132" name="图片 32"/>
                          <pic:cNvPicPr>
                            <a:picLocks noChangeAspect="1" noChangeArrowheads="1"/>
                          </pic:cNvPicPr>
                        </pic:nvPicPr>
                        <pic:blipFill>
                          <a:blip r:embed="rId11"/>
                          <a:srcRect t="53053" b="1555"/>
                          <a:stretch>
                            <a:fillRect/>
                          </a:stretch>
                        </pic:blipFill>
                        <pic:spPr bwMode="auto">
                          <a:xfrm>
                            <a:off x="0" y="0"/>
                            <a:ext cx="990600" cy="762000"/>
                          </a:xfrm>
                          <a:prstGeom prst="rect">
                            <a:avLst/>
                          </a:prstGeom>
                          <a:noFill/>
                        </pic:spPr>
                      </pic:pic>
                    </a:graphicData>
                  </a:graphic>
                </wp:anchor>
              </w:drawing>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１）优质0.6冷轧钢，经剪切，冲压，折弯，焊接，装配而成。（２）焊接部分采用高标准熔接焊，表面平整光滑;（３）柜面：柜面采用绿色环保型粉末静电喷塑，对人体及周围环境不产生危害，无毒、无副作用，使用时无异味。（４）格板：文件柜格板高度可调，坚固耐用，性能优良，可存放大量书籍不变形。（５）锁具：锁具精美产品气度非凡，安全系数高，玻璃透明度好。</w:t>
            </w:r>
          </w:p>
        </w:tc>
      </w:tr>
      <w:tr w:rsidR="00DB552F" w:rsidRPr="006176C2" w:rsidTr="003D31A8">
        <w:trPr>
          <w:trHeight w:val="14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2</w:t>
            </w:r>
          </w:p>
        </w:tc>
        <w:tc>
          <w:tcPr>
            <w:tcW w:w="265" w:type="pct"/>
            <w:tcBorders>
              <w:top w:val="nil"/>
              <w:left w:val="nil"/>
              <w:bottom w:val="single" w:sz="4" w:space="0" w:color="auto"/>
              <w:right w:val="single" w:sz="4" w:space="0" w:color="auto"/>
            </w:tcBorders>
            <w:shd w:val="clear" w:color="auto" w:fill="auto"/>
            <w:vAlign w:val="center"/>
            <w:hideMark/>
          </w:tcPr>
          <w:p w:rsidR="003D31A8" w:rsidRPr="006176C2" w:rsidRDefault="003D31A8"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工作台</w:t>
            </w:r>
          </w:p>
        </w:tc>
        <w:tc>
          <w:tcPr>
            <w:tcW w:w="846" w:type="pct"/>
            <w:tcBorders>
              <w:top w:val="nil"/>
              <w:left w:val="nil"/>
              <w:bottom w:val="single" w:sz="4" w:space="0" w:color="auto"/>
              <w:right w:val="single" w:sz="4" w:space="0" w:color="auto"/>
            </w:tcBorders>
            <w:shd w:val="clear" w:color="auto" w:fill="auto"/>
            <w:vAlign w:val="center"/>
            <w:hideMark/>
          </w:tcPr>
          <w:p w:rsidR="003D31A8" w:rsidRPr="006176C2" w:rsidRDefault="003D31A8" w:rsidP="00DB552F">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W1</w:t>
            </w:r>
            <w:r>
              <w:rPr>
                <w:rFonts w:ascii="微软雅黑" w:eastAsia="微软雅黑" w:hAnsi="微软雅黑" w:cs="宋体" w:hint="eastAsia"/>
                <w:kern w:val="0"/>
                <w:sz w:val="22"/>
                <w:szCs w:val="22"/>
              </w:rPr>
              <w:t>6</w:t>
            </w:r>
            <w:r w:rsidRPr="006176C2">
              <w:rPr>
                <w:rFonts w:ascii="微软雅黑" w:eastAsia="微软雅黑" w:hAnsi="微软雅黑" w:cs="宋体" w:hint="eastAsia"/>
                <w:kern w:val="0"/>
                <w:sz w:val="22"/>
                <w:szCs w:val="22"/>
              </w:rPr>
              <w:t>00*D</w:t>
            </w:r>
            <w:r>
              <w:rPr>
                <w:rFonts w:ascii="微软雅黑" w:eastAsia="微软雅黑" w:hAnsi="微软雅黑" w:cs="宋体" w:hint="eastAsia"/>
                <w:kern w:val="0"/>
                <w:sz w:val="22"/>
                <w:szCs w:val="22"/>
              </w:rPr>
              <w:t>16</w:t>
            </w:r>
            <w:r w:rsidRPr="006176C2">
              <w:rPr>
                <w:rFonts w:ascii="微软雅黑" w:eastAsia="微软雅黑" w:hAnsi="微软雅黑" w:cs="宋体" w:hint="eastAsia"/>
                <w:kern w:val="0"/>
                <w:sz w:val="22"/>
                <w:szCs w:val="22"/>
              </w:rPr>
              <w:t>00*H7</w:t>
            </w:r>
            <w:r>
              <w:rPr>
                <w:rFonts w:ascii="微软雅黑" w:eastAsia="微软雅黑" w:hAnsi="微软雅黑" w:cs="宋体" w:hint="eastAsia"/>
                <w:kern w:val="0"/>
                <w:sz w:val="22"/>
                <w:szCs w:val="22"/>
              </w:rPr>
              <w:t>6</w:t>
            </w:r>
            <w:r w:rsidRPr="006176C2">
              <w:rPr>
                <w:rFonts w:ascii="微软雅黑" w:eastAsia="微软雅黑" w:hAnsi="微软雅黑" w:cs="宋体" w:hint="eastAsia"/>
                <w:kern w:val="0"/>
                <w:sz w:val="22"/>
                <w:szCs w:val="22"/>
              </w:rPr>
              <w:t>0</w:t>
            </w:r>
          </w:p>
        </w:tc>
        <w:tc>
          <w:tcPr>
            <w:tcW w:w="208"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3D31A8">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4</w:t>
            </w:r>
          </w:p>
        </w:tc>
        <w:tc>
          <w:tcPr>
            <w:tcW w:w="237"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个</w:t>
            </w:r>
          </w:p>
        </w:tc>
        <w:tc>
          <w:tcPr>
            <w:tcW w:w="237"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vMerge w:val="restart"/>
            <w:tcBorders>
              <w:top w:val="nil"/>
              <w:left w:val="nil"/>
              <w:right w:val="single" w:sz="4" w:space="0" w:color="auto"/>
            </w:tcBorders>
            <w:shd w:val="clear" w:color="auto" w:fill="auto"/>
            <w:vAlign w:val="center"/>
            <w:hideMark/>
          </w:tcPr>
          <w:p w:rsidR="003D31A8" w:rsidRPr="006176C2" w:rsidRDefault="003D31A8" w:rsidP="006176C2">
            <w:pPr>
              <w:widowControl/>
              <w:rPr>
                <w:rFonts w:ascii="微软雅黑" w:eastAsia="微软雅黑" w:hAnsi="微软雅黑" w:cs="宋体"/>
                <w:kern w:val="0"/>
                <w:sz w:val="22"/>
                <w:szCs w:val="22"/>
              </w:rPr>
            </w:pPr>
            <w:r>
              <w:rPr>
                <w:rFonts w:ascii="微软雅黑" w:eastAsia="微软雅黑" w:hAnsi="微软雅黑" w:cs="宋体"/>
                <w:noProof/>
                <w:kern w:val="0"/>
                <w:sz w:val="22"/>
                <w:szCs w:val="22"/>
              </w:rPr>
              <w:drawing>
                <wp:anchor distT="0" distB="0" distL="114300" distR="114300" simplePos="0" relativeHeight="251723776" behindDoc="0" locked="0" layoutInCell="1" allowOverlap="1">
                  <wp:simplePos x="0" y="0"/>
                  <wp:positionH relativeFrom="column">
                    <wp:posOffset>407670</wp:posOffset>
                  </wp:positionH>
                  <wp:positionV relativeFrom="paragraph">
                    <wp:posOffset>24130</wp:posOffset>
                  </wp:positionV>
                  <wp:extent cx="1028700" cy="800100"/>
                  <wp:effectExtent l="19050" t="0" r="0" b="0"/>
                  <wp:wrapNone/>
                  <wp:docPr id="3" name="图片 34"/>
                  <wp:cNvGraphicFramePr/>
                  <a:graphic xmlns:a="http://schemas.openxmlformats.org/drawingml/2006/main">
                    <a:graphicData uri="http://schemas.openxmlformats.org/drawingml/2006/picture">
                      <pic:pic xmlns:pic="http://schemas.openxmlformats.org/drawingml/2006/picture">
                        <pic:nvPicPr>
                          <pic:cNvPr id="5131" name="图片 34"/>
                          <pic:cNvPicPr>
                            <a:picLocks noChangeAspect="1" noChangeArrowheads="1"/>
                          </pic:cNvPicPr>
                        </pic:nvPicPr>
                        <pic:blipFill>
                          <a:blip r:embed="rId12"/>
                          <a:srcRect/>
                          <a:stretch>
                            <a:fillRect/>
                          </a:stretch>
                        </pic:blipFill>
                        <pic:spPr bwMode="auto">
                          <a:xfrm>
                            <a:off x="0" y="0"/>
                            <a:ext cx="1028700" cy="800100"/>
                          </a:xfrm>
                          <a:prstGeom prst="rect">
                            <a:avLst/>
                          </a:prstGeom>
                          <a:noFill/>
                        </pic:spPr>
                      </pic:pic>
                    </a:graphicData>
                  </a:graphic>
                </wp:anchor>
              </w:drawing>
            </w:r>
          </w:p>
        </w:tc>
        <w:tc>
          <w:tcPr>
            <w:tcW w:w="1512" w:type="pct"/>
            <w:vMerge w:val="restart"/>
            <w:tcBorders>
              <w:top w:val="nil"/>
              <w:left w:val="nil"/>
              <w:right w:val="single" w:sz="4" w:space="0" w:color="auto"/>
            </w:tcBorders>
            <w:shd w:val="clear" w:color="auto" w:fill="auto"/>
            <w:vAlign w:val="center"/>
            <w:hideMark/>
          </w:tcPr>
          <w:p w:rsidR="003D31A8" w:rsidRPr="003D31A8" w:rsidRDefault="003D31A8"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 xml:space="preserve">（１）板材贴面：E1级板材，三聚氰胺板贴面；（２）封边：2mm厚PVC封边，优质热熔胶，经自动调温热压机使板材粘连无丝无缝，在不同地区气温、湿度的变化中不受影响，能长期不变形、不开裂；（3）五金架：采用1.5厚，线盒厚度1.2mm钢管,表面绿色环保型粉末静电喷塑，对人体及周围环境不产生危害，无毒、无副作用，使用时无异味。 </w:t>
            </w:r>
          </w:p>
        </w:tc>
      </w:tr>
      <w:tr w:rsidR="00DB552F" w:rsidRPr="006176C2" w:rsidTr="003D31A8">
        <w:trPr>
          <w:trHeight w:val="14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hint="eastAsia"/>
                <w:b/>
                <w:bCs/>
                <w:kern w:val="0"/>
                <w:sz w:val="22"/>
                <w:szCs w:val="22"/>
              </w:rPr>
            </w:pPr>
            <w:r>
              <w:rPr>
                <w:rFonts w:ascii="微软雅黑" w:eastAsia="微软雅黑" w:hAnsi="微软雅黑" w:cs="宋体" w:hint="eastAsia"/>
                <w:b/>
                <w:bCs/>
                <w:kern w:val="0"/>
                <w:sz w:val="22"/>
                <w:szCs w:val="22"/>
              </w:rPr>
              <w:t>3</w:t>
            </w:r>
          </w:p>
        </w:tc>
        <w:tc>
          <w:tcPr>
            <w:tcW w:w="265" w:type="pct"/>
            <w:tcBorders>
              <w:top w:val="nil"/>
              <w:left w:val="nil"/>
              <w:bottom w:val="single" w:sz="4" w:space="0" w:color="auto"/>
              <w:right w:val="single" w:sz="4" w:space="0" w:color="auto"/>
            </w:tcBorders>
            <w:shd w:val="clear" w:color="auto" w:fill="auto"/>
            <w:vAlign w:val="center"/>
            <w:hideMark/>
          </w:tcPr>
          <w:p w:rsidR="003D31A8" w:rsidRPr="006176C2" w:rsidRDefault="003D31A8" w:rsidP="006176C2">
            <w:pPr>
              <w:widowControl/>
              <w:jc w:val="center"/>
              <w:rPr>
                <w:rFonts w:ascii="微软雅黑" w:eastAsia="微软雅黑" w:hAnsi="微软雅黑" w:cs="宋体" w:hint="eastAsia"/>
                <w:kern w:val="0"/>
                <w:sz w:val="22"/>
                <w:szCs w:val="22"/>
              </w:rPr>
            </w:pPr>
            <w:r w:rsidRPr="006176C2">
              <w:rPr>
                <w:rFonts w:ascii="微软雅黑" w:eastAsia="微软雅黑" w:hAnsi="微软雅黑" w:cs="宋体" w:hint="eastAsia"/>
                <w:kern w:val="0"/>
                <w:sz w:val="22"/>
                <w:szCs w:val="22"/>
              </w:rPr>
              <w:t>工作台</w:t>
            </w:r>
          </w:p>
        </w:tc>
        <w:tc>
          <w:tcPr>
            <w:tcW w:w="846" w:type="pct"/>
            <w:tcBorders>
              <w:top w:val="nil"/>
              <w:left w:val="nil"/>
              <w:bottom w:val="single" w:sz="4" w:space="0" w:color="auto"/>
              <w:right w:val="single" w:sz="4" w:space="0" w:color="auto"/>
            </w:tcBorders>
            <w:shd w:val="clear" w:color="auto" w:fill="auto"/>
            <w:vAlign w:val="center"/>
            <w:hideMark/>
          </w:tcPr>
          <w:p w:rsidR="003D31A8" w:rsidRPr="006176C2" w:rsidRDefault="003D31A8" w:rsidP="00DB552F">
            <w:pPr>
              <w:widowControl/>
              <w:jc w:val="center"/>
              <w:rPr>
                <w:rFonts w:ascii="微软雅黑" w:eastAsia="微软雅黑" w:hAnsi="微软雅黑" w:cs="宋体" w:hint="eastAsia"/>
                <w:kern w:val="0"/>
                <w:sz w:val="22"/>
                <w:szCs w:val="22"/>
              </w:rPr>
            </w:pPr>
            <w:r w:rsidRPr="006176C2">
              <w:rPr>
                <w:rFonts w:ascii="微软雅黑" w:eastAsia="微软雅黑" w:hAnsi="微软雅黑" w:cs="宋体" w:hint="eastAsia"/>
                <w:kern w:val="0"/>
                <w:sz w:val="22"/>
                <w:szCs w:val="22"/>
              </w:rPr>
              <w:t>W1</w:t>
            </w:r>
            <w:r>
              <w:rPr>
                <w:rFonts w:ascii="微软雅黑" w:eastAsia="微软雅黑" w:hAnsi="微软雅黑" w:cs="宋体" w:hint="eastAsia"/>
                <w:kern w:val="0"/>
                <w:sz w:val="22"/>
                <w:szCs w:val="22"/>
              </w:rPr>
              <w:t>1</w:t>
            </w:r>
            <w:r w:rsidRPr="006176C2">
              <w:rPr>
                <w:rFonts w:ascii="微软雅黑" w:eastAsia="微软雅黑" w:hAnsi="微软雅黑" w:cs="宋体" w:hint="eastAsia"/>
                <w:kern w:val="0"/>
                <w:sz w:val="22"/>
                <w:szCs w:val="22"/>
              </w:rPr>
              <w:t>00*D</w:t>
            </w:r>
            <w:r>
              <w:rPr>
                <w:rFonts w:ascii="微软雅黑" w:eastAsia="微软雅黑" w:hAnsi="微软雅黑" w:cs="宋体" w:hint="eastAsia"/>
                <w:kern w:val="0"/>
                <w:sz w:val="22"/>
                <w:szCs w:val="22"/>
              </w:rPr>
              <w:t>16</w:t>
            </w:r>
            <w:r w:rsidRPr="006176C2">
              <w:rPr>
                <w:rFonts w:ascii="微软雅黑" w:eastAsia="微软雅黑" w:hAnsi="微软雅黑" w:cs="宋体" w:hint="eastAsia"/>
                <w:kern w:val="0"/>
                <w:sz w:val="22"/>
                <w:szCs w:val="22"/>
              </w:rPr>
              <w:t>00*H7</w:t>
            </w:r>
            <w:r>
              <w:rPr>
                <w:rFonts w:ascii="微软雅黑" w:eastAsia="微软雅黑" w:hAnsi="微软雅黑" w:cs="宋体" w:hint="eastAsia"/>
                <w:kern w:val="0"/>
                <w:sz w:val="22"/>
                <w:szCs w:val="22"/>
              </w:rPr>
              <w:t>6</w:t>
            </w:r>
            <w:r w:rsidRPr="006176C2">
              <w:rPr>
                <w:rFonts w:ascii="微软雅黑" w:eastAsia="微软雅黑" w:hAnsi="微软雅黑" w:cs="宋体" w:hint="eastAsia"/>
                <w:kern w:val="0"/>
                <w:sz w:val="22"/>
                <w:szCs w:val="22"/>
              </w:rPr>
              <w:t>0</w:t>
            </w:r>
          </w:p>
        </w:tc>
        <w:tc>
          <w:tcPr>
            <w:tcW w:w="208"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39</w:t>
            </w:r>
          </w:p>
        </w:tc>
        <w:tc>
          <w:tcPr>
            <w:tcW w:w="237"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个</w:t>
            </w:r>
          </w:p>
        </w:tc>
        <w:tc>
          <w:tcPr>
            <w:tcW w:w="237"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hint="eastAsia"/>
                <w:kern w:val="0"/>
                <w:sz w:val="22"/>
                <w:szCs w:val="22"/>
              </w:rPr>
            </w:pPr>
          </w:p>
        </w:tc>
        <w:tc>
          <w:tcPr>
            <w:tcW w:w="237" w:type="pct"/>
            <w:tcBorders>
              <w:top w:val="nil"/>
              <w:left w:val="nil"/>
              <w:bottom w:val="single" w:sz="4" w:space="0" w:color="auto"/>
              <w:right w:val="single" w:sz="4" w:space="0" w:color="auto"/>
            </w:tcBorders>
            <w:shd w:val="clear" w:color="auto" w:fill="auto"/>
            <w:noWrap/>
            <w:vAlign w:val="center"/>
            <w:hideMark/>
          </w:tcPr>
          <w:p w:rsidR="003D31A8" w:rsidRPr="006176C2" w:rsidRDefault="003D31A8" w:rsidP="006176C2">
            <w:pPr>
              <w:widowControl/>
              <w:jc w:val="center"/>
              <w:rPr>
                <w:rFonts w:ascii="微软雅黑" w:eastAsia="微软雅黑" w:hAnsi="微软雅黑" w:cs="宋体" w:hint="eastAsia"/>
                <w:kern w:val="0"/>
                <w:sz w:val="22"/>
                <w:szCs w:val="22"/>
              </w:rPr>
            </w:pPr>
          </w:p>
        </w:tc>
        <w:tc>
          <w:tcPr>
            <w:tcW w:w="1211" w:type="pct"/>
            <w:vMerge/>
            <w:tcBorders>
              <w:left w:val="nil"/>
              <w:bottom w:val="single" w:sz="4" w:space="0" w:color="auto"/>
              <w:right w:val="single" w:sz="4" w:space="0" w:color="auto"/>
            </w:tcBorders>
            <w:shd w:val="clear" w:color="auto" w:fill="auto"/>
            <w:vAlign w:val="center"/>
            <w:hideMark/>
          </w:tcPr>
          <w:p w:rsidR="003D31A8" w:rsidRDefault="003D31A8" w:rsidP="006176C2">
            <w:pPr>
              <w:widowControl/>
              <w:rPr>
                <w:rFonts w:ascii="微软雅黑" w:eastAsia="微软雅黑" w:hAnsi="微软雅黑" w:cs="宋体"/>
                <w:noProof/>
                <w:kern w:val="0"/>
                <w:sz w:val="22"/>
                <w:szCs w:val="22"/>
              </w:rPr>
            </w:pPr>
          </w:p>
        </w:tc>
        <w:tc>
          <w:tcPr>
            <w:tcW w:w="1512" w:type="pct"/>
            <w:vMerge/>
            <w:tcBorders>
              <w:left w:val="nil"/>
              <w:bottom w:val="single" w:sz="4" w:space="0" w:color="auto"/>
              <w:right w:val="single" w:sz="4" w:space="0" w:color="auto"/>
            </w:tcBorders>
            <w:shd w:val="clear" w:color="auto" w:fill="auto"/>
            <w:vAlign w:val="center"/>
            <w:hideMark/>
          </w:tcPr>
          <w:p w:rsidR="003D31A8" w:rsidRPr="003D31A8" w:rsidRDefault="003D31A8" w:rsidP="006176C2">
            <w:pPr>
              <w:widowControl/>
              <w:rPr>
                <w:rFonts w:ascii="微软雅黑" w:eastAsia="微软雅黑" w:hAnsi="微软雅黑" w:cs="宋体" w:hint="eastAsia"/>
                <w:kern w:val="0"/>
                <w:sz w:val="16"/>
                <w:szCs w:val="18"/>
              </w:rPr>
            </w:pPr>
          </w:p>
        </w:tc>
      </w:tr>
      <w:tr w:rsidR="00DB552F" w:rsidRPr="006176C2" w:rsidTr="003D31A8">
        <w:trPr>
          <w:trHeight w:val="14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4</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阅览桌</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W1500*D1000*H760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6</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个</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rPr>
                <w:rFonts w:ascii="微软雅黑" w:eastAsia="微软雅黑" w:hAnsi="微软雅黑" w:cs="宋体"/>
                <w:kern w:val="0"/>
                <w:sz w:val="22"/>
                <w:szCs w:val="22"/>
              </w:rPr>
            </w:pPr>
            <w:r>
              <w:rPr>
                <w:rFonts w:ascii="微软雅黑" w:eastAsia="微软雅黑" w:hAnsi="微软雅黑" w:cs="宋体"/>
                <w:noProof/>
                <w:kern w:val="0"/>
                <w:sz w:val="22"/>
                <w:szCs w:val="22"/>
              </w:rPr>
              <w:drawing>
                <wp:anchor distT="0" distB="0" distL="114300" distR="114300" simplePos="0" relativeHeight="251709440" behindDoc="0" locked="0" layoutInCell="1" allowOverlap="1">
                  <wp:simplePos x="0" y="0"/>
                  <wp:positionH relativeFrom="column">
                    <wp:posOffset>521970</wp:posOffset>
                  </wp:positionH>
                  <wp:positionV relativeFrom="paragraph">
                    <wp:posOffset>34290</wp:posOffset>
                  </wp:positionV>
                  <wp:extent cx="819150" cy="790575"/>
                  <wp:effectExtent l="19050" t="0" r="0" b="0"/>
                  <wp:wrapNone/>
                  <wp:docPr id="153" name="图片 1"/>
                  <wp:cNvGraphicFramePr/>
                  <a:graphic xmlns:a="http://schemas.openxmlformats.org/drawingml/2006/main">
                    <a:graphicData uri="http://schemas.openxmlformats.org/drawingml/2006/picture">
                      <pic:pic xmlns:pic="http://schemas.openxmlformats.org/drawingml/2006/picture">
                        <pic:nvPicPr>
                          <pic:cNvPr id="5130" name="图片 1"/>
                          <pic:cNvPicPr>
                            <a:picLocks noChangeAspect="1" noChangeArrowheads="1"/>
                          </pic:cNvPicPr>
                        </pic:nvPicPr>
                        <pic:blipFill>
                          <a:blip r:embed="rId13"/>
                          <a:srcRect/>
                          <a:stretch>
                            <a:fillRect/>
                          </a:stretch>
                        </pic:blipFill>
                        <pic:spPr bwMode="auto">
                          <a:xfrm>
                            <a:off x="0" y="0"/>
                            <a:ext cx="819150" cy="790575"/>
                          </a:xfrm>
                          <a:prstGeom prst="rect">
                            <a:avLst/>
                          </a:prstGeom>
                          <a:noFill/>
                        </pic:spPr>
                      </pic:pic>
                    </a:graphicData>
                  </a:graphic>
                </wp:anchor>
              </w:drawing>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 xml:space="preserve">（１）板材贴面：E1级板材，三聚氰胺板贴面；（２）封边：2mm厚PVC封边，优质热熔胶，经自动调温热压机使板材粘连无丝无缝，在不同地区气温、湿度的变化中不受影响，能长期不变形、不开裂；（3）五金架：采用1.5厚，线盒厚度1.2mm钢管,表面绿色环保型粉末静电喷塑，对人体及周围环境不产生危害，无毒、无副作用，使用时无异味。 </w:t>
            </w:r>
          </w:p>
        </w:tc>
      </w:tr>
      <w:tr w:rsidR="00DB552F" w:rsidRPr="006176C2" w:rsidTr="003D31A8">
        <w:trPr>
          <w:trHeight w:val="160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lastRenderedPageBreak/>
              <w:t>5</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储物柜 </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DB552F" w:rsidP="00DB552F">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W</w:t>
            </w:r>
            <w:r w:rsidR="006176C2" w:rsidRPr="006176C2">
              <w:rPr>
                <w:rFonts w:ascii="微软雅黑" w:eastAsia="微软雅黑" w:hAnsi="微软雅黑" w:cs="宋体" w:hint="eastAsia"/>
                <w:kern w:val="0"/>
                <w:sz w:val="22"/>
                <w:szCs w:val="22"/>
              </w:rPr>
              <w:t>2400*D400*H2000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14</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个</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nil"/>
              <w:right w:val="nil"/>
            </w:tcBorders>
            <w:shd w:val="clear" w:color="auto" w:fill="auto"/>
            <w:noWrap/>
            <w:vAlign w:val="center"/>
            <w:hideMark/>
          </w:tcPr>
          <w:p w:rsidR="006176C2" w:rsidRPr="006176C2" w:rsidRDefault="006176C2" w:rsidP="006176C2">
            <w:pPr>
              <w:widowControl/>
              <w:jc w:val="left"/>
              <w:rPr>
                <w:rFonts w:ascii="宋体" w:hAnsi="宋体" w:cs="宋体"/>
                <w:kern w:val="0"/>
                <w:sz w:val="24"/>
                <w:szCs w:val="24"/>
              </w:rPr>
            </w:pPr>
          </w:p>
          <w:tbl>
            <w:tblPr>
              <w:tblW w:w="3066" w:type="dxa"/>
              <w:tblCellSpacing w:w="0" w:type="dxa"/>
              <w:tblCellMar>
                <w:left w:w="0" w:type="dxa"/>
                <w:right w:w="0" w:type="dxa"/>
              </w:tblCellMar>
              <w:tblLook w:val="04A0"/>
            </w:tblPr>
            <w:tblGrid>
              <w:gridCol w:w="3220"/>
            </w:tblGrid>
            <w:tr w:rsidR="006176C2" w:rsidRPr="006176C2" w:rsidTr="008D09D5">
              <w:trPr>
                <w:trHeight w:val="1605"/>
                <w:tblCellSpacing w:w="0" w:type="dxa"/>
              </w:trPr>
              <w:tc>
                <w:tcPr>
                  <w:tcW w:w="3066" w:type="dxa"/>
                  <w:tcBorders>
                    <w:top w:val="nil"/>
                    <w:left w:val="nil"/>
                    <w:bottom w:val="single" w:sz="4" w:space="0" w:color="auto"/>
                    <w:right w:val="single" w:sz="4" w:space="0" w:color="auto"/>
                  </w:tcBorders>
                  <w:shd w:val="clear" w:color="auto" w:fill="auto"/>
                  <w:noWrap/>
                  <w:vAlign w:val="bottom"/>
                  <w:hideMark/>
                </w:tcPr>
                <w:p w:rsidR="006176C2" w:rsidRPr="006176C2" w:rsidRDefault="00DB552F" w:rsidP="006176C2">
                  <w:pPr>
                    <w:widowControl/>
                    <w:jc w:val="center"/>
                    <w:rPr>
                      <w:rFonts w:ascii="宋体" w:hAnsi="宋体" w:cs="宋体"/>
                      <w:kern w:val="0"/>
                    </w:rPr>
                  </w:pPr>
                  <w:r>
                    <w:rPr>
                      <w:rFonts w:ascii="宋体" w:hAnsi="宋体" w:cs="宋体"/>
                      <w:noProof/>
                      <w:kern w:val="0"/>
                    </w:rPr>
                    <w:drawing>
                      <wp:inline distT="0" distB="0" distL="0" distR="0">
                        <wp:extent cx="2009775" cy="1571625"/>
                        <wp:effectExtent l="19050" t="0" r="9525" b="0"/>
                        <wp:docPr id="5" name="图片 1" descr="C:\Users\hp\AppData\Local\Temp\WeChat Files\14058575037451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14058575037451699.png"/>
                                <pic:cNvPicPr>
                                  <a:picLocks noChangeAspect="1" noChangeArrowheads="1"/>
                                </pic:cNvPicPr>
                              </pic:nvPicPr>
                              <pic:blipFill>
                                <a:blip r:embed="rId14"/>
                                <a:srcRect/>
                                <a:stretch>
                                  <a:fillRect/>
                                </a:stretch>
                              </pic:blipFill>
                              <pic:spPr bwMode="auto">
                                <a:xfrm>
                                  <a:off x="0" y="0"/>
                                  <a:ext cx="2009775" cy="1571625"/>
                                </a:xfrm>
                                <a:prstGeom prst="rect">
                                  <a:avLst/>
                                </a:prstGeom>
                                <a:noFill/>
                                <a:ln w="9525">
                                  <a:noFill/>
                                  <a:miter lim="800000"/>
                                  <a:headEnd/>
                                  <a:tailEnd/>
                                </a:ln>
                              </pic:spPr>
                            </pic:pic>
                          </a:graphicData>
                        </a:graphic>
                      </wp:inline>
                    </w:drawing>
                  </w:r>
                  <w:r w:rsidR="006176C2" w:rsidRPr="006176C2">
                    <w:rPr>
                      <w:rFonts w:ascii="宋体" w:hAnsi="宋体" w:cs="宋体" w:hint="eastAsia"/>
                      <w:kern w:val="0"/>
                    </w:rPr>
                    <w:t xml:space="preserve">　</w:t>
                  </w:r>
                </w:p>
              </w:tc>
            </w:tr>
          </w:tbl>
          <w:p w:rsidR="006176C2" w:rsidRPr="006176C2" w:rsidRDefault="006176C2" w:rsidP="006176C2">
            <w:pPr>
              <w:widowControl/>
              <w:jc w:val="left"/>
              <w:rPr>
                <w:rFonts w:ascii="宋体" w:hAnsi="宋体" w:cs="宋体"/>
                <w:kern w:val="0"/>
                <w:sz w:val="24"/>
                <w:szCs w:val="24"/>
              </w:rPr>
            </w:pP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1A476D" w:rsidP="006176C2">
            <w:pPr>
              <w:widowControl/>
              <w:rPr>
                <w:rFonts w:ascii="微软雅黑" w:eastAsia="微软雅黑" w:hAnsi="微软雅黑" w:cs="宋体"/>
                <w:kern w:val="0"/>
                <w:sz w:val="16"/>
                <w:szCs w:val="18"/>
              </w:rPr>
            </w:pPr>
            <w:r w:rsidRPr="001A476D">
              <w:rPr>
                <w:rFonts w:ascii="微软雅黑" w:eastAsia="微软雅黑" w:hAnsi="微软雅黑" w:cs="宋体" w:hint="eastAsia"/>
                <w:kern w:val="0"/>
                <w:sz w:val="16"/>
                <w:szCs w:val="18"/>
              </w:rPr>
              <w:t>采用E1级三聚氰胺板，经全自动热熔胶封2mm厚的PVC边，柜门采用150mm厚优质铝合金边框，再配透明强化玻璃，美观大方不变形，不开裂。</w:t>
            </w:r>
          </w:p>
        </w:tc>
      </w:tr>
      <w:tr w:rsidR="00DB552F" w:rsidRPr="006176C2" w:rsidTr="003D31A8">
        <w:trPr>
          <w:trHeight w:val="223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6</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三人位沙发</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DB552F" w:rsidP="00DB552F">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W</w:t>
            </w:r>
            <w:r w:rsidR="002641D6">
              <w:rPr>
                <w:rFonts w:ascii="微软雅黑" w:eastAsia="微软雅黑" w:hAnsi="微软雅黑" w:cs="宋体" w:hint="eastAsia"/>
                <w:kern w:val="0"/>
                <w:sz w:val="22"/>
                <w:szCs w:val="22"/>
              </w:rPr>
              <w:t>2000</w:t>
            </w:r>
            <w:r w:rsidR="006176C2" w:rsidRPr="006176C2">
              <w:rPr>
                <w:rFonts w:ascii="微软雅黑" w:eastAsia="微软雅黑" w:hAnsi="微软雅黑" w:cs="宋体" w:hint="eastAsia"/>
                <w:kern w:val="0"/>
                <w:sz w:val="22"/>
                <w:szCs w:val="22"/>
              </w:rPr>
              <w:t>*</w:t>
            </w:r>
            <w:r>
              <w:rPr>
                <w:rFonts w:ascii="微软雅黑" w:eastAsia="微软雅黑" w:hAnsi="微软雅黑" w:cs="宋体" w:hint="eastAsia"/>
                <w:kern w:val="0"/>
                <w:sz w:val="22"/>
                <w:szCs w:val="22"/>
              </w:rPr>
              <w:t>D</w:t>
            </w:r>
            <w:r w:rsidR="002641D6">
              <w:rPr>
                <w:rFonts w:ascii="微软雅黑" w:eastAsia="微软雅黑" w:hAnsi="微软雅黑" w:cs="宋体" w:hint="eastAsia"/>
                <w:kern w:val="0"/>
                <w:sz w:val="22"/>
                <w:szCs w:val="22"/>
              </w:rPr>
              <w:t>890</w:t>
            </w:r>
            <w:r w:rsidR="006176C2" w:rsidRPr="006176C2">
              <w:rPr>
                <w:rFonts w:ascii="微软雅黑" w:eastAsia="微软雅黑" w:hAnsi="微软雅黑" w:cs="宋体" w:hint="eastAsia"/>
                <w:kern w:val="0"/>
                <w:sz w:val="22"/>
                <w:szCs w:val="22"/>
              </w:rPr>
              <w:t>*</w:t>
            </w:r>
            <w:r>
              <w:rPr>
                <w:rFonts w:ascii="微软雅黑" w:eastAsia="微软雅黑" w:hAnsi="微软雅黑" w:cs="宋体" w:hint="eastAsia"/>
                <w:kern w:val="0"/>
                <w:sz w:val="22"/>
                <w:szCs w:val="22"/>
              </w:rPr>
              <w:t>H</w:t>
            </w:r>
            <w:r w:rsidR="002641D6">
              <w:rPr>
                <w:rFonts w:ascii="微软雅黑" w:eastAsia="微软雅黑" w:hAnsi="微软雅黑" w:cs="宋体" w:hint="eastAsia"/>
                <w:kern w:val="0"/>
                <w:sz w:val="22"/>
                <w:szCs w:val="22"/>
              </w:rPr>
              <w:t>900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4</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张</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vAlign w:val="center"/>
            <w:hideMark/>
          </w:tcPr>
          <w:p w:rsidR="006176C2" w:rsidRPr="006176C2" w:rsidRDefault="001A476D" w:rsidP="006176C2">
            <w:pPr>
              <w:widowControl/>
              <w:jc w:val="center"/>
              <w:rPr>
                <w:rFonts w:ascii="微软雅黑" w:eastAsia="微软雅黑" w:hAnsi="微软雅黑" w:cs="宋体"/>
                <w:kern w:val="0"/>
                <w:sz w:val="22"/>
                <w:szCs w:val="22"/>
              </w:rPr>
            </w:pPr>
            <w:r w:rsidRPr="001A476D">
              <w:rPr>
                <w:rFonts w:ascii="微软雅黑" w:eastAsia="微软雅黑" w:hAnsi="微软雅黑" w:cs="宋体"/>
                <w:kern w:val="0"/>
                <w:sz w:val="22"/>
                <w:szCs w:val="22"/>
              </w:rPr>
              <w:drawing>
                <wp:inline distT="0" distB="0" distL="0" distR="0">
                  <wp:extent cx="1860550" cy="1097994"/>
                  <wp:effectExtent l="19050" t="0" r="6350" b="0"/>
                  <wp:docPr id="8" name="图片 1" descr="C:\Users\11\AppData\Roaming\Tencent\Users\452670849\QQ\WinTemp\RichOle\H4NNUQJR`Q16QPE3V0DCX16.png"/>
                  <wp:cNvGraphicFramePr/>
                  <a:graphic xmlns:a="http://schemas.openxmlformats.org/drawingml/2006/main">
                    <a:graphicData uri="http://schemas.openxmlformats.org/drawingml/2006/picture">
                      <pic:pic xmlns:pic="http://schemas.openxmlformats.org/drawingml/2006/picture">
                        <pic:nvPicPr>
                          <pic:cNvPr id="1026" name="Picture 2" descr="C:\Users\11\AppData\Roaming\Tencent\Users\452670849\QQ\WinTemp\RichOle\H4NNUQJR`Q16QPE3V0DCX16.png"/>
                          <pic:cNvPicPr>
                            <a:picLocks noChangeAspect="1" noChangeArrowheads="1"/>
                          </pic:cNvPicPr>
                        </pic:nvPicPr>
                        <pic:blipFill>
                          <a:blip r:embed="rId15" cstate="print"/>
                          <a:srcRect/>
                          <a:stretch>
                            <a:fillRect/>
                          </a:stretch>
                        </pic:blipFill>
                        <pic:spPr bwMode="auto">
                          <a:xfrm>
                            <a:off x="0" y="0"/>
                            <a:ext cx="1860550" cy="1097994"/>
                          </a:xfrm>
                          <a:prstGeom prst="rect">
                            <a:avLst/>
                          </a:prstGeom>
                          <a:noFill/>
                        </pic:spPr>
                      </pic:pic>
                    </a:graphicData>
                  </a:graphic>
                </wp:inline>
              </w:drawing>
            </w:r>
            <w:r w:rsidR="006176C2" w:rsidRPr="006176C2">
              <w:rPr>
                <w:rFonts w:ascii="微软雅黑" w:eastAsia="微软雅黑" w:hAnsi="微软雅黑" w:cs="宋体" w:hint="eastAsia"/>
                <w:kern w:val="0"/>
                <w:sz w:val="22"/>
                <w:szCs w:val="22"/>
              </w:rPr>
              <w:t xml:space="preserve">　</w:t>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（１）饰面用材：采用优质牛皮，无疤痕、胫裂、针孔、皱折及异味，颜色均匀，透气性好、回位伸缩性强；（２）泡绵：环保型高密度、高回弹泡绵， 圆润厚实，弹性好，表面涂有防止老化变形的保护膜。打底：高弹力弹簧及专用弹性绷带;（３）内部：硬杂木实木框架，木材经过杀菌、杀虫处理，干燥处理；</w:t>
            </w:r>
          </w:p>
        </w:tc>
      </w:tr>
      <w:tr w:rsidR="00DB552F" w:rsidRPr="006176C2" w:rsidTr="003D31A8">
        <w:trPr>
          <w:trHeight w:val="66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7</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玻璃茶几</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DB552F" w:rsidP="00DB552F">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W</w:t>
            </w:r>
            <w:r w:rsidR="002641D6">
              <w:rPr>
                <w:rFonts w:ascii="微软雅黑" w:eastAsia="微软雅黑" w:hAnsi="微软雅黑" w:cs="宋体" w:hint="eastAsia"/>
                <w:kern w:val="0"/>
                <w:sz w:val="22"/>
                <w:szCs w:val="22"/>
              </w:rPr>
              <w:t>14</w:t>
            </w:r>
            <w:r w:rsidR="006176C2" w:rsidRPr="006176C2">
              <w:rPr>
                <w:rFonts w:ascii="微软雅黑" w:eastAsia="微软雅黑" w:hAnsi="微软雅黑" w:cs="宋体" w:hint="eastAsia"/>
                <w:kern w:val="0"/>
                <w:sz w:val="22"/>
                <w:szCs w:val="22"/>
              </w:rPr>
              <w:t>00*</w:t>
            </w:r>
            <w:r>
              <w:rPr>
                <w:rFonts w:ascii="微软雅黑" w:eastAsia="微软雅黑" w:hAnsi="微软雅黑" w:cs="宋体" w:hint="eastAsia"/>
                <w:kern w:val="0"/>
                <w:sz w:val="22"/>
                <w:szCs w:val="22"/>
              </w:rPr>
              <w:t>D</w:t>
            </w:r>
            <w:r w:rsidR="002641D6">
              <w:rPr>
                <w:rFonts w:ascii="微软雅黑" w:eastAsia="微软雅黑" w:hAnsi="微软雅黑" w:cs="宋体" w:hint="eastAsia"/>
                <w:kern w:val="0"/>
                <w:sz w:val="22"/>
                <w:szCs w:val="22"/>
              </w:rPr>
              <w:t>7</w:t>
            </w:r>
            <w:r w:rsidR="006176C2" w:rsidRPr="006176C2">
              <w:rPr>
                <w:rFonts w:ascii="微软雅黑" w:eastAsia="微软雅黑" w:hAnsi="微软雅黑" w:cs="宋体" w:hint="eastAsia"/>
                <w:kern w:val="0"/>
                <w:sz w:val="22"/>
                <w:szCs w:val="22"/>
              </w:rPr>
              <w:t>00*</w:t>
            </w:r>
            <w:r>
              <w:rPr>
                <w:rFonts w:ascii="微软雅黑" w:eastAsia="微软雅黑" w:hAnsi="微软雅黑" w:cs="宋体" w:hint="eastAsia"/>
                <w:kern w:val="0"/>
                <w:sz w:val="22"/>
                <w:szCs w:val="22"/>
              </w:rPr>
              <w:t>H</w:t>
            </w:r>
            <w:r w:rsidR="006176C2" w:rsidRPr="006176C2">
              <w:rPr>
                <w:rFonts w:ascii="微软雅黑" w:eastAsia="微软雅黑" w:hAnsi="微软雅黑" w:cs="宋体" w:hint="eastAsia"/>
                <w:kern w:val="0"/>
                <w:sz w:val="22"/>
                <w:szCs w:val="22"/>
              </w:rPr>
              <w:t>690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4</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张</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推荐款式</w:t>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1A476D" w:rsidP="006176C2">
            <w:pPr>
              <w:widowControl/>
              <w:rPr>
                <w:rFonts w:ascii="微软雅黑" w:eastAsia="微软雅黑" w:hAnsi="微软雅黑" w:cs="宋体"/>
                <w:kern w:val="0"/>
                <w:sz w:val="16"/>
                <w:szCs w:val="18"/>
              </w:rPr>
            </w:pPr>
            <w:r w:rsidRPr="001A476D">
              <w:rPr>
                <w:rFonts w:ascii="微软雅黑" w:eastAsia="微软雅黑" w:hAnsi="微软雅黑" w:cs="宋体" w:hint="eastAsia"/>
                <w:kern w:val="0"/>
                <w:sz w:val="16"/>
                <w:szCs w:val="18"/>
              </w:rPr>
              <w:t>采用优质304不锈钢架，茶几面采用加厚黑色镀膜钢化玻璃。</w:t>
            </w:r>
          </w:p>
        </w:tc>
      </w:tr>
      <w:tr w:rsidR="00DB552F" w:rsidRPr="006176C2" w:rsidTr="003D31A8">
        <w:trPr>
          <w:trHeight w:val="141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8</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单人位沙发</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DB552F" w:rsidP="00DB552F">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W</w:t>
            </w:r>
            <w:r w:rsidRPr="00DB552F">
              <w:rPr>
                <w:rFonts w:ascii="微软雅黑" w:eastAsia="微软雅黑" w:hAnsi="微软雅黑" w:cs="宋体"/>
                <w:kern w:val="0"/>
                <w:sz w:val="22"/>
                <w:szCs w:val="22"/>
              </w:rPr>
              <w:t>1000*</w:t>
            </w:r>
            <w:r>
              <w:rPr>
                <w:rFonts w:ascii="微软雅黑" w:eastAsia="微软雅黑" w:hAnsi="微软雅黑" w:cs="宋体" w:hint="eastAsia"/>
                <w:kern w:val="0"/>
                <w:sz w:val="22"/>
                <w:szCs w:val="22"/>
              </w:rPr>
              <w:t>D</w:t>
            </w:r>
            <w:r w:rsidRPr="00DB552F">
              <w:rPr>
                <w:rFonts w:ascii="微软雅黑" w:eastAsia="微软雅黑" w:hAnsi="微软雅黑" w:cs="宋体"/>
                <w:kern w:val="0"/>
                <w:sz w:val="22"/>
                <w:szCs w:val="22"/>
              </w:rPr>
              <w:t>850*</w:t>
            </w:r>
            <w:r>
              <w:rPr>
                <w:rFonts w:ascii="微软雅黑" w:eastAsia="微软雅黑" w:hAnsi="微软雅黑" w:cs="宋体" w:hint="eastAsia"/>
                <w:kern w:val="0"/>
                <w:sz w:val="22"/>
                <w:szCs w:val="22"/>
              </w:rPr>
              <w:t>H</w:t>
            </w:r>
            <w:r w:rsidRPr="00DB552F">
              <w:rPr>
                <w:rFonts w:ascii="微软雅黑" w:eastAsia="微软雅黑" w:hAnsi="微软雅黑" w:cs="宋体"/>
                <w:kern w:val="0"/>
                <w:sz w:val="22"/>
                <w:szCs w:val="22"/>
              </w:rPr>
              <w:t>900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kern w:val="0"/>
                <w:sz w:val="22"/>
                <w:szCs w:val="22"/>
              </w:rPr>
            </w:pPr>
            <w:r w:rsidRPr="006176C2">
              <w:rPr>
                <w:kern w:val="0"/>
                <w:sz w:val="22"/>
                <w:szCs w:val="22"/>
              </w:rPr>
              <w:t>6</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张</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nil"/>
              <w:right w:val="nil"/>
            </w:tcBorders>
            <w:shd w:val="clear" w:color="auto" w:fill="auto"/>
            <w:noWrap/>
            <w:vAlign w:val="center"/>
            <w:hideMark/>
          </w:tcPr>
          <w:p w:rsidR="006176C2" w:rsidRPr="006176C2" w:rsidRDefault="006176C2" w:rsidP="006176C2">
            <w:pPr>
              <w:widowControl/>
              <w:jc w:val="left"/>
              <w:rPr>
                <w:rFonts w:ascii="宋体" w:hAnsi="宋体" w:cs="宋体"/>
                <w:kern w:val="0"/>
                <w:sz w:val="24"/>
                <w:szCs w:val="24"/>
              </w:rPr>
            </w:pPr>
          </w:p>
          <w:tbl>
            <w:tblPr>
              <w:tblW w:w="3212" w:type="dxa"/>
              <w:tblCellSpacing w:w="0" w:type="dxa"/>
              <w:tblCellMar>
                <w:left w:w="0" w:type="dxa"/>
                <w:right w:w="0" w:type="dxa"/>
              </w:tblCellMar>
              <w:tblLook w:val="04A0"/>
            </w:tblPr>
            <w:tblGrid>
              <w:gridCol w:w="3212"/>
            </w:tblGrid>
            <w:tr w:rsidR="006176C2" w:rsidRPr="006176C2" w:rsidTr="008D09D5">
              <w:trPr>
                <w:trHeight w:val="1410"/>
                <w:tblCellSpacing w:w="0" w:type="dxa"/>
              </w:trPr>
              <w:tc>
                <w:tcPr>
                  <w:tcW w:w="3212" w:type="dxa"/>
                  <w:tcBorders>
                    <w:top w:val="nil"/>
                    <w:left w:val="nil"/>
                    <w:bottom w:val="single" w:sz="4" w:space="0" w:color="auto"/>
                    <w:right w:val="single" w:sz="4" w:space="0" w:color="auto"/>
                  </w:tcBorders>
                  <w:shd w:val="clear" w:color="auto" w:fill="auto"/>
                  <w:vAlign w:val="center"/>
                  <w:hideMark/>
                </w:tcPr>
                <w:p w:rsidR="006176C2" w:rsidRPr="006176C2" w:rsidRDefault="001A476D" w:rsidP="006176C2">
                  <w:pPr>
                    <w:widowControl/>
                    <w:jc w:val="center"/>
                    <w:rPr>
                      <w:rFonts w:ascii="微软雅黑" w:eastAsia="微软雅黑" w:hAnsi="微软雅黑" w:cs="宋体"/>
                      <w:kern w:val="0"/>
                      <w:sz w:val="22"/>
                      <w:szCs w:val="22"/>
                    </w:rPr>
                  </w:pPr>
                  <w:r w:rsidRPr="001A476D">
                    <w:rPr>
                      <w:rFonts w:ascii="微软雅黑" w:eastAsia="微软雅黑" w:hAnsi="微软雅黑" w:cs="宋体"/>
                      <w:kern w:val="0"/>
                      <w:sz w:val="22"/>
                      <w:szCs w:val="22"/>
                    </w:rPr>
                    <w:drawing>
                      <wp:inline distT="0" distB="0" distL="0" distR="0">
                        <wp:extent cx="800100" cy="1000125"/>
                        <wp:effectExtent l="19050" t="0" r="0" b="0"/>
                        <wp:docPr id="9" name="图片 2" descr="C:\Users\11\AppData\Roaming\Tencent\Users\452670849\QQ\WinTemp\RichOle\1BP7EFEGJL%[E3C_$_7[R{N.png"/>
                        <wp:cNvGraphicFramePr/>
                        <a:graphic xmlns:a="http://schemas.openxmlformats.org/drawingml/2006/main">
                          <a:graphicData uri="http://schemas.openxmlformats.org/drawingml/2006/picture">
                            <pic:pic xmlns:pic="http://schemas.openxmlformats.org/drawingml/2006/picture">
                              <pic:nvPicPr>
                                <pic:cNvPr id="1025" name="Picture 1" descr="C:\Users\11\AppData\Roaming\Tencent\Users\452670849\QQ\WinTemp\RichOle\1BP7EFEGJL%[E3C_$_7[R{N.png"/>
                                <pic:cNvPicPr>
                                  <a:picLocks noChangeAspect="1" noChangeArrowheads="1"/>
                                </pic:cNvPicPr>
                              </pic:nvPicPr>
                              <pic:blipFill>
                                <a:blip r:embed="rId16" cstate="print"/>
                                <a:srcRect/>
                                <a:stretch>
                                  <a:fillRect/>
                                </a:stretch>
                              </pic:blipFill>
                              <pic:spPr bwMode="auto">
                                <a:xfrm>
                                  <a:off x="0" y="0"/>
                                  <a:ext cx="801330" cy="1001663"/>
                                </a:xfrm>
                                <a:prstGeom prst="rect">
                                  <a:avLst/>
                                </a:prstGeom>
                                <a:noFill/>
                              </pic:spPr>
                            </pic:pic>
                          </a:graphicData>
                        </a:graphic>
                      </wp:inline>
                    </w:drawing>
                  </w:r>
                  <w:r w:rsidR="006176C2" w:rsidRPr="006176C2">
                    <w:rPr>
                      <w:rFonts w:ascii="微软雅黑" w:eastAsia="微软雅黑" w:hAnsi="微软雅黑" w:cs="宋体" w:hint="eastAsia"/>
                      <w:kern w:val="0"/>
                      <w:sz w:val="22"/>
                      <w:szCs w:val="22"/>
                    </w:rPr>
                    <w:t xml:space="preserve"> </w:t>
                  </w:r>
                </w:p>
              </w:tc>
            </w:tr>
          </w:tbl>
          <w:p w:rsidR="006176C2" w:rsidRPr="006176C2" w:rsidRDefault="006176C2" w:rsidP="006176C2">
            <w:pPr>
              <w:widowControl/>
              <w:jc w:val="left"/>
              <w:rPr>
                <w:rFonts w:ascii="宋体" w:hAnsi="宋体" w:cs="宋体"/>
                <w:kern w:val="0"/>
                <w:sz w:val="24"/>
                <w:szCs w:val="24"/>
              </w:rPr>
            </w:pP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（１）饰面用材：采用优质牛皮，无疤痕、胫裂、针孔、皱折及异味，颜色均匀，透气性好、回位伸缩性强；（２）泡绵：环保型高密度、高回弹泡绵， 圆润厚实，弹性好，表面涂有防止老化变形的保护膜。打底：高弹力弹簧及专用弹性绷带;（３）内部：硬杂木实木框架，木材经过杀菌、杀虫处理，干燥处理；</w:t>
            </w:r>
          </w:p>
        </w:tc>
      </w:tr>
      <w:tr w:rsidR="00DB552F" w:rsidRPr="006176C2" w:rsidTr="003D31A8">
        <w:trPr>
          <w:trHeight w:val="183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2641D6"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lastRenderedPageBreak/>
              <w:t>9</w:t>
            </w:r>
          </w:p>
        </w:tc>
        <w:tc>
          <w:tcPr>
            <w:tcW w:w="265" w:type="pct"/>
            <w:tcBorders>
              <w:top w:val="nil"/>
              <w:left w:val="nil"/>
              <w:bottom w:val="single" w:sz="4" w:space="0" w:color="auto"/>
              <w:right w:val="single" w:sz="4" w:space="0" w:color="auto"/>
            </w:tcBorders>
            <w:shd w:val="clear" w:color="auto" w:fill="auto"/>
            <w:vAlign w:val="center"/>
            <w:hideMark/>
          </w:tcPr>
          <w:p w:rsidR="006176C2" w:rsidRPr="002641D6" w:rsidRDefault="002641D6" w:rsidP="006176C2">
            <w:pPr>
              <w:widowControl/>
              <w:jc w:val="center"/>
              <w:rPr>
                <w:rFonts w:ascii="微软雅黑" w:eastAsia="微软雅黑" w:hAnsi="微软雅黑" w:cs="宋体"/>
                <w:kern w:val="0"/>
                <w:sz w:val="22"/>
                <w:szCs w:val="22"/>
              </w:rPr>
            </w:pPr>
            <w:r w:rsidRPr="002641D6">
              <w:rPr>
                <w:rFonts w:ascii="微软雅黑" w:eastAsia="微软雅黑" w:hAnsi="微软雅黑" w:cs="宋体"/>
                <w:kern w:val="0"/>
                <w:sz w:val="22"/>
                <w:szCs w:val="22"/>
              </w:rPr>
              <w:t>会议桌</w:t>
            </w:r>
          </w:p>
        </w:tc>
        <w:tc>
          <w:tcPr>
            <w:tcW w:w="846" w:type="pct"/>
            <w:tcBorders>
              <w:top w:val="nil"/>
              <w:left w:val="nil"/>
              <w:bottom w:val="single" w:sz="4" w:space="0" w:color="auto"/>
              <w:right w:val="single" w:sz="4" w:space="0" w:color="auto"/>
            </w:tcBorders>
            <w:shd w:val="clear" w:color="auto" w:fill="auto"/>
            <w:vAlign w:val="center"/>
            <w:hideMark/>
          </w:tcPr>
          <w:p w:rsidR="006176C2" w:rsidRPr="002641D6" w:rsidRDefault="00DB552F" w:rsidP="00DB552F">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W</w:t>
            </w:r>
            <w:r w:rsidR="002641D6" w:rsidRPr="002641D6">
              <w:rPr>
                <w:rFonts w:ascii="微软雅黑" w:eastAsia="微软雅黑" w:hAnsi="微软雅黑" w:cs="宋体"/>
                <w:kern w:val="0"/>
                <w:sz w:val="22"/>
                <w:szCs w:val="22"/>
              </w:rPr>
              <w:t>5400*</w:t>
            </w:r>
            <w:r>
              <w:rPr>
                <w:rFonts w:ascii="微软雅黑" w:eastAsia="微软雅黑" w:hAnsi="微软雅黑" w:cs="宋体" w:hint="eastAsia"/>
                <w:kern w:val="0"/>
                <w:sz w:val="22"/>
                <w:szCs w:val="22"/>
              </w:rPr>
              <w:t>D</w:t>
            </w:r>
            <w:r w:rsidR="002641D6" w:rsidRPr="002641D6">
              <w:rPr>
                <w:rFonts w:ascii="微软雅黑" w:eastAsia="微软雅黑" w:hAnsi="微软雅黑" w:cs="宋体"/>
                <w:kern w:val="0"/>
                <w:sz w:val="22"/>
                <w:szCs w:val="22"/>
              </w:rPr>
              <w:t>1800*</w:t>
            </w:r>
            <w:r>
              <w:rPr>
                <w:rFonts w:ascii="微软雅黑" w:eastAsia="微软雅黑" w:hAnsi="微软雅黑" w:cs="宋体" w:hint="eastAsia"/>
                <w:kern w:val="0"/>
                <w:sz w:val="22"/>
                <w:szCs w:val="22"/>
              </w:rPr>
              <w:t>H</w:t>
            </w:r>
            <w:r w:rsidR="002641D6" w:rsidRPr="002641D6">
              <w:rPr>
                <w:rFonts w:ascii="微软雅黑" w:eastAsia="微软雅黑" w:hAnsi="微软雅黑" w:cs="宋体"/>
                <w:kern w:val="0"/>
                <w:sz w:val="22"/>
                <w:szCs w:val="22"/>
              </w:rPr>
              <w:t>760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2641D6" w:rsidRDefault="006176C2" w:rsidP="006176C2">
            <w:pPr>
              <w:widowControl/>
              <w:jc w:val="center"/>
              <w:rPr>
                <w:kern w:val="0"/>
                <w:sz w:val="22"/>
                <w:szCs w:val="22"/>
              </w:rPr>
            </w:pPr>
            <w:r w:rsidRPr="002641D6">
              <w:rPr>
                <w:kern w:val="0"/>
                <w:sz w:val="22"/>
                <w:szCs w:val="22"/>
              </w:rPr>
              <w:t>12</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2641D6" w:rsidRDefault="006176C2" w:rsidP="006176C2">
            <w:pPr>
              <w:widowControl/>
              <w:jc w:val="center"/>
              <w:rPr>
                <w:rFonts w:ascii="微软雅黑" w:eastAsia="微软雅黑" w:hAnsi="微软雅黑" w:cs="宋体"/>
                <w:kern w:val="0"/>
                <w:sz w:val="22"/>
                <w:szCs w:val="22"/>
              </w:rPr>
            </w:pPr>
            <w:r w:rsidRPr="002641D6">
              <w:rPr>
                <w:rFonts w:ascii="微软雅黑" w:eastAsia="微软雅黑" w:hAnsi="微软雅黑" w:cs="宋体" w:hint="eastAsia"/>
                <w:kern w:val="0"/>
                <w:sz w:val="22"/>
                <w:szCs w:val="22"/>
              </w:rPr>
              <w:t>张</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2641D6" w:rsidRDefault="006176C2" w:rsidP="006176C2">
            <w:pPr>
              <w:widowControl/>
              <w:jc w:val="center"/>
              <w:rPr>
                <w:rFonts w:ascii="微软雅黑" w:eastAsia="微软雅黑" w:hAnsi="微软雅黑" w:cs="宋体"/>
                <w:kern w:val="0"/>
                <w:sz w:val="22"/>
                <w:szCs w:val="22"/>
              </w:rPr>
            </w:pPr>
            <w:r w:rsidRPr="002641D6">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2641D6" w:rsidRDefault="006176C2" w:rsidP="006176C2">
            <w:pPr>
              <w:widowControl/>
              <w:jc w:val="center"/>
              <w:rPr>
                <w:rFonts w:ascii="微软雅黑" w:eastAsia="微软雅黑" w:hAnsi="微软雅黑" w:cs="宋体"/>
                <w:kern w:val="0"/>
                <w:sz w:val="22"/>
                <w:szCs w:val="22"/>
              </w:rPr>
            </w:pPr>
            <w:r w:rsidRPr="002641D6">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vAlign w:val="center"/>
            <w:hideMark/>
          </w:tcPr>
          <w:p w:rsidR="006176C2" w:rsidRPr="002641D6" w:rsidRDefault="002641D6" w:rsidP="006176C2">
            <w:pPr>
              <w:widowControl/>
              <w:jc w:val="left"/>
              <w:rPr>
                <w:rFonts w:ascii="微软雅黑" w:eastAsia="微软雅黑" w:hAnsi="微软雅黑" w:cs="宋体"/>
                <w:kern w:val="0"/>
                <w:sz w:val="22"/>
                <w:szCs w:val="22"/>
              </w:rPr>
            </w:pPr>
            <w:r w:rsidRPr="002641D6">
              <w:rPr>
                <w:rFonts w:ascii="微软雅黑" w:eastAsia="微软雅黑" w:hAnsi="微软雅黑" w:cs="宋体"/>
                <w:noProof/>
                <w:kern w:val="0"/>
                <w:sz w:val="22"/>
                <w:szCs w:val="22"/>
              </w:rPr>
              <w:drawing>
                <wp:inline distT="0" distB="0" distL="0" distR="0">
                  <wp:extent cx="1724025" cy="1064398"/>
                  <wp:effectExtent l="19050" t="0" r="0" b="0"/>
                  <wp:docPr id="4" name="图片 4" descr="C:\Users\hp\AppData\Local\Temp\WeChat Files\8477248023764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WeChat Files\84772480237647363.jpg"/>
                          <pic:cNvPicPr>
                            <a:picLocks noChangeAspect="1" noChangeArrowheads="1"/>
                          </pic:cNvPicPr>
                        </pic:nvPicPr>
                        <pic:blipFill>
                          <a:blip r:embed="rId17"/>
                          <a:srcRect/>
                          <a:stretch>
                            <a:fillRect/>
                          </a:stretch>
                        </pic:blipFill>
                        <pic:spPr bwMode="auto">
                          <a:xfrm>
                            <a:off x="0" y="0"/>
                            <a:ext cx="1724489" cy="1064685"/>
                          </a:xfrm>
                          <a:prstGeom prst="rect">
                            <a:avLst/>
                          </a:prstGeom>
                          <a:noFill/>
                          <a:ln w="9525">
                            <a:noFill/>
                            <a:miter lim="800000"/>
                            <a:headEnd/>
                            <a:tailEnd/>
                          </a:ln>
                        </pic:spPr>
                      </pic:pic>
                    </a:graphicData>
                  </a:graphic>
                </wp:inline>
              </w:drawing>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 xml:space="preserve"> （1）台架采用钢架，台面25厘三聚氰胺板，台面上放10厘钢化玻璃，桌子须简约大方。（2）五金架：采用1.5厚，线盒厚度1.2mm钢管,表面绿色环保型粉末静电喷塑，对人体及周围环境不产生危害，无毒、无副作用，使用时无异味。 </w:t>
            </w:r>
          </w:p>
        </w:tc>
      </w:tr>
      <w:tr w:rsidR="00DB552F" w:rsidRPr="006176C2" w:rsidTr="003D31A8">
        <w:trPr>
          <w:trHeight w:val="160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3D31A8" w:rsidP="006176C2">
            <w:pPr>
              <w:widowControl/>
              <w:jc w:val="center"/>
              <w:rPr>
                <w:rFonts w:ascii="微软雅黑" w:eastAsia="微软雅黑" w:hAnsi="微软雅黑" w:cs="宋体"/>
                <w:b/>
                <w:bCs/>
                <w:kern w:val="0"/>
                <w:sz w:val="22"/>
                <w:szCs w:val="22"/>
              </w:rPr>
            </w:pPr>
            <w:r>
              <w:rPr>
                <w:rFonts w:ascii="微软雅黑" w:eastAsia="微软雅黑" w:hAnsi="微软雅黑" w:cs="宋体" w:hint="eastAsia"/>
                <w:b/>
                <w:bCs/>
                <w:kern w:val="0"/>
                <w:sz w:val="22"/>
                <w:szCs w:val="22"/>
              </w:rPr>
              <w:t>10</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大班台</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DB552F" w:rsidP="00DB552F">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W</w:t>
            </w:r>
            <w:r w:rsidR="006176C2" w:rsidRPr="006176C2">
              <w:rPr>
                <w:rFonts w:ascii="微软雅黑" w:eastAsia="微软雅黑" w:hAnsi="微软雅黑" w:cs="宋体" w:hint="eastAsia"/>
                <w:kern w:val="0"/>
                <w:sz w:val="22"/>
                <w:szCs w:val="22"/>
              </w:rPr>
              <w:t>2170*</w:t>
            </w:r>
            <w:r>
              <w:rPr>
                <w:rFonts w:ascii="微软雅黑" w:eastAsia="微软雅黑" w:hAnsi="微软雅黑" w:cs="宋体" w:hint="eastAsia"/>
                <w:kern w:val="0"/>
                <w:sz w:val="22"/>
                <w:szCs w:val="22"/>
              </w:rPr>
              <w:t>D</w:t>
            </w:r>
            <w:r w:rsidR="006176C2" w:rsidRPr="006176C2">
              <w:rPr>
                <w:rFonts w:ascii="微软雅黑" w:eastAsia="微软雅黑" w:hAnsi="微软雅黑" w:cs="宋体" w:hint="eastAsia"/>
                <w:kern w:val="0"/>
                <w:sz w:val="22"/>
                <w:szCs w:val="22"/>
              </w:rPr>
              <w:t>2120*</w:t>
            </w:r>
            <w:r>
              <w:rPr>
                <w:rFonts w:ascii="微软雅黑" w:eastAsia="微软雅黑" w:hAnsi="微软雅黑" w:cs="宋体" w:hint="eastAsia"/>
                <w:kern w:val="0"/>
                <w:sz w:val="22"/>
                <w:szCs w:val="22"/>
              </w:rPr>
              <w:t>H</w:t>
            </w:r>
            <w:r w:rsidR="006176C2" w:rsidRPr="006176C2">
              <w:rPr>
                <w:rFonts w:ascii="微软雅黑" w:eastAsia="微软雅黑" w:hAnsi="微软雅黑" w:cs="宋体" w:hint="eastAsia"/>
                <w:kern w:val="0"/>
                <w:sz w:val="22"/>
                <w:szCs w:val="22"/>
              </w:rPr>
              <w:t>760</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1</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张</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rPr>
                <w:rFonts w:ascii="宋体" w:hAnsi="宋体" w:cs="宋体"/>
                <w:kern w:val="0"/>
                <w:sz w:val="22"/>
                <w:szCs w:val="22"/>
              </w:rPr>
            </w:pPr>
            <w:r w:rsidRPr="006176C2">
              <w:rPr>
                <w:rFonts w:ascii="宋体" w:hAnsi="宋体"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left"/>
              <w:rPr>
                <w:rFonts w:ascii="微软雅黑" w:eastAsia="微软雅黑" w:hAnsi="微软雅黑" w:cs="宋体"/>
                <w:kern w:val="0"/>
                <w:sz w:val="22"/>
                <w:szCs w:val="22"/>
              </w:rPr>
            </w:pPr>
            <w:r>
              <w:rPr>
                <w:rFonts w:ascii="微软雅黑" w:eastAsia="微软雅黑" w:hAnsi="微软雅黑" w:cs="宋体"/>
                <w:noProof/>
                <w:kern w:val="0"/>
                <w:sz w:val="22"/>
                <w:szCs w:val="22"/>
              </w:rPr>
              <w:drawing>
                <wp:anchor distT="0" distB="0" distL="114300" distR="114300" simplePos="0" relativeHeight="251714560" behindDoc="0" locked="0" layoutInCell="1" allowOverlap="1">
                  <wp:simplePos x="0" y="0"/>
                  <wp:positionH relativeFrom="column">
                    <wp:posOffset>76200</wp:posOffset>
                  </wp:positionH>
                  <wp:positionV relativeFrom="paragraph">
                    <wp:posOffset>66675</wp:posOffset>
                  </wp:positionV>
                  <wp:extent cx="1038225" cy="742950"/>
                  <wp:effectExtent l="0" t="0" r="635" b="635"/>
                  <wp:wrapNone/>
                  <wp:docPr id="148" name="图片 58"/>
                  <wp:cNvGraphicFramePr/>
                  <a:graphic xmlns:a="http://schemas.openxmlformats.org/drawingml/2006/main">
                    <a:graphicData uri="http://schemas.openxmlformats.org/drawingml/2006/picture">
                      <pic:pic xmlns:pic="http://schemas.openxmlformats.org/drawingml/2006/picture">
                        <pic:nvPicPr>
                          <pic:cNvPr id="5122" name="图片 58"/>
                          <pic:cNvPicPr>
                            <a:picLocks noChangeAspect="1" noChangeArrowheads="1"/>
                          </pic:cNvPicPr>
                        </pic:nvPicPr>
                        <pic:blipFill>
                          <a:blip r:embed="rId18"/>
                          <a:srcRect/>
                          <a:stretch>
                            <a:fillRect/>
                          </a:stretch>
                        </pic:blipFill>
                        <pic:spPr bwMode="auto">
                          <a:xfrm>
                            <a:off x="0" y="0"/>
                            <a:ext cx="1028700" cy="725919"/>
                          </a:xfrm>
                          <a:prstGeom prst="rect">
                            <a:avLst/>
                          </a:prstGeom>
                          <a:noFill/>
                        </pic:spPr>
                      </pic:pic>
                    </a:graphicData>
                  </a:graphic>
                </wp:anchor>
              </w:drawing>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 xml:space="preserve">（１）板材贴面：E1级板材，三聚氰胺板贴面；（２）封边：2mm厚PVC封边，优质热熔胶，经自动调温热压机使板材粘连无丝无缝，在不同地区气温、湿度的变化中不受影响，能长期不变形、不开裂；（3）五金架：采用1.5厚，线盒厚度1.2mm钢管,表面绿色环保型粉末静电喷塑，对人体及周围环境不产生危害，无毒、无副作用，使用时无异味。 </w:t>
            </w:r>
          </w:p>
        </w:tc>
      </w:tr>
      <w:tr w:rsidR="00DB552F" w:rsidRPr="006176C2" w:rsidTr="003D31A8">
        <w:trPr>
          <w:trHeight w:val="225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2"/>
                <w:szCs w:val="22"/>
              </w:rPr>
            </w:pPr>
            <w:r w:rsidRPr="006176C2">
              <w:rPr>
                <w:rFonts w:ascii="微软雅黑" w:eastAsia="微软雅黑" w:hAnsi="微软雅黑" w:cs="宋体" w:hint="eastAsia"/>
                <w:b/>
                <w:bCs/>
                <w:kern w:val="0"/>
                <w:sz w:val="22"/>
                <w:szCs w:val="22"/>
              </w:rPr>
              <w:t>1</w:t>
            </w:r>
            <w:r w:rsidR="003D31A8">
              <w:rPr>
                <w:rFonts w:ascii="微软雅黑" w:eastAsia="微软雅黑" w:hAnsi="微软雅黑" w:cs="宋体" w:hint="eastAsia"/>
                <w:b/>
                <w:bCs/>
                <w:kern w:val="0"/>
                <w:sz w:val="22"/>
                <w:szCs w:val="22"/>
              </w:rPr>
              <w:t>1</w:t>
            </w:r>
          </w:p>
        </w:tc>
        <w:tc>
          <w:tcPr>
            <w:tcW w:w="265"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大班椅</w:t>
            </w:r>
          </w:p>
        </w:tc>
        <w:tc>
          <w:tcPr>
            <w:tcW w:w="846" w:type="pct"/>
            <w:tcBorders>
              <w:top w:val="nil"/>
              <w:left w:val="nil"/>
              <w:bottom w:val="single" w:sz="4" w:space="0" w:color="auto"/>
              <w:right w:val="single" w:sz="4" w:space="0" w:color="auto"/>
            </w:tcBorders>
            <w:shd w:val="clear" w:color="auto" w:fill="auto"/>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标准</w:t>
            </w:r>
          </w:p>
        </w:tc>
        <w:tc>
          <w:tcPr>
            <w:tcW w:w="208"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4</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张</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kern w:val="0"/>
                <w:sz w:val="22"/>
                <w:szCs w:val="22"/>
              </w:rPr>
            </w:pPr>
            <w:r w:rsidRPr="006176C2">
              <w:rPr>
                <w:rFonts w:ascii="微软雅黑" w:eastAsia="微软雅黑" w:hAnsi="微软雅黑" w:cs="宋体" w:hint="eastAsia"/>
                <w:kern w:val="0"/>
                <w:sz w:val="22"/>
                <w:szCs w:val="22"/>
              </w:rPr>
              <w:t xml:space="preserve">　</w:t>
            </w:r>
          </w:p>
        </w:tc>
        <w:tc>
          <w:tcPr>
            <w:tcW w:w="1211" w:type="pct"/>
            <w:tcBorders>
              <w:top w:val="nil"/>
              <w:left w:val="nil"/>
              <w:bottom w:val="single" w:sz="4" w:space="0" w:color="auto"/>
              <w:right w:val="single" w:sz="4" w:space="0" w:color="auto"/>
            </w:tcBorders>
            <w:shd w:val="clear" w:color="auto" w:fill="auto"/>
            <w:noWrap/>
            <w:vAlign w:val="bottom"/>
            <w:hideMark/>
          </w:tcPr>
          <w:p w:rsidR="006176C2" w:rsidRPr="006176C2" w:rsidRDefault="006176C2" w:rsidP="006176C2">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15584" behindDoc="0" locked="0" layoutInCell="1" allowOverlap="1">
                  <wp:simplePos x="0" y="0"/>
                  <wp:positionH relativeFrom="column">
                    <wp:posOffset>74295</wp:posOffset>
                  </wp:positionH>
                  <wp:positionV relativeFrom="paragraph">
                    <wp:posOffset>-1323975</wp:posOffset>
                  </wp:positionV>
                  <wp:extent cx="970915" cy="1162050"/>
                  <wp:effectExtent l="19050" t="0" r="635" b="0"/>
                  <wp:wrapNone/>
                  <wp:docPr id="147" name="图片 2"/>
                  <wp:cNvGraphicFramePr/>
                  <a:graphic xmlns:a="http://schemas.openxmlformats.org/drawingml/2006/main">
                    <a:graphicData uri="http://schemas.openxmlformats.org/drawingml/2006/picture">
                      <pic:pic xmlns:pic="http://schemas.openxmlformats.org/drawingml/2006/picture">
                        <pic:nvPicPr>
                          <pic:cNvPr id="5121" name="图片 2"/>
                          <pic:cNvPicPr>
                            <a:picLocks noChangeAspect="1" noChangeArrowheads="1"/>
                          </pic:cNvPicPr>
                        </pic:nvPicPr>
                        <pic:blipFill>
                          <a:blip r:embed="rId19"/>
                          <a:srcRect/>
                          <a:stretch>
                            <a:fillRect/>
                          </a:stretch>
                        </pic:blipFill>
                        <pic:spPr bwMode="auto">
                          <a:xfrm>
                            <a:off x="0" y="0"/>
                            <a:ext cx="970915" cy="1162050"/>
                          </a:xfrm>
                          <a:prstGeom prst="rect">
                            <a:avLst/>
                          </a:prstGeom>
                          <a:noFill/>
                        </pic:spPr>
                      </pic:pic>
                    </a:graphicData>
                  </a:graphic>
                </wp:anchor>
              </w:drawing>
            </w:r>
          </w:p>
        </w:tc>
        <w:tc>
          <w:tcPr>
            <w:tcW w:w="1512" w:type="pct"/>
            <w:tcBorders>
              <w:top w:val="nil"/>
              <w:left w:val="nil"/>
              <w:bottom w:val="single" w:sz="4" w:space="0" w:color="auto"/>
              <w:right w:val="single" w:sz="4" w:space="0" w:color="auto"/>
            </w:tcBorders>
            <w:shd w:val="clear" w:color="auto" w:fill="auto"/>
            <w:vAlign w:val="center"/>
            <w:hideMark/>
          </w:tcPr>
          <w:p w:rsidR="006176C2" w:rsidRPr="003D31A8" w:rsidRDefault="006176C2" w:rsidP="006176C2">
            <w:pPr>
              <w:widowControl/>
              <w:rPr>
                <w:rFonts w:ascii="微软雅黑" w:eastAsia="微软雅黑" w:hAnsi="微软雅黑" w:cs="宋体"/>
                <w:kern w:val="0"/>
                <w:sz w:val="16"/>
                <w:szCs w:val="18"/>
              </w:rPr>
            </w:pPr>
            <w:r w:rsidRPr="003D31A8">
              <w:rPr>
                <w:rFonts w:ascii="微软雅黑" w:eastAsia="微软雅黑" w:hAnsi="微软雅黑" w:cs="宋体" w:hint="eastAsia"/>
                <w:kern w:val="0"/>
                <w:sz w:val="16"/>
                <w:szCs w:val="18"/>
              </w:rPr>
              <w:t xml:space="preserve">（１）饰面用材：采用优质头层牛皮，无疤痕、胫裂、针孔、皱折及异味，颜色均匀、透气性好、回位伸缩性强；（２）海绵：采用优质高密度发泡海棉，密度高，回弹力好，硬度适当；（３）气压棒：可承受250KG压力，升降轻便灵活，螺旋机构的升降配合良好，气动升降平稳，无漏气，无燥音；（４）电镀五星脚，木材经过杀菌、杀虫处理，干燥处理；轮采用优质玻璃纤维增强尼龙，无左右倾斜、摇摆现象，气杆升降自然，椅子前后倾仰时无杂音；（５）符合座椅的生产标准,并通过座椅的质量测试。（６）自由旋转和升降。 </w:t>
            </w:r>
          </w:p>
        </w:tc>
      </w:tr>
      <w:tr w:rsidR="006176C2" w:rsidRPr="006176C2" w:rsidTr="003D31A8">
        <w:trPr>
          <w:trHeight w:val="480"/>
        </w:trPr>
        <w:tc>
          <w:tcPr>
            <w:tcW w:w="1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4"/>
                <w:szCs w:val="24"/>
              </w:rPr>
            </w:pPr>
            <w:r w:rsidRPr="006176C2">
              <w:rPr>
                <w:rFonts w:ascii="微软雅黑" w:eastAsia="微软雅黑" w:hAnsi="微软雅黑" w:cs="宋体" w:hint="eastAsia"/>
                <w:b/>
                <w:bCs/>
                <w:kern w:val="0"/>
                <w:sz w:val="24"/>
                <w:szCs w:val="24"/>
              </w:rPr>
              <w:t>合计</w:t>
            </w:r>
          </w:p>
        </w:tc>
        <w:tc>
          <w:tcPr>
            <w:tcW w:w="3642" w:type="pct"/>
            <w:gridSpan w:val="6"/>
            <w:tcBorders>
              <w:top w:val="single" w:sz="4" w:space="0" w:color="auto"/>
              <w:left w:val="nil"/>
              <w:bottom w:val="single" w:sz="4" w:space="0" w:color="auto"/>
              <w:right w:val="single" w:sz="4" w:space="0" w:color="auto"/>
            </w:tcBorders>
            <w:shd w:val="clear" w:color="auto" w:fill="auto"/>
            <w:noWrap/>
            <w:vAlign w:val="center"/>
            <w:hideMark/>
          </w:tcPr>
          <w:p w:rsidR="006176C2" w:rsidRPr="006176C2" w:rsidRDefault="006176C2" w:rsidP="006176C2">
            <w:pPr>
              <w:widowControl/>
              <w:jc w:val="center"/>
              <w:rPr>
                <w:rFonts w:ascii="微软雅黑" w:eastAsia="微软雅黑" w:hAnsi="微软雅黑" w:cs="宋体"/>
                <w:b/>
                <w:bCs/>
                <w:kern w:val="0"/>
                <w:sz w:val="24"/>
                <w:szCs w:val="24"/>
              </w:rPr>
            </w:pPr>
          </w:p>
        </w:tc>
      </w:tr>
    </w:tbl>
    <w:p w:rsidR="0005393D" w:rsidRPr="0005393D" w:rsidRDefault="0005393D" w:rsidP="0005393D">
      <w:pPr>
        <w:tabs>
          <w:tab w:val="left" w:pos="1800"/>
        </w:tabs>
        <w:rPr>
          <w:rFonts w:cs="宋体"/>
          <w:b/>
          <w:bCs/>
          <w:sz w:val="36"/>
          <w:szCs w:val="36"/>
        </w:rPr>
      </w:pPr>
    </w:p>
    <w:p w:rsidR="00AB45E5" w:rsidRPr="003434E4" w:rsidRDefault="00AB45E5" w:rsidP="006F2B52">
      <w:pPr>
        <w:spacing w:line="360" w:lineRule="auto"/>
        <w:jc w:val="left"/>
        <w:rPr>
          <w:rFonts w:ascii="宋体" w:hAnsi="宋体" w:cs="宋体"/>
          <w:color w:val="FF0000"/>
        </w:rPr>
      </w:pPr>
      <w:bookmarkStart w:id="1" w:name="_Toc245714879"/>
      <w:r>
        <w:rPr>
          <w:rFonts w:ascii="宋体" w:hAnsi="宋体" w:cs="宋体" w:hint="eastAsia"/>
          <w:b/>
          <w:bCs/>
        </w:rPr>
        <w:lastRenderedPageBreak/>
        <w:t>备注：</w:t>
      </w:r>
      <w:r w:rsidR="003434E4">
        <w:rPr>
          <w:rFonts w:ascii="宋体" w:hAnsi="宋体" w:cs="宋体" w:hint="eastAsia"/>
          <w:b/>
          <w:bCs/>
        </w:rPr>
        <w:t>1</w:t>
      </w:r>
      <w:r w:rsidR="003434E4" w:rsidRPr="003434E4">
        <w:rPr>
          <w:rFonts w:ascii="宋体" w:hAnsi="宋体" w:cs="宋体" w:hint="eastAsia"/>
          <w:b/>
          <w:bCs/>
          <w:color w:val="FF0000"/>
        </w:rPr>
        <w:t>、</w:t>
      </w:r>
      <w:r w:rsidR="00DC0BC8" w:rsidRPr="003434E4">
        <w:rPr>
          <w:rFonts w:ascii="宋体" w:hAnsi="宋体" w:cs="宋体" w:hint="eastAsia"/>
          <w:color w:val="FF0000"/>
        </w:rPr>
        <w:t>要求包括现场安装与调试，要保证运行良好，以及有</w:t>
      </w:r>
      <w:r w:rsidR="00B83A4A" w:rsidRPr="003434E4">
        <w:rPr>
          <w:rFonts w:ascii="宋体" w:hAnsi="宋体" w:cs="宋体" w:hint="eastAsia"/>
          <w:color w:val="FF0000"/>
        </w:rPr>
        <w:t>一</w:t>
      </w:r>
      <w:r w:rsidR="00DC0BC8" w:rsidRPr="003434E4">
        <w:rPr>
          <w:rFonts w:ascii="宋体" w:hAnsi="宋体" w:cs="宋体" w:hint="eastAsia"/>
          <w:color w:val="FF0000"/>
        </w:rPr>
        <w:t>年的</w:t>
      </w:r>
      <w:r w:rsidR="00B83A4A" w:rsidRPr="003434E4">
        <w:rPr>
          <w:rFonts w:ascii="宋体" w:hAnsi="宋体" w:cs="宋体" w:hint="eastAsia"/>
          <w:color w:val="FF0000"/>
        </w:rPr>
        <w:t>免费</w:t>
      </w:r>
      <w:r w:rsidR="00DC0BC8" w:rsidRPr="003434E4">
        <w:rPr>
          <w:rFonts w:ascii="宋体" w:hAnsi="宋体" w:cs="宋体" w:hint="eastAsia"/>
          <w:color w:val="FF0000"/>
        </w:rPr>
        <w:t>售后服务与维护</w:t>
      </w:r>
      <w:r w:rsidRPr="003434E4">
        <w:rPr>
          <w:rFonts w:ascii="宋体" w:hAnsi="宋体" w:cs="宋体" w:hint="eastAsia"/>
          <w:color w:val="FF0000"/>
        </w:rPr>
        <w:t>。</w:t>
      </w:r>
    </w:p>
    <w:p w:rsidR="003434E4" w:rsidRPr="003434E4" w:rsidRDefault="003434E4" w:rsidP="006F2B52">
      <w:pPr>
        <w:spacing w:line="360" w:lineRule="auto"/>
        <w:jc w:val="left"/>
        <w:rPr>
          <w:rFonts w:ascii="宋体" w:hAnsi="宋体" w:cs="宋体"/>
          <w:color w:val="FF0000"/>
        </w:rPr>
      </w:pPr>
      <w:r w:rsidRPr="003434E4">
        <w:rPr>
          <w:rFonts w:ascii="宋体" w:hAnsi="宋体" w:cs="宋体" w:hint="eastAsia"/>
          <w:color w:val="FF0000"/>
        </w:rPr>
        <w:t xml:space="preserve">      </w:t>
      </w:r>
      <w:r w:rsidRPr="003434E4">
        <w:rPr>
          <w:rFonts w:ascii="宋体" w:hAnsi="宋体" w:cs="宋体" w:hint="eastAsia"/>
          <w:b/>
          <w:color w:val="FF0000"/>
        </w:rPr>
        <w:t xml:space="preserve"> 2</w:t>
      </w:r>
      <w:r w:rsidRPr="003434E4">
        <w:rPr>
          <w:rFonts w:ascii="宋体" w:hAnsi="宋体" w:cs="宋体" w:hint="eastAsia"/>
          <w:color w:val="FF0000"/>
        </w:rPr>
        <w:t>、投标人在投票时需考虑整体色</w:t>
      </w:r>
      <w:r w:rsidR="002E5FF4">
        <w:rPr>
          <w:rFonts w:ascii="宋体" w:hAnsi="宋体" w:cs="宋体" w:hint="eastAsia"/>
          <w:color w:val="FF0000"/>
        </w:rPr>
        <w:t>调</w:t>
      </w:r>
      <w:r w:rsidRPr="003434E4">
        <w:rPr>
          <w:rFonts w:ascii="宋体" w:hAnsi="宋体" w:cs="宋体" w:hint="eastAsia"/>
          <w:color w:val="FF0000"/>
        </w:rPr>
        <w:t>搭配，递交投标文件时需同时提交色板供</w:t>
      </w:r>
      <w:r w:rsidR="002E5FF4">
        <w:rPr>
          <w:rFonts w:ascii="宋体" w:hAnsi="宋体" w:cs="宋体" w:hint="eastAsia"/>
          <w:color w:val="FF0000"/>
        </w:rPr>
        <w:t>确认</w:t>
      </w:r>
      <w:r w:rsidRPr="003434E4">
        <w:rPr>
          <w:rFonts w:ascii="宋体" w:hAnsi="宋体" w:cs="宋体" w:hint="eastAsia"/>
          <w:color w:val="FF0000"/>
        </w:rPr>
        <w:t>。</w:t>
      </w:r>
    </w:p>
    <w:p w:rsidR="003434E4" w:rsidRDefault="003434E4" w:rsidP="006F2B52">
      <w:pPr>
        <w:spacing w:line="360" w:lineRule="auto"/>
        <w:jc w:val="left"/>
        <w:rPr>
          <w:rFonts w:ascii="宋体" w:cs="宋体"/>
        </w:rPr>
        <w:sectPr w:rsidR="003434E4" w:rsidSect="003434E4">
          <w:pgSz w:w="16838" w:h="11906" w:orient="landscape" w:code="9"/>
          <w:pgMar w:top="1418" w:right="1440" w:bottom="1797" w:left="1440" w:header="851" w:footer="992" w:gutter="0"/>
          <w:cols w:space="720"/>
          <w:docGrid w:type="lines" w:linePitch="312"/>
        </w:sectPr>
      </w:pPr>
      <w:r>
        <w:rPr>
          <w:rFonts w:ascii="宋体" w:hAnsi="宋体" w:cs="宋体" w:hint="eastAsia"/>
        </w:rPr>
        <w:t xml:space="preserve">    </w:t>
      </w:r>
    </w:p>
    <w:p w:rsidR="00AB45E5" w:rsidRDefault="00AB45E5" w:rsidP="006F2B52">
      <w:pPr>
        <w:spacing w:line="360" w:lineRule="auto"/>
        <w:jc w:val="left"/>
        <w:rPr>
          <w:sz w:val="24"/>
          <w:szCs w:val="24"/>
        </w:rPr>
      </w:pPr>
    </w:p>
    <w:bookmarkEnd w:id="1"/>
    <w:p w:rsidR="00AB45E5" w:rsidRPr="007D795A" w:rsidRDefault="008F00CD" w:rsidP="007D795A">
      <w:pPr>
        <w:tabs>
          <w:tab w:val="left" w:pos="1800"/>
        </w:tabs>
        <w:jc w:val="center"/>
        <w:rPr>
          <w:rFonts w:cs="宋体"/>
          <w:b/>
          <w:bCs/>
          <w:sz w:val="36"/>
          <w:szCs w:val="36"/>
        </w:rPr>
      </w:pPr>
      <w:r>
        <w:rPr>
          <w:rFonts w:cs="宋体" w:hint="eastAsia"/>
          <w:b/>
          <w:bCs/>
          <w:sz w:val="36"/>
          <w:szCs w:val="36"/>
        </w:rPr>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AB45E5" w:rsidRDefault="00AB45E5">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AB45E5" w:rsidRDefault="00AB45E5">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AB45E5" w:rsidRDefault="00AB45E5">
      <w:pPr>
        <w:spacing w:line="360" w:lineRule="auto"/>
      </w:pPr>
      <w:r>
        <w:rPr>
          <w:rFonts w:cs="宋体" w:hint="eastAsia"/>
        </w:rPr>
        <w:t>电子函件：</w:t>
      </w:r>
      <w:r>
        <w:rPr>
          <w:u w:val="single"/>
        </w:rPr>
        <w:t xml:space="preserve">                       </w:t>
      </w:r>
      <w:r>
        <w:t xml:space="preserve">            </w:t>
      </w:r>
    </w:p>
    <w:p w:rsidR="00AB45E5" w:rsidRDefault="00AB45E5">
      <w:pPr>
        <w:spacing w:line="360" w:lineRule="auto"/>
        <w:rPr>
          <w:u w:val="single"/>
        </w:rPr>
      </w:pPr>
      <w:r>
        <w:rPr>
          <w:rFonts w:cs="宋体" w:hint="eastAsia"/>
        </w:rPr>
        <w:t>供应商名称：</w:t>
      </w:r>
      <w:r>
        <w:rPr>
          <w:u w:val="single"/>
        </w:rPr>
        <w:t xml:space="preserve">                        </w:t>
      </w:r>
    </w:p>
    <w:p w:rsidR="00AB45E5" w:rsidRDefault="00AB45E5">
      <w:pPr>
        <w:spacing w:line="360" w:lineRule="auto"/>
        <w:rPr>
          <w:u w:val="single"/>
        </w:rPr>
      </w:pPr>
      <w:r>
        <w:rPr>
          <w:rFonts w:cs="宋体" w:hint="eastAsia"/>
        </w:rPr>
        <w:t>法定代表人或委托代理人签字：</w:t>
      </w:r>
      <w:r>
        <w:rPr>
          <w:u w:val="single"/>
        </w:rPr>
        <w:t xml:space="preserve">                </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r>
        <w:rPr>
          <w:u w:val="single"/>
        </w:rPr>
        <w:t xml:space="preserve">                              </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AB45E5" w:rsidRDefault="00AB45E5">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ascii="宋体" w:cs="宋体"/>
          <w:b/>
          <w:bCs/>
          <w:color w:val="FF0000"/>
          <w:sz w:val="30"/>
          <w:szCs w:val="30"/>
        </w:rPr>
        <w:t xml:space="preserve">  </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w:t>
      </w:r>
      <w:r>
        <w:rPr>
          <w:rFonts w:ascii="宋体" w:cs="宋体"/>
          <w:b/>
          <w:bCs/>
          <w:sz w:val="30"/>
          <w:szCs w:val="30"/>
        </w:rPr>
        <w:t xml:space="preserve"> </w:t>
      </w:r>
      <w:r>
        <w:rPr>
          <w:rFonts w:ascii="宋体" w:cs="宋体" w:hint="eastAsia"/>
          <w:b/>
          <w:bCs/>
          <w:sz w:val="30"/>
          <w:szCs w:val="30"/>
        </w:rPr>
        <w:t>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286"/>
      </w:tblGrid>
      <w:tr w:rsidR="00AB45E5" w:rsidTr="00A547BD">
        <w:trPr>
          <w:cantSplit/>
          <w:trHeight w:val="2655"/>
        </w:trPr>
        <w:tc>
          <w:tcPr>
            <w:tcW w:w="1242"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286" w:type="dxa"/>
          </w:tcPr>
          <w:p w:rsidR="00AB45E5" w:rsidRDefault="00AB45E5">
            <w:pPr>
              <w:rPr>
                <w:rFonts w:ascii="宋体"/>
              </w:rPr>
            </w:pPr>
          </w:p>
        </w:tc>
      </w:tr>
      <w:tr w:rsidR="00AB45E5" w:rsidTr="00A547BD">
        <w:trPr>
          <w:cantSplit/>
          <w:trHeight w:val="4942"/>
        </w:trPr>
        <w:tc>
          <w:tcPr>
            <w:tcW w:w="1242" w:type="dxa"/>
            <w:vMerge/>
          </w:tcPr>
          <w:p w:rsidR="00AB45E5" w:rsidRDefault="00AB45E5">
            <w:pPr>
              <w:jc w:val="center"/>
              <w:rPr>
                <w:rFonts w:ascii="宋体"/>
              </w:rPr>
            </w:pPr>
          </w:p>
        </w:tc>
        <w:tc>
          <w:tcPr>
            <w:tcW w:w="7286" w:type="dxa"/>
          </w:tcPr>
          <w:p w:rsidR="00AB45E5" w:rsidRDefault="00AB45E5">
            <w:pPr>
              <w:rPr>
                <w:rFonts w:ascii="宋体"/>
              </w:rPr>
            </w:pPr>
          </w:p>
        </w:tc>
      </w:tr>
      <w:tr w:rsidR="00AB45E5" w:rsidTr="00A547BD">
        <w:trPr>
          <w:cantSplit/>
          <w:trHeight w:val="2985"/>
        </w:trPr>
        <w:tc>
          <w:tcPr>
            <w:tcW w:w="1242"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286"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AB45E5" w:rsidRDefault="00AB45E5" w:rsidP="006E55BA">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AB45E5" w:rsidRDefault="00AB45E5">
            <w:pPr>
              <w:rPr>
                <w:rFonts w:ascii="宋体" w:cs="宋体"/>
              </w:rPr>
            </w:pPr>
            <w:r>
              <w:rPr>
                <w:rFonts w:ascii="宋体" w:cs="宋体" w:hint="eastAsia"/>
              </w:rPr>
              <w:t>持何种资格文件</w:t>
            </w:r>
            <w:r>
              <w:rPr>
                <w:rFonts w:ascii="宋体" w:cs="宋体"/>
              </w:rPr>
              <w:t xml:space="preserve"> </w:t>
            </w:r>
          </w:p>
        </w:tc>
        <w:tc>
          <w:tcPr>
            <w:tcW w:w="1943" w:type="dxa"/>
          </w:tcPr>
          <w:p w:rsidR="00AB45E5" w:rsidRDefault="00AB45E5">
            <w:pPr>
              <w:rPr>
                <w:rFonts w:ascii="宋体"/>
              </w:rPr>
            </w:pPr>
            <w:r>
              <w:rPr>
                <w:rFonts w:ascii="宋体" w:cs="宋体"/>
              </w:rPr>
              <w:t xml:space="preserve"> </w:t>
            </w:r>
            <w:r>
              <w:rPr>
                <w:rFonts w:ascii="宋体" w:cs="宋体" w:hint="eastAsia"/>
              </w:rPr>
              <w:t>发证日期及部门</w:t>
            </w:r>
          </w:p>
        </w:tc>
        <w:tc>
          <w:tcPr>
            <w:tcW w:w="1791" w:type="dxa"/>
          </w:tcPr>
          <w:p w:rsidR="00AB45E5" w:rsidRDefault="00AB45E5">
            <w:pPr>
              <w:rPr>
                <w:rFonts w:ascii="宋体"/>
              </w:rPr>
            </w:pPr>
            <w:r>
              <w:rPr>
                <w:rFonts w:ascii="宋体" w:cs="宋体"/>
              </w:rPr>
              <w:t xml:space="preserve"> </w:t>
            </w: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w:t>
      </w:r>
      <w:r>
        <w:rPr>
          <w:rFonts w:ascii="宋体" w:cs="宋体"/>
          <w:b/>
          <w:bCs/>
          <w:sz w:val="28"/>
          <w:szCs w:val="28"/>
        </w:rPr>
        <w:t xml:space="preserve">  </w:t>
      </w:r>
      <w:r>
        <w:rPr>
          <w:rFonts w:ascii="宋体" w:cs="宋体" w:hint="eastAsia"/>
          <w:b/>
          <w:bCs/>
          <w:sz w:val="28"/>
          <w:szCs w:val="28"/>
        </w:rPr>
        <w:t>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rsidP="00222D58">
      <w:pPr>
        <w:spacing w:line="440" w:lineRule="exact"/>
        <w:jc w:val="lef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410430">
        <w:tc>
          <w:tcPr>
            <w:tcW w:w="798"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备注</w:t>
            </w:r>
          </w:p>
        </w:tc>
      </w:tr>
      <w:tr w:rsidR="004628BA" w:rsidTr="00410430">
        <w:tc>
          <w:tcPr>
            <w:tcW w:w="798"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r>
      <w:tr w:rsidR="004628BA" w:rsidTr="00410430">
        <w:tc>
          <w:tcPr>
            <w:tcW w:w="798"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410430">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3" w:name="_Toc86481558"/>
      <w:r>
        <w:rPr>
          <w:rFonts w:ascii="宋体" w:hAnsi="宋体" w:hint="eastAsia"/>
          <w:b/>
          <w:sz w:val="22"/>
          <w:szCs w:val="22"/>
        </w:rPr>
        <w:t>三、价格</w:t>
      </w:r>
      <w:bookmarkEnd w:id="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4" w:name="_Toc86481559"/>
      <w:r>
        <w:rPr>
          <w:rFonts w:ascii="宋体" w:hAnsi="宋体" w:hint="eastAsia"/>
          <w:b/>
          <w:sz w:val="22"/>
          <w:szCs w:val="22"/>
        </w:rPr>
        <w:t>四、货物产地及标准</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5" w:name="_Toc86481560"/>
      <w:r>
        <w:rPr>
          <w:rFonts w:ascii="宋体" w:hAnsi="宋体" w:hint="eastAsia"/>
          <w:b/>
          <w:sz w:val="22"/>
          <w:szCs w:val="22"/>
        </w:rPr>
        <w:t>五、交货</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 xml:space="preserve"> </w:t>
      </w:r>
      <w:r w:rsidRPr="003656B0">
        <w:rPr>
          <w:rFonts w:ascii="宋体" w:hAnsi="宋体" w:hint="eastAsia"/>
          <w:sz w:val="22"/>
          <w:szCs w:val="22"/>
        </w:rPr>
        <w:t>（</w:t>
      </w:r>
      <w:r>
        <w:rPr>
          <w:rFonts w:ascii="宋体" w:hAnsi="宋体" w:hint="eastAsia"/>
          <w:sz w:val="22"/>
          <w:szCs w:val="22"/>
        </w:rPr>
        <w:t>用户指定地点）</w:t>
      </w:r>
      <w:bookmarkStart w:id="6"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6"/>
    </w:p>
    <w:p w:rsidR="004628BA" w:rsidRDefault="004628BA" w:rsidP="004628BA">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7" w:name="_Toc86481562"/>
      <w:r>
        <w:rPr>
          <w:rFonts w:ascii="宋体" w:hAnsi="宋体" w:hint="eastAsia"/>
          <w:b/>
          <w:sz w:val="22"/>
          <w:szCs w:val="22"/>
        </w:rPr>
        <w:t>八、付款</w:t>
      </w:r>
      <w:bookmarkEnd w:id="7"/>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00F52C88">
        <w:rPr>
          <w:rFonts w:ascii="宋体" w:hAnsi="宋体" w:hint="eastAsia"/>
          <w:sz w:val="22"/>
          <w:szCs w:val="22"/>
        </w:rPr>
        <w:t>招标人凭全额增值税（专用</w:t>
      </w:r>
      <w:r w:rsidR="00F52C88">
        <w:rPr>
          <w:rFonts w:ascii="宋体" w:hAnsi="宋体"/>
          <w:sz w:val="22"/>
          <w:szCs w:val="22"/>
        </w:rPr>
        <w:t>）</w:t>
      </w:r>
      <w:r w:rsidR="00F52C88">
        <w:rPr>
          <w:rFonts w:ascii="宋体" w:hAnsi="宋体" w:hint="eastAsia"/>
          <w:sz w:val="22"/>
          <w:szCs w:val="22"/>
        </w:rPr>
        <w:t>发票</w:t>
      </w:r>
      <w:r>
        <w:rPr>
          <w:rFonts w:ascii="宋体" w:hAnsi="宋体" w:hint="eastAsia"/>
          <w:sz w:val="22"/>
          <w:szCs w:val="22"/>
        </w:rPr>
        <w:t>在15个工作日</w:t>
      </w:r>
      <w:r w:rsidR="00B83A4A">
        <w:rPr>
          <w:rFonts w:ascii="宋体" w:hAnsi="宋体" w:hint="eastAsia"/>
          <w:sz w:val="22"/>
          <w:szCs w:val="22"/>
        </w:rPr>
        <w:t>内</w:t>
      </w:r>
      <w:r>
        <w:rPr>
          <w:rFonts w:ascii="宋体" w:hAnsi="宋体" w:hint="eastAsia"/>
          <w:sz w:val="22"/>
          <w:szCs w:val="22"/>
        </w:rPr>
        <w:t>向中标供应商支付合同总价的95%，余款</w:t>
      </w:r>
      <w:r w:rsidR="006176C2">
        <w:rPr>
          <w:rFonts w:ascii="宋体" w:hAnsi="宋体" w:hint="eastAsia"/>
          <w:sz w:val="22"/>
          <w:szCs w:val="22"/>
        </w:rPr>
        <w:t>5%</w:t>
      </w:r>
      <w:r>
        <w:rPr>
          <w:rFonts w:ascii="宋体" w:hAnsi="宋体" w:hint="eastAsia"/>
          <w:sz w:val="22"/>
          <w:szCs w:val="22"/>
        </w:rPr>
        <w:t>待</w:t>
      </w:r>
      <w:r w:rsidR="00B83A4A">
        <w:rPr>
          <w:rFonts w:ascii="宋体" w:hAnsi="宋体" w:hint="eastAsia"/>
          <w:sz w:val="22"/>
          <w:szCs w:val="22"/>
        </w:rPr>
        <w:t>一年</w:t>
      </w:r>
      <w:r>
        <w:rPr>
          <w:rFonts w:ascii="宋体" w:hAnsi="宋体" w:hint="eastAsia"/>
          <w:sz w:val="22"/>
          <w:szCs w:val="22"/>
        </w:rPr>
        <w:t>质保期满</w:t>
      </w:r>
      <w:r w:rsidR="00B83A4A">
        <w:rPr>
          <w:rFonts w:ascii="宋体" w:hAnsi="宋体" w:hint="eastAsia"/>
          <w:sz w:val="22"/>
          <w:szCs w:val="22"/>
        </w:rPr>
        <w:t>后</w:t>
      </w:r>
      <w:r w:rsidR="006176C2">
        <w:rPr>
          <w:rFonts w:ascii="宋体" w:hAnsi="宋体" w:hint="eastAsia"/>
          <w:sz w:val="22"/>
          <w:szCs w:val="22"/>
        </w:rPr>
        <w:t>无息</w:t>
      </w:r>
      <w:r>
        <w:rPr>
          <w:rFonts w:ascii="宋体" w:hAnsi="宋体" w:hint="eastAsia"/>
          <w:sz w:val="22"/>
          <w:szCs w:val="22"/>
        </w:rPr>
        <w:t>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8" w:name="_Toc86481563"/>
      <w:r>
        <w:rPr>
          <w:rFonts w:ascii="宋体" w:hAnsi="宋体" w:hint="eastAsia"/>
          <w:b/>
          <w:sz w:val="22"/>
          <w:szCs w:val="22"/>
        </w:rPr>
        <w:t>十一、安装与调试</w:t>
      </w:r>
      <w:bookmarkEnd w:id="8"/>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9" w:name="_Toc86481564"/>
      <w:r>
        <w:rPr>
          <w:rFonts w:ascii="宋体" w:hAnsi="宋体" w:hint="eastAsia"/>
          <w:b/>
          <w:sz w:val="22"/>
          <w:szCs w:val="22"/>
        </w:rPr>
        <w:t>十二、验收方式及质保期、售后服务要求</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0" w:name="_Toc86481565"/>
      <w:r>
        <w:rPr>
          <w:rFonts w:ascii="宋体" w:hAnsi="宋体" w:hint="eastAsia"/>
          <w:b/>
          <w:sz w:val="22"/>
          <w:szCs w:val="22"/>
        </w:rPr>
        <w:t>十三、违约责任</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w:t>
      </w:r>
      <w:r w:rsidR="003434E4">
        <w:rPr>
          <w:rFonts w:ascii="宋体" w:hAnsi="宋体" w:hint="eastAsia"/>
          <w:sz w:val="22"/>
          <w:szCs w:val="22"/>
        </w:rPr>
        <w:t>1</w:t>
      </w:r>
      <w:r>
        <w:rPr>
          <w:rFonts w:ascii="宋体" w:hAnsi="宋体" w:hint="eastAsia"/>
          <w:sz w:val="22"/>
          <w:szCs w:val="22"/>
        </w:rPr>
        <w:t>‰向对方偿付违约金。逾期交付超过15天，甲方有权终止合同。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w:t>
      </w:r>
      <w:r w:rsidR="003434E4">
        <w:rPr>
          <w:rFonts w:ascii="宋体" w:hAnsi="宋体" w:hint="eastAsia"/>
          <w:sz w:val="22"/>
          <w:szCs w:val="22"/>
        </w:rPr>
        <w:t>1</w:t>
      </w:r>
      <w:r>
        <w:rPr>
          <w:rFonts w:ascii="宋体" w:hAnsi="宋体" w:hint="eastAsia"/>
          <w:sz w:val="22"/>
          <w:szCs w:val="22"/>
        </w:rPr>
        <w:t>‰向对方偿付违约金。</w:t>
      </w:r>
    </w:p>
    <w:p w:rsidR="004628BA" w:rsidRDefault="004628BA" w:rsidP="004628BA">
      <w:pPr>
        <w:spacing w:line="400" w:lineRule="atLeast"/>
        <w:rPr>
          <w:rFonts w:ascii="宋体" w:hAnsi="宋体"/>
          <w:b/>
          <w:sz w:val="22"/>
          <w:szCs w:val="22"/>
        </w:rPr>
      </w:pPr>
      <w:bookmarkStart w:id="11" w:name="_Toc86481566"/>
      <w:r>
        <w:rPr>
          <w:rFonts w:ascii="宋体" w:hAnsi="宋体" w:hint="eastAsia"/>
          <w:b/>
          <w:sz w:val="22"/>
          <w:szCs w:val="22"/>
        </w:rPr>
        <w:t>十四、争议的解决</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2" w:name="_Toc86481567"/>
      <w:r>
        <w:rPr>
          <w:rFonts w:ascii="宋体" w:hAnsi="宋体" w:hint="eastAsia"/>
          <w:b/>
          <w:sz w:val="22"/>
          <w:szCs w:val="22"/>
        </w:rPr>
        <w:t>十五、知识产权</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4" w:name="_Toc86481569"/>
      <w:r>
        <w:rPr>
          <w:rFonts w:ascii="宋体" w:hAnsi="宋体" w:hint="eastAsia"/>
          <w:b/>
          <w:sz w:val="22"/>
          <w:szCs w:val="22"/>
        </w:rPr>
        <w:t>十八、合同生效</w:t>
      </w:r>
      <w:bookmarkEnd w:id="1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5" w:name="_Toc86481570"/>
      <w:r>
        <w:rPr>
          <w:rFonts w:ascii="宋体" w:hAnsi="宋体" w:hint="eastAsia"/>
          <w:b/>
          <w:sz w:val="22"/>
          <w:szCs w:val="22"/>
        </w:rPr>
        <w:t>十九、其它</w:t>
      </w:r>
      <w:bookmarkEnd w:id="15"/>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w:t>
      </w:r>
      <w:r>
        <w:rPr>
          <w:rFonts w:ascii="宋体" w:hAnsi="宋体" w:hint="eastAsia"/>
          <w:sz w:val="22"/>
          <w:szCs w:val="22"/>
          <w:u w:val="single"/>
        </w:rPr>
        <w:t xml:space="preserve"> </w:t>
      </w:r>
      <w:r>
        <w:rPr>
          <w:rFonts w:ascii="宋体" w:hAnsi="宋体" w:hint="eastAsia"/>
          <w:sz w:val="22"/>
          <w:szCs w:val="22"/>
        </w:rPr>
        <w:t>份,乙方执贰</w:t>
      </w:r>
      <w:r>
        <w:rPr>
          <w:rFonts w:ascii="宋体" w:hAnsi="宋体" w:hint="eastAsia"/>
          <w:sz w:val="22"/>
          <w:szCs w:val="22"/>
          <w:u w:val="single"/>
        </w:rPr>
        <w:t xml:space="preserve"> </w:t>
      </w:r>
      <w:r>
        <w:rPr>
          <w:rFonts w:ascii="宋体" w:hAnsi="宋体" w:hint="eastAsia"/>
          <w:sz w:val="22"/>
          <w:szCs w:val="22"/>
        </w:rPr>
        <w:t>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sidR="00F058E2">
        <w:rPr>
          <w:rFonts w:ascii="宋体" w:hAnsi="宋体" w:hint="eastAsia"/>
          <w:sz w:val="22"/>
          <w:szCs w:val="22"/>
        </w:rPr>
        <w:tab/>
      </w:r>
      <w:r w:rsidR="00F058E2">
        <w:rPr>
          <w:rFonts w:ascii="宋体" w:hAnsi="宋体" w:hint="eastAsia"/>
          <w:sz w:val="22"/>
          <w:szCs w:val="22"/>
        </w:rPr>
        <w:tab/>
      </w:r>
      <w:r w:rsidR="00F058E2">
        <w:rPr>
          <w:rFonts w:ascii="宋体" w:hAnsi="宋体" w:hint="eastAsia"/>
          <w:sz w:val="22"/>
          <w:szCs w:val="22"/>
        </w:rPr>
        <w:tab/>
      </w:r>
      <w:r w:rsidR="00F058E2">
        <w:rPr>
          <w:rFonts w:ascii="宋体" w:hAnsi="宋体" w:hint="eastAsia"/>
          <w:sz w:val="22"/>
          <w:szCs w:val="22"/>
        </w:rPr>
        <w:tab/>
      </w:r>
      <w:r w:rsidR="00F058E2">
        <w:rPr>
          <w:rFonts w:ascii="宋体" w:hAnsi="宋体" w:hint="eastAsia"/>
          <w:sz w:val="22"/>
          <w:szCs w:val="22"/>
        </w:rPr>
        <w:tab/>
        <w:t xml:space="preserve">    </w:t>
      </w:r>
      <w:r w:rsidR="00F058E2">
        <w:rPr>
          <w:rFonts w:ascii="宋体" w:hAnsi="宋体" w:hint="eastAsia"/>
          <w:sz w:val="22"/>
          <w:szCs w:val="22"/>
        </w:rPr>
        <w:tab/>
      </w:r>
      <w:r w:rsidR="00F058E2">
        <w:rPr>
          <w:rFonts w:ascii="宋体" w:hAnsi="宋体" w:hint="eastAsia"/>
          <w:sz w:val="22"/>
          <w:szCs w:val="22"/>
        </w:rPr>
        <w:tab/>
        <w:t xml:space="preserve"> </w:t>
      </w:r>
      <w:r>
        <w:rPr>
          <w:rFonts w:ascii="宋体" w:hAnsi="宋体" w:hint="eastAsia"/>
          <w:sz w:val="22"/>
          <w:szCs w:val="22"/>
        </w:rPr>
        <w:t>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w:t>
      </w:r>
      <w:r w:rsidR="00F058E2">
        <w:rPr>
          <w:rFonts w:ascii="宋体" w:hAnsi="宋体" w:hint="eastAsia"/>
          <w:sz w:val="22"/>
          <w:szCs w:val="22"/>
        </w:rPr>
        <w:t xml:space="preserve">  </w:t>
      </w:r>
      <w:r>
        <w:rPr>
          <w:rFonts w:ascii="宋体" w:hAnsi="宋体" w:hint="eastAsia"/>
          <w:sz w:val="22"/>
          <w:szCs w:val="22"/>
        </w:rPr>
        <w:t>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F058E2">
      <w:pPr>
        <w:spacing w:line="400" w:lineRule="atLeast"/>
        <w:rPr>
          <w:b/>
          <w:sz w:val="24"/>
        </w:rPr>
      </w:pPr>
      <w:r>
        <w:rPr>
          <w:rFonts w:ascii="宋体" w:hAnsi="宋体" w:hint="eastAsia"/>
          <w:sz w:val="22"/>
          <w:szCs w:val="22"/>
        </w:rPr>
        <w:t>签约时间：                         签约时间：</w:t>
      </w: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072" w:rsidRDefault="00016072">
      <w:r>
        <w:separator/>
      </w:r>
    </w:p>
  </w:endnote>
  <w:endnote w:type="continuationSeparator" w:id="1">
    <w:p w:rsidR="00016072" w:rsidRDefault="00016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F4" w:rsidRDefault="006B6F34">
    <w:pPr>
      <w:pStyle w:val="a7"/>
      <w:framePr w:wrap="auto" w:vAnchor="text" w:hAnchor="margin" w:xAlign="center" w:y="1"/>
      <w:rPr>
        <w:rStyle w:val="a5"/>
      </w:rPr>
    </w:pPr>
    <w:r>
      <w:rPr>
        <w:rStyle w:val="a5"/>
      </w:rPr>
      <w:fldChar w:fldCharType="begin"/>
    </w:r>
    <w:r w:rsidR="002E5FF4">
      <w:rPr>
        <w:rStyle w:val="a5"/>
      </w:rPr>
      <w:instrText xml:space="preserve">PAGE  </w:instrText>
    </w:r>
    <w:r>
      <w:rPr>
        <w:rStyle w:val="a5"/>
      </w:rPr>
      <w:fldChar w:fldCharType="separate"/>
    </w:r>
    <w:r w:rsidR="001A476D">
      <w:rPr>
        <w:rStyle w:val="a5"/>
        <w:noProof/>
      </w:rPr>
      <w:t>17</w:t>
    </w:r>
    <w:r>
      <w:rPr>
        <w:rStyle w:val="a5"/>
      </w:rPr>
      <w:fldChar w:fldCharType="end"/>
    </w:r>
  </w:p>
  <w:p w:rsidR="002E5FF4" w:rsidRDefault="002E5F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072" w:rsidRDefault="00016072">
      <w:r>
        <w:separator/>
      </w:r>
    </w:p>
  </w:footnote>
  <w:footnote w:type="continuationSeparator" w:id="1">
    <w:p w:rsidR="00016072" w:rsidRDefault="0001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F4" w:rsidRDefault="002E5FF4" w:rsidP="00A64D8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7452FCA"/>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4"/>
  </w:num>
  <w:num w:numId="17">
    <w:abstractNumId w:val="13"/>
  </w:num>
  <w:num w:numId="18">
    <w:abstractNumId w:val="11"/>
  </w:num>
  <w:num w:numId="19">
    <w:abstractNumId w:val="25"/>
  </w:num>
  <w:num w:numId="20">
    <w:abstractNumId w:val="16"/>
  </w:num>
  <w:num w:numId="21">
    <w:abstractNumId w:val="27"/>
  </w:num>
  <w:num w:numId="22">
    <w:abstractNumId w:val="10"/>
  </w:num>
  <w:num w:numId="23">
    <w:abstractNumId w:val="17"/>
  </w:num>
  <w:num w:numId="24">
    <w:abstractNumId w:val="22"/>
  </w:num>
  <w:num w:numId="25">
    <w:abstractNumId w:val="26"/>
  </w:num>
  <w:num w:numId="26">
    <w:abstractNumId w:val="14"/>
  </w:num>
  <w:num w:numId="27">
    <w:abstractNumId w:val="15"/>
  </w:num>
  <w:num w:numId="28">
    <w:abstractNumId w:val="1"/>
    <w:lvlOverride w:ilvl="0">
      <w:startOverride w:val="1"/>
    </w:lvlOverride>
  </w:num>
  <w:num w:numId="29">
    <w:abstractNumId w:val="21"/>
  </w:num>
  <w:num w:numId="30">
    <w:abstractNumId w:val="23"/>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16072"/>
    <w:rsid w:val="00030513"/>
    <w:rsid w:val="0003345A"/>
    <w:rsid w:val="000479AC"/>
    <w:rsid w:val="0005393D"/>
    <w:rsid w:val="00055F58"/>
    <w:rsid w:val="00077DCA"/>
    <w:rsid w:val="0008566D"/>
    <w:rsid w:val="000B3F1F"/>
    <w:rsid w:val="000B7D17"/>
    <w:rsid w:val="000F0083"/>
    <w:rsid w:val="000F76CB"/>
    <w:rsid w:val="001048AD"/>
    <w:rsid w:val="00123F44"/>
    <w:rsid w:val="00172807"/>
    <w:rsid w:val="00172A27"/>
    <w:rsid w:val="00183679"/>
    <w:rsid w:val="00196BC1"/>
    <w:rsid w:val="001A476D"/>
    <w:rsid w:val="001D2B9C"/>
    <w:rsid w:val="001D4F18"/>
    <w:rsid w:val="002053A1"/>
    <w:rsid w:val="00205475"/>
    <w:rsid w:val="00213AA8"/>
    <w:rsid w:val="00220036"/>
    <w:rsid w:val="00222D58"/>
    <w:rsid w:val="00227654"/>
    <w:rsid w:val="00234027"/>
    <w:rsid w:val="00250E36"/>
    <w:rsid w:val="002622CF"/>
    <w:rsid w:val="002641D6"/>
    <w:rsid w:val="00272A02"/>
    <w:rsid w:val="002738D8"/>
    <w:rsid w:val="0028191C"/>
    <w:rsid w:val="002924F7"/>
    <w:rsid w:val="002E5FF4"/>
    <w:rsid w:val="003071DC"/>
    <w:rsid w:val="00317F75"/>
    <w:rsid w:val="003204A5"/>
    <w:rsid w:val="00322F27"/>
    <w:rsid w:val="00326183"/>
    <w:rsid w:val="00337265"/>
    <w:rsid w:val="003434E4"/>
    <w:rsid w:val="00347A7A"/>
    <w:rsid w:val="00356A16"/>
    <w:rsid w:val="003A3EAE"/>
    <w:rsid w:val="003A7B70"/>
    <w:rsid w:val="003B2C1D"/>
    <w:rsid w:val="003D31A8"/>
    <w:rsid w:val="003D6282"/>
    <w:rsid w:val="003E02E7"/>
    <w:rsid w:val="003E4B51"/>
    <w:rsid w:val="00410430"/>
    <w:rsid w:val="00434A4D"/>
    <w:rsid w:val="00434FAC"/>
    <w:rsid w:val="00444D5F"/>
    <w:rsid w:val="00453854"/>
    <w:rsid w:val="004628BA"/>
    <w:rsid w:val="00466938"/>
    <w:rsid w:val="004B1D92"/>
    <w:rsid w:val="004D7416"/>
    <w:rsid w:val="004E6A73"/>
    <w:rsid w:val="004F5907"/>
    <w:rsid w:val="00501974"/>
    <w:rsid w:val="005025AC"/>
    <w:rsid w:val="00517DDD"/>
    <w:rsid w:val="00541BE6"/>
    <w:rsid w:val="005426A1"/>
    <w:rsid w:val="0054647C"/>
    <w:rsid w:val="0054705A"/>
    <w:rsid w:val="00551AA4"/>
    <w:rsid w:val="005649DD"/>
    <w:rsid w:val="00585270"/>
    <w:rsid w:val="0058583E"/>
    <w:rsid w:val="00591AF6"/>
    <w:rsid w:val="00591F48"/>
    <w:rsid w:val="00592A70"/>
    <w:rsid w:val="005C1EB8"/>
    <w:rsid w:val="005C3B5A"/>
    <w:rsid w:val="005C42EE"/>
    <w:rsid w:val="005C4CD7"/>
    <w:rsid w:val="005D0ACB"/>
    <w:rsid w:val="005D1A04"/>
    <w:rsid w:val="005E5FC9"/>
    <w:rsid w:val="006034E7"/>
    <w:rsid w:val="006176C2"/>
    <w:rsid w:val="00623455"/>
    <w:rsid w:val="006B6F34"/>
    <w:rsid w:val="006C49CB"/>
    <w:rsid w:val="006E55BA"/>
    <w:rsid w:val="006F2B52"/>
    <w:rsid w:val="006F3838"/>
    <w:rsid w:val="00754CE3"/>
    <w:rsid w:val="00776CFF"/>
    <w:rsid w:val="0077761F"/>
    <w:rsid w:val="00781C5C"/>
    <w:rsid w:val="00790AD2"/>
    <w:rsid w:val="007932DE"/>
    <w:rsid w:val="007D795A"/>
    <w:rsid w:val="007E0BE3"/>
    <w:rsid w:val="007E70A1"/>
    <w:rsid w:val="00801136"/>
    <w:rsid w:val="008135FC"/>
    <w:rsid w:val="00872C14"/>
    <w:rsid w:val="008C5A2A"/>
    <w:rsid w:val="008D09D5"/>
    <w:rsid w:val="008D538D"/>
    <w:rsid w:val="008F00CD"/>
    <w:rsid w:val="00904F18"/>
    <w:rsid w:val="00906FC2"/>
    <w:rsid w:val="00910335"/>
    <w:rsid w:val="00911A45"/>
    <w:rsid w:val="009404D7"/>
    <w:rsid w:val="00960A6E"/>
    <w:rsid w:val="00973DD4"/>
    <w:rsid w:val="009A5189"/>
    <w:rsid w:val="009C067D"/>
    <w:rsid w:val="009D712A"/>
    <w:rsid w:val="009F401E"/>
    <w:rsid w:val="00A24F1C"/>
    <w:rsid w:val="00A437B9"/>
    <w:rsid w:val="00A52FD7"/>
    <w:rsid w:val="00A547BD"/>
    <w:rsid w:val="00A64D8A"/>
    <w:rsid w:val="00A70E85"/>
    <w:rsid w:val="00A72A2C"/>
    <w:rsid w:val="00A74BC7"/>
    <w:rsid w:val="00A77870"/>
    <w:rsid w:val="00A82C6E"/>
    <w:rsid w:val="00A83044"/>
    <w:rsid w:val="00AB45E5"/>
    <w:rsid w:val="00AD60E5"/>
    <w:rsid w:val="00AF2FEC"/>
    <w:rsid w:val="00B22676"/>
    <w:rsid w:val="00B509EE"/>
    <w:rsid w:val="00B51E49"/>
    <w:rsid w:val="00B644D1"/>
    <w:rsid w:val="00B83A4A"/>
    <w:rsid w:val="00B85DF1"/>
    <w:rsid w:val="00B9463A"/>
    <w:rsid w:val="00BA4A9B"/>
    <w:rsid w:val="00BB53ED"/>
    <w:rsid w:val="00BB6B74"/>
    <w:rsid w:val="00BE3E66"/>
    <w:rsid w:val="00C02D7B"/>
    <w:rsid w:val="00C142B1"/>
    <w:rsid w:val="00C30261"/>
    <w:rsid w:val="00C37512"/>
    <w:rsid w:val="00C53F10"/>
    <w:rsid w:val="00C63CC0"/>
    <w:rsid w:val="00C71DF2"/>
    <w:rsid w:val="00C91D8C"/>
    <w:rsid w:val="00CB2011"/>
    <w:rsid w:val="00CC2E4A"/>
    <w:rsid w:val="00CF32B4"/>
    <w:rsid w:val="00D22C68"/>
    <w:rsid w:val="00D537B3"/>
    <w:rsid w:val="00D7656A"/>
    <w:rsid w:val="00DB552F"/>
    <w:rsid w:val="00DC0BC8"/>
    <w:rsid w:val="00DC2B27"/>
    <w:rsid w:val="00DC7340"/>
    <w:rsid w:val="00DF04E4"/>
    <w:rsid w:val="00DF3322"/>
    <w:rsid w:val="00E151B3"/>
    <w:rsid w:val="00E63922"/>
    <w:rsid w:val="00E63D23"/>
    <w:rsid w:val="00E73E1E"/>
    <w:rsid w:val="00E84399"/>
    <w:rsid w:val="00EA3C64"/>
    <w:rsid w:val="00EE4270"/>
    <w:rsid w:val="00EF5A88"/>
    <w:rsid w:val="00F02D3A"/>
    <w:rsid w:val="00F058E2"/>
    <w:rsid w:val="00F402EE"/>
    <w:rsid w:val="00F403DE"/>
    <w:rsid w:val="00F4273C"/>
    <w:rsid w:val="00F52C88"/>
    <w:rsid w:val="00F53644"/>
    <w:rsid w:val="00F62269"/>
    <w:rsid w:val="00F6709E"/>
    <w:rsid w:val="00F76877"/>
    <w:rsid w:val="00F94C69"/>
    <w:rsid w:val="00FC57F9"/>
    <w:rsid w:val="00FD2436"/>
    <w:rsid w:val="00FD450C"/>
    <w:rsid w:val="00FE728A"/>
    <w:rsid w:val="00FF16E5"/>
    <w:rsid w:val="00FF5111"/>
    <w:rsid w:val="00FF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 w:type="character" w:customStyle="1" w:styleId="2Char1">
    <w:name w:val="正文缩进2格 Char"/>
    <w:basedOn w:val="a0"/>
    <w:link w:val="22"/>
    <w:uiPriority w:val="99"/>
    <w:rsid w:val="002641D6"/>
    <w:rPr>
      <w:rFonts w:ascii="仿宋_GB2312" w:eastAsia="仿宋_GB2312" w:hAnsi="宋体"/>
      <w:kern w:val="2"/>
      <w:sz w:val="31"/>
    </w:rPr>
  </w:style>
  <w:style w:type="paragraph" w:customStyle="1" w:styleId="22">
    <w:name w:val="正文缩进2格"/>
    <w:basedOn w:val="a"/>
    <w:link w:val="2Char1"/>
    <w:uiPriority w:val="99"/>
    <w:rsid w:val="002641D6"/>
    <w:pPr>
      <w:spacing w:line="600" w:lineRule="exact"/>
      <w:ind w:firstLineChars="206" w:firstLine="639"/>
    </w:pPr>
    <w:rPr>
      <w:rFonts w:ascii="仿宋_GB2312" w:eastAsia="仿宋_GB2312" w:hAnsi="宋体"/>
      <w:sz w:val="31"/>
      <w:szCs w:val="20"/>
    </w:rPr>
  </w:style>
  <w:style w:type="paragraph" w:styleId="ad">
    <w:name w:val="Date"/>
    <w:basedOn w:val="a"/>
    <w:next w:val="a"/>
    <w:link w:val="Char3"/>
    <w:uiPriority w:val="99"/>
    <w:semiHidden/>
    <w:unhideWhenUsed/>
    <w:locked/>
    <w:rsid w:val="002641D6"/>
    <w:pPr>
      <w:ind w:leftChars="2500" w:left="100"/>
    </w:pPr>
  </w:style>
  <w:style w:type="character" w:customStyle="1" w:styleId="Char3">
    <w:name w:val="日期 Char"/>
    <w:basedOn w:val="a0"/>
    <w:link w:val="ad"/>
    <w:uiPriority w:val="99"/>
    <w:semiHidden/>
    <w:rsid w:val="002641D6"/>
    <w:rPr>
      <w:kern w:val="2"/>
      <w:sz w:val="21"/>
      <w:szCs w:val="21"/>
    </w:rPr>
  </w:style>
</w:styles>
</file>

<file path=word/webSettings.xml><?xml version="1.0" encoding="utf-8"?>
<w:webSettings xmlns:r="http://schemas.openxmlformats.org/officeDocument/2006/relationships" xmlns:w="http://schemas.openxmlformats.org/wordprocessingml/2006/main">
  <w:divs>
    <w:div w:id="379478678">
      <w:bodyDiv w:val="1"/>
      <w:marLeft w:val="0"/>
      <w:marRight w:val="0"/>
      <w:marTop w:val="0"/>
      <w:marBottom w:val="0"/>
      <w:divBdr>
        <w:top w:val="none" w:sz="0" w:space="0" w:color="auto"/>
        <w:left w:val="none" w:sz="0" w:space="0" w:color="auto"/>
        <w:bottom w:val="none" w:sz="0" w:space="0" w:color="auto"/>
        <w:right w:val="none" w:sz="0" w:space="0" w:color="auto"/>
      </w:divBdr>
    </w:div>
    <w:div w:id="916131321">
      <w:bodyDiv w:val="1"/>
      <w:marLeft w:val="0"/>
      <w:marRight w:val="0"/>
      <w:marTop w:val="0"/>
      <w:marBottom w:val="0"/>
      <w:divBdr>
        <w:top w:val="none" w:sz="0" w:space="0" w:color="auto"/>
        <w:left w:val="none" w:sz="0" w:space="0" w:color="auto"/>
        <w:bottom w:val="none" w:sz="0" w:space="0" w:color="auto"/>
        <w:right w:val="none" w:sz="0" w:space="0" w:color="auto"/>
      </w:divBdr>
    </w:div>
    <w:div w:id="1324775825">
      <w:bodyDiv w:val="1"/>
      <w:marLeft w:val="0"/>
      <w:marRight w:val="0"/>
      <w:marTop w:val="0"/>
      <w:marBottom w:val="0"/>
      <w:divBdr>
        <w:top w:val="none" w:sz="0" w:space="0" w:color="auto"/>
        <w:left w:val="none" w:sz="0" w:space="0" w:color="auto"/>
        <w:bottom w:val="none" w:sz="0" w:space="0" w:color="auto"/>
        <w:right w:val="none" w:sz="0" w:space="0" w:color="auto"/>
      </w:divBdr>
    </w:div>
    <w:div w:id="1448353977">
      <w:bodyDiv w:val="1"/>
      <w:marLeft w:val="0"/>
      <w:marRight w:val="0"/>
      <w:marTop w:val="0"/>
      <w:marBottom w:val="0"/>
      <w:divBdr>
        <w:top w:val="none" w:sz="0" w:space="0" w:color="auto"/>
        <w:left w:val="none" w:sz="0" w:space="0" w:color="auto"/>
        <w:bottom w:val="none" w:sz="0" w:space="0" w:color="auto"/>
        <w:right w:val="none" w:sz="0" w:space="0" w:color="auto"/>
      </w:divBdr>
    </w:div>
    <w:div w:id="1647465675">
      <w:bodyDiv w:val="1"/>
      <w:marLeft w:val="0"/>
      <w:marRight w:val="0"/>
      <w:marTop w:val="0"/>
      <w:marBottom w:val="0"/>
      <w:divBdr>
        <w:top w:val="none" w:sz="0" w:space="0" w:color="auto"/>
        <w:left w:val="none" w:sz="0" w:space="0" w:color="auto"/>
        <w:bottom w:val="none" w:sz="0" w:space="0" w:color="auto"/>
        <w:right w:val="none" w:sz="0" w:space="0" w:color="auto"/>
      </w:divBdr>
    </w:div>
    <w:div w:id="1699701067">
      <w:bodyDiv w:val="1"/>
      <w:marLeft w:val="0"/>
      <w:marRight w:val="0"/>
      <w:marTop w:val="0"/>
      <w:marBottom w:val="0"/>
      <w:divBdr>
        <w:top w:val="none" w:sz="0" w:space="0" w:color="auto"/>
        <w:left w:val="none" w:sz="0" w:space="0" w:color="auto"/>
        <w:bottom w:val="none" w:sz="0" w:space="0" w:color="auto"/>
        <w:right w:val="none" w:sz="0" w:space="0" w:color="auto"/>
      </w:divBdr>
    </w:div>
    <w:div w:id="1764915606">
      <w:bodyDiv w:val="1"/>
      <w:marLeft w:val="0"/>
      <w:marRight w:val="0"/>
      <w:marTop w:val="0"/>
      <w:marBottom w:val="0"/>
      <w:divBdr>
        <w:top w:val="none" w:sz="0" w:space="0" w:color="auto"/>
        <w:left w:val="none" w:sz="0" w:space="0" w:color="auto"/>
        <w:bottom w:val="none" w:sz="0" w:space="0" w:color="auto"/>
        <w:right w:val="none" w:sz="0" w:space="0" w:color="auto"/>
      </w:divBdr>
    </w:div>
    <w:div w:id="17717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gut_xy@qq.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AD38-7D7F-4D2A-AEF6-2F15517F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1544</Words>
  <Characters>8801</Characters>
  <Application>Microsoft Office Word</Application>
  <DocSecurity>0</DocSecurity>
  <Lines>73</Lines>
  <Paragraphs>20</Paragraphs>
  <ScaleCrop>false</ScaleCrop>
  <Company>Legend (Beijing) Limited</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hp</cp:lastModifiedBy>
  <cp:revision>13</cp:revision>
  <cp:lastPrinted>2015-06-01T03:22:00Z</cp:lastPrinted>
  <dcterms:created xsi:type="dcterms:W3CDTF">2016-12-21T08:41:00Z</dcterms:created>
  <dcterms:modified xsi:type="dcterms:W3CDTF">2016-12-22T01:34:00Z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